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92AA3" w14:textId="5CE6C2CD" w:rsidR="00B05A43" w:rsidRDefault="00680DD4" w:rsidP="00FD7C91">
      <w:pPr>
        <w:spacing w:before="0" w:after="0"/>
        <w:ind w:left="-426" w:hanging="142"/>
        <w:jc w:val="left"/>
        <w:rPr>
          <w:b/>
          <w:szCs w:val="28"/>
        </w:rPr>
      </w:pPr>
      <w:r w:rsidRPr="00680DD4">
        <w:rPr>
          <w:noProof/>
          <w:szCs w:val="28"/>
          <w:lang w:val="en-US"/>
        </w:rPr>
        <w:drawing>
          <wp:anchor distT="0" distB="0" distL="114300" distR="114300" simplePos="0" relativeHeight="251667455" behindDoc="0" locked="0" layoutInCell="1" allowOverlap="1" wp14:anchorId="0BD9461D" wp14:editId="22DAEBB5">
            <wp:simplePos x="0" y="0"/>
            <wp:positionH relativeFrom="column">
              <wp:posOffset>-335442</wp:posOffset>
            </wp:positionH>
            <wp:positionV relativeFrom="paragraph">
              <wp:posOffset>149</wp:posOffset>
            </wp:positionV>
            <wp:extent cx="1190846" cy="1190196"/>
            <wp:effectExtent l="0" t="0" r="9525" b="0"/>
            <wp:wrapSquare wrapText="bothSides"/>
            <wp:docPr id="1" name="Picture 1" descr="D:\My Documents\PROJECTS\ANALIZI_SPRAVKI_Final\DANS\Нов знак 2023\DAN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y Documents\PROJECTS\ANALIZI_SPRAVKI_Final\DANS\Нов знак 2023\DANS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4685" cy="1194033"/>
                    </a:xfrm>
                    <a:prstGeom prst="rect">
                      <a:avLst/>
                    </a:prstGeom>
                    <a:noFill/>
                    <a:ln>
                      <a:noFill/>
                    </a:ln>
                  </pic:spPr>
                </pic:pic>
              </a:graphicData>
            </a:graphic>
            <wp14:sizeRelH relativeFrom="page">
              <wp14:pctWidth>0</wp14:pctWidth>
            </wp14:sizeRelH>
            <wp14:sizeRelV relativeFrom="page">
              <wp14:pctHeight>0</wp14:pctHeight>
            </wp14:sizeRelV>
          </wp:anchor>
        </w:drawing>
      </w:r>
      <w:r w:rsidR="008470E6" w:rsidRPr="007F53AE">
        <w:rPr>
          <w:noProof/>
          <w:lang w:val="en-US"/>
        </w:rPr>
        <mc:AlternateContent>
          <mc:Choice Requires="wps">
            <w:drawing>
              <wp:anchor distT="0" distB="0" distL="114300" distR="114300" simplePos="0" relativeHeight="251675648" behindDoc="0" locked="0" layoutInCell="1" allowOverlap="1" wp14:anchorId="7DC7C13B" wp14:editId="7E439763">
                <wp:simplePos x="0" y="0"/>
                <wp:positionH relativeFrom="column">
                  <wp:posOffset>858410</wp:posOffset>
                </wp:positionH>
                <wp:positionV relativeFrom="paragraph">
                  <wp:posOffset>281940</wp:posOffset>
                </wp:positionV>
                <wp:extent cx="5000625" cy="846013"/>
                <wp:effectExtent l="0" t="0" r="0" b="0"/>
                <wp:wrapNone/>
                <wp:docPr id="6"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846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89FBC84" w14:textId="77777777" w:rsidR="00F26F3C" w:rsidRPr="0005169F" w:rsidRDefault="00F26F3C" w:rsidP="00CA00DA">
                            <w:pPr>
                              <w:pStyle w:val="a8"/>
                              <w:tabs>
                                <w:tab w:val="clear" w:pos="4153"/>
                                <w:tab w:val="clear" w:pos="8306"/>
                              </w:tabs>
                              <w:rPr>
                                <w:b/>
                                <w:sz w:val="28"/>
                                <w:szCs w:val="28"/>
                              </w:rPr>
                            </w:pPr>
                            <w:r w:rsidRPr="0005169F">
                              <w:rPr>
                                <w:b/>
                                <w:sz w:val="28"/>
                                <w:szCs w:val="28"/>
                              </w:rPr>
                              <w:t>ДЪРЖАВНА АГЕНЦИЯ „НАЦИОНАЛНА СИГУРНОСТ”</w:t>
                            </w:r>
                          </w:p>
                          <w:p w14:paraId="730FBD89" w14:textId="77777777" w:rsidR="00F26F3C" w:rsidRPr="0005169F" w:rsidRDefault="00F26F3C" w:rsidP="00CA00DA">
                            <w:pPr>
                              <w:spacing w:line="360" w:lineRule="auto"/>
                              <w:rPr>
                                <w:sz w:val="21"/>
                                <w:szCs w:val="21"/>
                                <w:lang w:val="ru-RU"/>
                              </w:rPr>
                            </w:pPr>
                            <w:r w:rsidRPr="0005169F">
                              <w:rPr>
                                <w:sz w:val="21"/>
                                <w:szCs w:val="21"/>
                                <w:lang w:val="ru-RU"/>
                              </w:rPr>
                              <w:t>1407</w:t>
                            </w:r>
                            <w:r w:rsidRPr="0005169F">
                              <w:rPr>
                                <w:sz w:val="21"/>
                                <w:szCs w:val="21"/>
                              </w:rPr>
                              <w:t xml:space="preserve"> София, бул. „Черни връх” </w:t>
                            </w:r>
                            <w:r w:rsidRPr="0005169F">
                              <w:rPr>
                                <w:sz w:val="21"/>
                                <w:szCs w:val="21"/>
                                <w:lang w:val="ru-RU"/>
                              </w:rPr>
                              <w:t>45</w:t>
                            </w:r>
                            <w:r w:rsidRPr="0005169F">
                              <w:rPr>
                                <w:sz w:val="21"/>
                                <w:szCs w:val="21"/>
                              </w:rPr>
                              <w:t>, тел. 8147109, факс 9632188, е-</w:t>
                            </w:r>
                            <w:r w:rsidRPr="0005169F">
                              <w:rPr>
                                <w:sz w:val="21"/>
                                <w:szCs w:val="21"/>
                                <w:lang w:val="en-US"/>
                              </w:rPr>
                              <w:t>mail</w:t>
                            </w:r>
                            <w:r w:rsidRPr="0005169F">
                              <w:rPr>
                                <w:sz w:val="21"/>
                                <w:szCs w:val="21"/>
                              </w:rPr>
                              <w:t>:</w:t>
                            </w:r>
                            <w:r w:rsidRPr="0005169F">
                              <w:rPr>
                                <w:sz w:val="21"/>
                                <w:szCs w:val="21"/>
                                <w:lang w:val="ru-RU"/>
                              </w:rPr>
                              <w:t xml:space="preserve"> </w:t>
                            </w:r>
                            <w:proofErr w:type="spellStart"/>
                            <w:r w:rsidRPr="0005169F">
                              <w:rPr>
                                <w:sz w:val="21"/>
                                <w:szCs w:val="21"/>
                                <w:lang w:val="en-US"/>
                              </w:rPr>
                              <w:t>dans</w:t>
                            </w:r>
                            <w:proofErr w:type="spellEnd"/>
                            <w:r w:rsidRPr="0005169F">
                              <w:rPr>
                                <w:sz w:val="21"/>
                                <w:szCs w:val="21"/>
                                <w:lang w:val="ru-RU"/>
                              </w:rPr>
                              <w:t>@</w:t>
                            </w:r>
                            <w:proofErr w:type="spellStart"/>
                            <w:r w:rsidRPr="0005169F">
                              <w:rPr>
                                <w:sz w:val="21"/>
                                <w:szCs w:val="21"/>
                                <w:lang w:val="en-US"/>
                              </w:rPr>
                              <w:t>dans</w:t>
                            </w:r>
                            <w:proofErr w:type="spellEnd"/>
                            <w:r w:rsidRPr="0005169F">
                              <w:rPr>
                                <w:sz w:val="21"/>
                                <w:szCs w:val="21"/>
                                <w:lang w:val="ru-RU"/>
                              </w:rPr>
                              <w:t>.</w:t>
                            </w:r>
                            <w:proofErr w:type="spellStart"/>
                            <w:r w:rsidRPr="0005169F">
                              <w:rPr>
                                <w:sz w:val="21"/>
                                <w:szCs w:val="21"/>
                                <w:lang w:val="en-US"/>
                              </w:rPr>
                              <w:t>bg</w:t>
                            </w:r>
                            <w:proofErr w:type="spellEnd"/>
                          </w:p>
                          <w:p w14:paraId="3DE729B4" w14:textId="77777777" w:rsidR="00F26F3C" w:rsidRPr="0005169F" w:rsidRDefault="00F26F3C" w:rsidP="00CA00DA">
                            <w:pPr>
                              <w:spacing w:line="360" w:lineRule="auto"/>
                              <w:jc w:val="center"/>
                              <w:rPr>
                                <w:lang w:val="ru-RU"/>
                              </w:rPr>
                            </w:pPr>
                          </w:p>
                          <w:p w14:paraId="6837BED2" w14:textId="77777777" w:rsidR="00F26F3C" w:rsidRDefault="00F26F3C" w:rsidP="00CA00DA">
                            <w:pPr>
                              <w:spacing w:line="240" w:lineRule="auto"/>
                              <w:jc w:val="center"/>
                            </w:pPr>
                          </w:p>
                          <w:p w14:paraId="3DA075BA" w14:textId="77777777" w:rsidR="00F26F3C" w:rsidRDefault="00F26F3C" w:rsidP="00CA00DA">
                            <w:pPr>
                              <w:spacing w:line="240" w:lineRule="auto"/>
                              <w:jc w:val="center"/>
                            </w:pPr>
                          </w:p>
                          <w:p w14:paraId="4FD12893" w14:textId="77777777" w:rsidR="00F26F3C" w:rsidRDefault="00F26F3C" w:rsidP="00CA00DA">
                            <w:pPr>
                              <w:spacing w:line="240" w:lineRule="auto"/>
                              <w:jc w:val="center"/>
                            </w:pPr>
                          </w:p>
                          <w:p w14:paraId="260E7E99" w14:textId="77777777" w:rsidR="00F26F3C" w:rsidRDefault="00F26F3C" w:rsidP="00CA00DA">
                            <w:pPr>
                              <w:spacing w:line="240" w:lineRule="auto"/>
                              <w:jc w:val="center"/>
                            </w:pPr>
                          </w:p>
                          <w:p w14:paraId="151B7C57" w14:textId="77777777" w:rsidR="00F26F3C" w:rsidRDefault="00F26F3C" w:rsidP="00CA00DA">
                            <w:pPr>
                              <w:spacing w:line="240" w:lineRule="auto"/>
                              <w:jc w:val="center"/>
                            </w:pPr>
                          </w:p>
                          <w:p w14:paraId="5A7DD764" w14:textId="77777777" w:rsidR="00F26F3C" w:rsidRDefault="00F26F3C" w:rsidP="00CA00DA">
                            <w:pPr>
                              <w:spacing w:line="240" w:lineRule="auto"/>
                              <w:jc w:val="center"/>
                            </w:pPr>
                          </w:p>
                          <w:p w14:paraId="28BD039A" w14:textId="77777777" w:rsidR="00F26F3C" w:rsidRDefault="00F26F3C" w:rsidP="00CA00DA">
                            <w:pPr>
                              <w:spacing w:line="240" w:lineRule="auto"/>
                              <w:jc w:val="center"/>
                            </w:pPr>
                          </w:p>
                          <w:p w14:paraId="763FF07A" w14:textId="77777777" w:rsidR="00F26F3C" w:rsidRDefault="00F26F3C" w:rsidP="00CA00DA">
                            <w:pPr>
                              <w:spacing w:line="240" w:lineRule="auto"/>
                              <w:jc w:val="center"/>
                            </w:pPr>
                          </w:p>
                          <w:p w14:paraId="0DF967BE" w14:textId="77777777" w:rsidR="00F26F3C" w:rsidRDefault="00F26F3C" w:rsidP="00CA00DA">
                            <w:pPr>
                              <w:spacing w:line="240" w:lineRule="auto"/>
                              <w:jc w:val="center"/>
                            </w:pPr>
                          </w:p>
                          <w:p w14:paraId="340D9B66" w14:textId="77777777" w:rsidR="00F26F3C" w:rsidRDefault="00F26F3C" w:rsidP="00CA00DA">
                            <w:pPr>
                              <w:spacing w:line="240" w:lineRule="auto"/>
                              <w:jc w:val="center"/>
                            </w:pPr>
                          </w:p>
                          <w:p w14:paraId="090F5473" w14:textId="77777777" w:rsidR="00F26F3C" w:rsidRDefault="00F26F3C" w:rsidP="00CA00DA">
                            <w:pPr>
                              <w:spacing w:line="240" w:lineRule="auto"/>
                              <w:jc w:val="center"/>
                            </w:pPr>
                          </w:p>
                          <w:p w14:paraId="2C2782B1" w14:textId="77777777" w:rsidR="00F26F3C" w:rsidRDefault="00F26F3C" w:rsidP="00CA00DA">
                            <w:pPr>
                              <w:spacing w:line="240" w:lineRule="auto"/>
                              <w:jc w:val="center"/>
                            </w:pPr>
                          </w:p>
                          <w:p w14:paraId="02CD7BA6" w14:textId="77777777" w:rsidR="00F26F3C" w:rsidRDefault="00F26F3C" w:rsidP="00CA00DA">
                            <w:pPr>
                              <w:spacing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7C13B" id="_x0000_t202" coordsize="21600,21600" o:spt="202" path="m,l,21600r21600,l21600,xe">
                <v:stroke joinstyle="miter"/>
                <v:path gradientshapeok="t" o:connecttype="rect"/>
              </v:shapetype>
              <v:shape id="Text Box 368" o:spid="_x0000_s1026" type="#_x0000_t202" style="position:absolute;left:0;text-align:left;margin-left:67.6pt;margin-top:22.2pt;width:393.75pt;height:6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H39swIAALg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" filled="f" stroked="f" strokeweight="0">
                <v:textbox>
                  <w:txbxContent>
                    <w:p w14:paraId="089FBC84" w14:textId="77777777" w:rsidR="00F26F3C" w:rsidRPr="0005169F" w:rsidRDefault="00F26F3C" w:rsidP="00CA00DA">
                      <w:pPr>
                        <w:pStyle w:val="Header"/>
                        <w:tabs>
                          <w:tab w:val="clear" w:pos="4153"/>
                          <w:tab w:val="clear" w:pos="8306"/>
                        </w:tabs>
                        <w:rPr>
                          <w:b/>
                          <w:sz w:val="28"/>
                          <w:szCs w:val="28"/>
                        </w:rPr>
                      </w:pPr>
                      <w:r w:rsidRPr="0005169F">
                        <w:rPr>
                          <w:b/>
                          <w:sz w:val="28"/>
                          <w:szCs w:val="28"/>
                        </w:rPr>
                        <w:t>ДЪРЖАВНА АГЕНЦИЯ „НАЦИОНАЛНА СИГУРНОСТ”</w:t>
                      </w:r>
                    </w:p>
                    <w:p w14:paraId="730FBD89" w14:textId="77777777" w:rsidR="00F26F3C" w:rsidRPr="0005169F" w:rsidRDefault="00F26F3C" w:rsidP="00CA00DA">
                      <w:pPr>
                        <w:spacing w:line="360" w:lineRule="auto"/>
                        <w:rPr>
                          <w:sz w:val="21"/>
                          <w:szCs w:val="21"/>
                          <w:lang w:val="ru-RU"/>
                        </w:rPr>
                      </w:pPr>
                      <w:r w:rsidRPr="0005169F">
                        <w:rPr>
                          <w:sz w:val="21"/>
                          <w:szCs w:val="21"/>
                          <w:lang w:val="ru-RU"/>
                        </w:rPr>
                        <w:t>1407</w:t>
                      </w:r>
                      <w:r w:rsidRPr="0005169F">
                        <w:rPr>
                          <w:sz w:val="21"/>
                          <w:szCs w:val="21"/>
                        </w:rPr>
                        <w:t xml:space="preserve"> София, бул. „Черни връх” </w:t>
                      </w:r>
                      <w:r w:rsidRPr="0005169F">
                        <w:rPr>
                          <w:sz w:val="21"/>
                          <w:szCs w:val="21"/>
                          <w:lang w:val="ru-RU"/>
                        </w:rPr>
                        <w:t>45</w:t>
                      </w:r>
                      <w:r w:rsidRPr="0005169F">
                        <w:rPr>
                          <w:sz w:val="21"/>
                          <w:szCs w:val="21"/>
                        </w:rPr>
                        <w:t>, тел. 8147109, факс 9632188, е-</w:t>
                      </w:r>
                      <w:r w:rsidRPr="0005169F">
                        <w:rPr>
                          <w:sz w:val="21"/>
                          <w:szCs w:val="21"/>
                          <w:lang w:val="en-US"/>
                        </w:rPr>
                        <w:t>mail</w:t>
                      </w:r>
                      <w:r w:rsidRPr="0005169F">
                        <w:rPr>
                          <w:sz w:val="21"/>
                          <w:szCs w:val="21"/>
                        </w:rPr>
                        <w:t>:</w:t>
                      </w:r>
                      <w:r w:rsidRPr="0005169F">
                        <w:rPr>
                          <w:sz w:val="21"/>
                          <w:szCs w:val="21"/>
                          <w:lang w:val="ru-RU"/>
                        </w:rPr>
                        <w:t xml:space="preserve"> </w:t>
                      </w:r>
                      <w:proofErr w:type="spellStart"/>
                      <w:r w:rsidRPr="0005169F">
                        <w:rPr>
                          <w:sz w:val="21"/>
                          <w:szCs w:val="21"/>
                          <w:lang w:val="en-US"/>
                        </w:rPr>
                        <w:t>dans</w:t>
                      </w:r>
                      <w:proofErr w:type="spellEnd"/>
                      <w:r w:rsidRPr="0005169F">
                        <w:rPr>
                          <w:sz w:val="21"/>
                          <w:szCs w:val="21"/>
                          <w:lang w:val="ru-RU"/>
                        </w:rPr>
                        <w:t>@</w:t>
                      </w:r>
                      <w:proofErr w:type="spellStart"/>
                      <w:r w:rsidRPr="0005169F">
                        <w:rPr>
                          <w:sz w:val="21"/>
                          <w:szCs w:val="21"/>
                          <w:lang w:val="en-US"/>
                        </w:rPr>
                        <w:t>dans</w:t>
                      </w:r>
                      <w:proofErr w:type="spellEnd"/>
                      <w:r w:rsidRPr="0005169F">
                        <w:rPr>
                          <w:sz w:val="21"/>
                          <w:szCs w:val="21"/>
                          <w:lang w:val="ru-RU"/>
                        </w:rPr>
                        <w:t>.</w:t>
                      </w:r>
                      <w:proofErr w:type="spellStart"/>
                      <w:r w:rsidRPr="0005169F">
                        <w:rPr>
                          <w:sz w:val="21"/>
                          <w:szCs w:val="21"/>
                          <w:lang w:val="en-US"/>
                        </w:rPr>
                        <w:t>bg</w:t>
                      </w:r>
                      <w:proofErr w:type="spellEnd"/>
                    </w:p>
                    <w:p w14:paraId="3DE729B4" w14:textId="77777777" w:rsidR="00F26F3C" w:rsidRPr="0005169F" w:rsidRDefault="00F26F3C" w:rsidP="00CA00DA">
                      <w:pPr>
                        <w:spacing w:line="360" w:lineRule="auto"/>
                        <w:jc w:val="center"/>
                        <w:rPr>
                          <w:lang w:val="ru-RU"/>
                        </w:rPr>
                      </w:pPr>
                    </w:p>
                    <w:p w14:paraId="6837BED2" w14:textId="77777777" w:rsidR="00F26F3C" w:rsidRDefault="00F26F3C" w:rsidP="00CA00DA">
                      <w:pPr>
                        <w:spacing w:line="240" w:lineRule="auto"/>
                        <w:jc w:val="center"/>
                      </w:pPr>
                    </w:p>
                    <w:p w14:paraId="3DA075BA" w14:textId="77777777" w:rsidR="00F26F3C" w:rsidRDefault="00F26F3C" w:rsidP="00CA00DA">
                      <w:pPr>
                        <w:spacing w:line="240" w:lineRule="auto"/>
                        <w:jc w:val="center"/>
                      </w:pPr>
                    </w:p>
                    <w:p w14:paraId="4FD12893" w14:textId="77777777" w:rsidR="00F26F3C" w:rsidRDefault="00F26F3C" w:rsidP="00CA00DA">
                      <w:pPr>
                        <w:spacing w:line="240" w:lineRule="auto"/>
                        <w:jc w:val="center"/>
                      </w:pPr>
                    </w:p>
                    <w:p w14:paraId="260E7E99" w14:textId="77777777" w:rsidR="00F26F3C" w:rsidRDefault="00F26F3C" w:rsidP="00CA00DA">
                      <w:pPr>
                        <w:spacing w:line="240" w:lineRule="auto"/>
                        <w:jc w:val="center"/>
                      </w:pPr>
                    </w:p>
                    <w:p w14:paraId="151B7C57" w14:textId="77777777" w:rsidR="00F26F3C" w:rsidRDefault="00F26F3C" w:rsidP="00CA00DA">
                      <w:pPr>
                        <w:spacing w:line="240" w:lineRule="auto"/>
                        <w:jc w:val="center"/>
                      </w:pPr>
                    </w:p>
                    <w:p w14:paraId="5A7DD764" w14:textId="77777777" w:rsidR="00F26F3C" w:rsidRDefault="00F26F3C" w:rsidP="00CA00DA">
                      <w:pPr>
                        <w:spacing w:line="240" w:lineRule="auto"/>
                        <w:jc w:val="center"/>
                      </w:pPr>
                    </w:p>
                    <w:p w14:paraId="28BD039A" w14:textId="77777777" w:rsidR="00F26F3C" w:rsidRDefault="00F26F3C" w:rsidP="00CA00DA">
                      <w:pPr>
                        <w:spacing w:line="240" w:lineRule="auto"/>
                        <w:jc w:val="center"/>
                      </w:pPr>
                    </w:p>
                    <w:p w14:paraId="763FF07A" w14:textId="77777777" w:rsidR="00F26F3C" w:rsidRDefault="00F26F3C" w:rsidP="00CA00DA">
                      <w:pPr>
                        <w:spacing w:line="240" w:lineRule="auto"/>
                        <w:jc w:val="center"/>
                      </w:pPr>
                    </w:p>
                    <w:p w14:paraId="0DF967BE" w14:textId="77777777" w:rsidR="00F26F3C" w:rsidRDefault="00F26F3C" w:rsidP="00CA00DA">
                      <w:pPr>
                        <w:spacing w:line="240" w:lineRule="auto"/>
                        <w:jc w:val="center"/>
                      </w:pPr>
                    </w:p>
                    <w:p w14:paraId="340D9B66" w14:textId="77777777" w:rsidR="00F26F3C" w:rsidRDefault="00F26F3C" w:rsidP="00CA00DA">
                      <w:pPr>
                        <w:spacing w:line="240" w:lineRule="auto"/>
                        <w:jc w:val="center"/>
                      </w:pPr>
                    </w:p>
                    <w:p w14:paraId="090F5473" w14:textId="77777777" w:rsidR="00F26F3C" w:rsidRDefault="00F26F3C" w:rsidP="00CA00DA">
                      <w:pPr>
                        <w:spacing w:line="240" w:lineRule="auto"/>
                        <w:jc w:val="center"/>
                      </w:pPr>
                    </w:p>
                    <w:p w14:paraId="2C2782B1" w14:textId="77777777" w:rsidR="00F26F3C" w:rsidRDefault="00F26F3C" w:rsidP="00CA00DA">
                      <w:pPr>
                        <w:spacing w:line="240" w:lineRule="auto"/>
                        <w:jc w:val="center"/>
                      </w:pPr>
                    </w:p>
                    <w:p w14:paraId="02CD7BA6" w14:textId="77777777" w:rsidR="00F26F3C" w:rsidRDefault="00F26F3C" w:rsidP="00CA00DA">
                      <w:pPr>
                        <w:spacing w:line="240" w:lineRule="auto"/>
                        <w:jc w:val="center"/>
                      </w:pPr>
                    </w:p>
                  </w:txbxContent>
                </v:textbox>
              </v:shape>
            </w:pict>
          </mc:Fallback>
        </mc:AlternateContent>
      </w:r>
      <w:r w:rsidR="00DF4D4A">
        <w:rPr>
          <w:snapToGrid w:val="0"/>
          <w:color w:val="000000"/>
          <w:w w:val="0"/>
          <w:sz w:val="0"/>
          <w:szCs w:val="0"/>
          <w:u w:color="000000"/>
          <w:bdr w:val="none" w:sz="0" w:space="0" w:color="000000"/>
          <w:shd w:val="clear" w:color="000000" w:fill="000000"/>
          <w:lang w:eastAsia="x-none" w:bidi="x-none"/>
        </w:rPr>
        <w:t>Евро</w:t>
      </w:r>
      <w:r w:rsidR="008470E6" w:rsidRPr="008470E6">
        <w:rPr>
          <w:snapToGrid w:val="0"/>
          <w:color w:val="000000"/>
          <w:w w:val="0"/>
          <w:sz w:val="0"/>
          <w:szCs w:val="0"/>
          <w:u w:color="000000"/>
          <w:bdr w:val="none" w:sz="0" w:space="0" w:color="000000"/>
          <w:shd w:val="clear" w:color="000000" w:fill="000000"/>
          <w:lang w:val="x-none" w:eastAsia="x-none" w:bidi="x-none"/>
        </w:rPr>
        <w:t xml:space="preserve"> </w:t>
      </w:r>
      <w:r w:rsidR="00CA00DA" w:rsidRPr="007F53AE">
        <w:rPr>
          <w:noProof/>
          <w:sz w:val="24"/>
          <w:szCs w:val="24"/>
          <w:lang w:val="en-US"/>
        </w:rPr>
        <mc:AlternateContent>
          <mc:Choice Requires="wpg">
            <w:drawing>
              <wp:anchor distT="0" distB="0" distL="114300" distR="114300" simplePos="0" relativeHeight="251676672" behindDoc="1" locked="0" layoutInCell="1" allowOverlap="1" wp14:anchorId="01F5F2C9" wp14:editId="5C43A12C">
                <wp:simplePos x="0" y="0"/>
                <wp:positionH relativeFrom="column">
                  <wp:posOffset>-515040</wp:posOffset>
                </wp:positionH>
                <wp:positionV relativeFrom="paragraph">
                  <wp:posOffset>-372938</wp:posOffset>
                </wp:positionV>
                <wp:extent cx="6645275" cy="9988826"/>
                <wp:effectExtent l="0" t="0" r="3175" b="0"/>
                <wp:wrapNone/>
                <wp:docPr id="23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9988826"/>
                          <a:chOff x="1068609" y="1052893"/>
                          <a:chExt cx="66456" cy="96312"/>
                        </a:xfrm>
                      </wpg:grpSpPr>
                      <wps:wsp>
                        <wps:cNvPr id="33" name="AutoShape 3"/>
                        <wps:cNvSpPr>
                          <a:spLocks noChangeArrowheads="1"/>
                        </wps:cNvSpPr>
                        <wps:spPr bwMode="auto">
                          <a:xfrm>
                            <a:off x="1068609" y="1052893"/>
                            <a:ext cx="66456" cy="96313"/>
                          </a:xfrm>
                          <a:prstGeom prst="roundRect">
                            <a:avLst>
                              <a:gd name="adj" fmla="val 10000"/>
                            </a:avLst>
                          </a:prstGeom>
                          <a:solidFill>
                            <a:srgbClr val="336666"/>
                          </a:solidFill>
                          <a:ln>
                            <a:noFill/>
                          </a:ln>
                          <a:effectLst/>
                          <a:extLst>
                            <a:ext uri="{91240B29-F687-4F45-9708-019B960494DF}">
                              <a14:hiddenLine xmlns:a14="http://schemas.microsoft.com/office/drawing/2010/main" w="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4" name="AutoShape 4"/>
                        <wps:cNvSpPr>
                          <a:spLocks noChangeArrowheads="1"/>
                        </wps:cNvSpPr>
                        <wps:spPr bwMode="auto">
                          <a:xfrm>
                            <a:off x="1069495" y="1053872"/>
                            <a:ext cx="64684" cy="89291"/>
                          </a:xfrm>
                          <a:prstGeom prst="roundRect">
                            <a:avLst>
                              <a:gd name="adj" fmla="val 8903"/>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E737DAB" w14:textId="77777777" w:rsidR="00F26F3C" w:rsidRDefault="00F26F3C" w:rsidP="00CA00DA">
                              <w:pPr>
                                <w:jc w:val="cente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5F2C9" id="Group 2" o:spid="_x0000_s1027" style="position:absolute;left:0;text-align:left;margin-left:-40.55pt;margin-top:-29.35pt;width:523.25pt;height:786.5pt;z-index:-251639808" coordorigin="10686,10528" coordsize="664,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">
                <v:roundrect id="AutoShape 3" o:spid="_x0000_s1028" style="position:absolute;left:10686;top:10528;width:664;height:964;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" fillcolor="#366" stroked="f" strokecolor="black [0]" strokeweight="0" insetpen="t">
                  <v:shadow color="#ccc"/>
                  <v:textbox inset="2.88pt,2.88pt,2.88pt,2.88pt"/>
                </v:roundrect>
                <v:roundrect id="AutoShape 4" o:spid="_x0000_s1029" style="position:absolute;left:10694;top:10538;width:647;height:893;visibility:visible;mso-wrap-style:square;v-text-anchor:top" arcsize="58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" stroked="f" strokecolor="black [0]" strokeweight="0" insetpen="t">
                  <v:shadow color="#ccc"/>
                  <v:textbox inset="2.88pt,2.88pt,2.88pt,2.88pt">
                    <w:txbxContent>
                      <w:p w14:paraId="0E737DAB" w14:textId="77777777" w:rsidR="00F26F3C" w:rsidRDefault="00F26F3C" w:rsidP="00CA00DA">
                        <w:pPr>
                          <w:jc w:val="center"/>
                        </w:pPr>
                      </w:p>
                    </w:txbxContent>
                  </v:textbox>
                </v:roundrect>
              </v:group>
            </w:pict>
          </mc:Fallback>
        </mc:AlternateContent>
      </w:r>
    </w:p>
    <w:tbl>
      <w:tblPr>
        <w:tblStyle w:val="ac"/>
        <w:tblW w:w="18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4615"/>
        <w:gridCol w:w="4615"/>
        <w:gridCol w:w="4616"/>
      </w:tblGrid>
      <w:tr w:rsidR="0060328A" w14:paraId="3A30FE45" w14:textId="77777777" w:rsidTr="0060328A">
        <w:tc>
          <w:tcPr>
            <w:tcW w:w="4615" w:type="dxa"/>
          </w:tcPr>
          <w:p w14:paraId="4863559E" w14:textId="77777777" w:rsidR="00680DD4" w:rsidRDefault="00680DD4" w:rsidP="0060328A">
            <w:pPr>
              <w:pStyle w:val="StyleLeftBefore0ptAfter0ptLinespacingsingle"/>
              <w:ind w:left="42"/>
              <w:rPr>
                <w:bCs/>
                <w:sz w:val="28"/>
                <w:szCs w:val="28"/>
                <w:lang w:val="bg-BG"/>
              </w:rPr>
            </w:pPr>
          </w:p>
          <w:p w14:paraId="2FE690A8" w14:textId="12100D0F" w:rsidR="0060328A" w:rsidRPr="0060328A" w:rsidRDefault="0060328A" w:rsidP="0060328A">
            <w:pPr>
              <w:pStyle w:val="StyleLeftBefore0ptAfter0ptLinespacingsingle"/>
              <w:ind w:left="42"/>
              <w:rPr>
                <w:bCs/>
                <w:sz w:val="28"/>
                <w:szCs w:val="28"/>
                <w:lang w:val="bg-BG"/>
              </w:rPr>
            </w:pPr>
            <w:bookmarkStart w:id="0" w:name="_GoBack"/>
            <w:bookmarkEnd w:id="0"/>
          </w:p>
          <w:p w14:paraId="5DAD238D" w14:textId="55F51DE7" w:rsidR="0060328A" w:rsidRPr="0060328A" w:rsidRDefault="0060328A" w:rsidP="004F4D0C">
            <w:pPr>
              <w:pStyle w:val="StyleLeftBefore0ptAfter0ptLinespacingsingle"/>
              <w:ind w:left="42"/>
              <w:rPr>
                <w:b/>
                <w:bCs/>
                <w:sz w:val="28"/>
                <w:szCs w:val="28"/>
                <w:highlight w:val="yellow"/>
                <w:lang w:val="bg-BG"/>
              </w:rPr>
            </w:pPr>
          </w:p>
        </w:tc>
        <w:tc>
          <w:tcPr>
            <w:tcW w:w="4615" w:type="dxa"/>
          </w:tcPr>
          <w:p w14:paraId="2F376905" w14:textId="7575795B" w:rsidR="00680DD4" w:rsidRDefault="00680DD4" w:rsidP="0060328A">
            <w:pPr>
              <w:tabs>
                <w:tab w:val="left" w:pos="3969"/>
              </w:tabs>
              <w:spacing w:before="0" w:after="0" w:line="240" w:lineRule="auto"/>
              <w:ind w:left="42"/>
              <w:rPr>
                <w:b/>
                <w:bCs/>
                <w:sz w:val="28"/>
                <w:szCs w:val="28"/>
                <w:lang w:val="bg-BG"/>
              </w:rPr>
            </w:pPr>
            <w:r w:rsidRPr="007F53AE">
              <w:rPr>
                <w:noProof/>
                <w:color w:val="215868" w:themeColor="accent5" w:themeShade="80"/>
              </w:rPr>
              <mc:AlternateContent>
                <mc:Choice Requires="wps">
                  <w:drawing>
                    <wp:anchor distT="0" distB="0" distL="114300" distR="114300" simplePos="0" relativeHeight="251683840" behindDoc="0" locked="0" layoutInCell="1" allowOverlap="1" wp14:anchorId="0525208A" wp14:editId="67065E22">
                      <wp:simplePos x="0" y="0"/>
                      <wp:positionH relativeFrom="column">
                        <wp:posOffset>-3041939</wp:posOffset>
                      </wp:positionH>
                      <wp:positionV relativeFrom="paragraph">
                        <wp:posOffset>68745</wp:posOffset>
                      </wp:positionV>
                      <wp:extent cx="5857875" cy="0"/>
                      <wp:effectExtent l="0" t="19050" r="47625" b="38100"/>
                      <wp:wrapNone/>
                      <wp:docPr id="9"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line">
                                <a:avLst/>
                              </a:prstGeom>
                              <a:noFill/>
                              <a:ln w="57150" cmpd="thinThick">
                                <a:solidFill>
                                  <a:schemeClr val="accent5">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3A77B" id="Line 36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5.4pt" to="221.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" strokecolor="#205867 [1608]" strokeweight="4.5pt">
                      <v:stroke linestyle="thinThick"/>
                    </v:line>
                  </w:pict>
                </mc:Fallback>
              </mc:AlternateContent>
            </w:r>
          </w:p>
          <w:p w14:paraId="2B778F18" w14:textId="6B06A746" w:rsidR="0060328A" w:rsidRDefault="0060328A" w:rsidP="0060328A">
            <w:pPr>
              <w:spacing w:before="0" w:after="0" w:line="240" w:lineRule="auto"/>
              <w:ind w:left="42"/>
              <w:rPr>
                <w:bCs/>
                <w:lang w:val="bg-BG"/>
              </w:rPr>
            </w:pPr>
          </w:p>
          <w:p w14:paraId="4D7888E1" w14:textId="40EFA8C4" w:rsidR="00292A24" w:rsidRDefault="00292A24" w:rsidP="0060328A">
            <w:pPr>
              <w:spacing w:before="0" w:after="0" w:line="240" w:lineRule="auto"/>
              <w:ind w:left="42"/>
              <w:rPr>
                <w:bCs/>
                <w:lang w:val="bg-BG"/>
              </w:rPr>
            </w:pPr>
          </w:p>
          <w:p w14:paraId="452A4F6E" w14:textId="51F7F71A" w:rsidR="00292A24" w:rsidRDefault="00292A24" w:rsidP="0060328A">
            <w:pPr>
              <w:spacing w:before="0" w:after="0" w:line="240" w:lineRule="auto"/>
              <w:ind w:left="42"/>
              <w:rPr>
                <w:bCs/>
                <w:lang w:val="bg-BG"/>
              </w:rPr>
            </w:pPr>
          </w:p>
          <w:p w14:paraId="30CF8214" w14:textId="77777777" w:rsidR="00292A24" w:rsidRPr="00E56AB3" w:rsidRDefault="00292A24" w:rsidP="0060328A">
            <w:pPr>
              <w:spacing w:before="0" w:after="0" w:line="240" w:lineRule="auto"/>
              <w:ind w:left="42"/>
              <w:rPr>
                <w:bCs/>
                <w:lang w:val="bg-BG"/>
              </w:rPr>
            </w:pPr>
          </w:p>
          <w:p w14:paraId="24B96316" w14:textId="77777777" w:rsidR="0060328A" w:rsidRPr="0060328A" w:rsidRDefault="0060328A" w:rsidP="0060328A">
            <w:pPr>
              <w:spacing w:before="0" w:after="0" w:line="240" w:lineRule="auto"/>
              <w:ind w:left="42"/>
              <w:rPr>
                <w:bCs/>
                <w:sz w:val="28"/>
                <w:szCs w:val="28"/>
                <w:lang w:val="bg-BG"/>
              </w:rPr>
            </w:pPr>
          </w:p>
          <w:p w14:paraId="771B14E3" w14:textId="77777777" w:rsidR="0060328A" w:rsidRPr="0060328A" w:rsidRDefault="0060328A" w:rsidP="0060328A">
            <w:pPr>
              <w:spacing w:before="0" w:after="0" w:line="240" w:lineRule="auto"/>
              <w:ind w:left="42"/>
              <w:rPr>
                <w:bCs/>
                <w:sz w:val="28"/>
                <w:szCs w:val="28"/>
                <w:highlight w:val="yellow"/>
                <w:lang w:val="bg-BG"/>
              </w:rPr>
            </w:pPr>
            <w:r w:rsidRPr="0060328A">
              <w:rPr>
                <w:bCs/>
                <w:sz w:val="28"/>
                <w:szCs w:val="28"/>
                <w:lang w:val="bg-BG"/>
              </w:rPr>
              <w:t xml:space="preserve"> </w:t>
            </w:r>
          </w:p>
        </w:tc>
        <w:tc>
          <w:tcPr>
            <w:tcW w:w="4615" w:type="dxa"/>
          </w:tcPr>
          <w:p w14:paraId="64FD36C2" w14:textId="77777777" w:rsidR="0060328A" w:rsidRPr="0060328A" w:rsidRDefault="0060328A" w:rsidP="0060328A">
            <w:pPr>
              <w:spacing w:before="0" w:after="0"/>
              <w:rPr>
                <w:b/>
                <w:szCs w:val="28"/>
                <w:lang w:val="bg-BG"/>
              </w:rPr>
            </w:pPr>
          </w:p>
        </w:tc>
        <w:tc>
          <w:tcPr>
            <w:tcW w:w="4616" w:type="dxa"/>
          </w:tcPr>
          <w:p w14:paraId="612A98B3" w14:textId="77777777" w:rsidR="0060328A" w:rsidRPr="0060328A" w:rsidRDefault="0060328A" w:rsidP="0060328A">
            <w:pPr>
              <w:spacing w:before="0" w:after="0"/>
              <w:rPr>
                <w:b/>
                <w:szCs w:val="28"/>
                <w:lang w:val="bg-BG"/>
              </w:rPr>
            </w:pPr>
          </w:p>
        </w:tc>
      </w:tr>
    </w:tbl>
    <w:p w14:paraId="04975E7C" w14:textId="523A5C0A" w:rsidR="009F4300" w:rsidRPr="00EE4944" w:rsidRDefault="009F4300" w:rsidP="00E56AB3">
      <w:pPr>
        <w:ind w:left="-420"/>
      </w:pPr>
    </w:p>
    <w:tbl>
      <w:tblPr>
        <w:tblpPr w:leftFromText="141" w:rightFromText="141" w:vertAnchor="page" w:horzAnchor="margin" w:tblpXSpec="right" w:tblpY="2448"/>
        <w:tblW w:w="3166" w:type="pct"/>
        <w:tblLook w:val="01E0" w:firstRow="1" w:lastRow="1" w:firstColumn="1" w:lastColumn="1" w:noHBand="0" w:noVBand="0"/>
      </w:tblPr>
      <w:tblGrid>
        <w:gridCol w:w="5851"/>
      </w:tblGrid>
      <w:tr w:rsidR="00E56AB3" w:rsidRPr="00EE4944" w14:paraId="14F758AD" w14:textId="77777777" w:rsidTr="00E56AB3">
        <w:tc>
          <w:tcPr>
            <w:tcW w:w="5000" w:type="pct"/>
          </w:tcPr>
          <w:p w14:paraId="3E105E1D" w14:textId="0184BC80" w:rsidR="00E56AB3" w:rsidRPr="00EE4944" w:rsidRDefault="00E56AB3" w:rsidP="00736641">
            <w:pPr>
              <w:pStyle w:val="StyleLeftBefore0ptAfter0ptLinespacingsingle"/>
              <w:ind w:left="2268" w:hanging="1548"/>
              <w:rPr>
                <w:b/>
                <w:bCs/>
                <w:highlight w:val="yellow"/>
              </w:rPr>
            </w:pPr>
          </w:p>
        </w:tc>
      </w:tr>
    </w:tbl>
    <w:p w14:paraId="7011AC07" w14:textId="7EAA7489" w:rsidR="003C797C" w:rsidRPr="003C797C" w:rsidRDefault="00CA00DA" w:rsidP="003C797C">
      <w:pPr>
        <w:ind w:hanging="567"/>
        <w:jc w:val="left"/>
        <w:rPr>
          <w:b/>
          <w:caps/>
          <w:color w:val="FFFFFF"/>
          <w:spacing w:val="30"/>
          <w:sz w:val="144"/>
          <w:szCs w:val="144"/>
        </w:rPr>
      </w:pPr>
      <w:r>
        <w:rPr>
          <w:b/>
          <w:caps/>
          <w:noProof/>
          <w:color w:val="FFFFFF"/>
          <w:spacing w:val="30"/>
          <w:sz w:val="144"/>
          <w:szCs w:val="144"/>
          <w:lang w:val="en-US"/>
        </w:rPr>
        <mc:AlternateContent>
          <mc:Choice Requires="wps">
            <w:drawing>
              <wp:anchor distT="0" distB="0" distL="114300" distR="114300" simplePos="0" relativeHeight="251671552" behindDoc="0" locked="0" layoutInCell="1" allowOverlap="1" wp14:anchorId="6C459B8F" wp14:editId="729B1C7B">
                <wp:simplePos x="0" y="0"/>
                <wp:positionH relativeFrom="column">
                  <wp:posOffset>1795</wp:posOffset>
                </wp:positionH>
                <wp:positionV relativeFrom="paragraph">
                  <wp:posOffset>180733</wp:posOffset>
                </wp:positionV>
                <wp:extent cx="5523330" cy="2669114"/>
                <wp:effectExtent l="0" t="0" r="1270" b="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3330" cy="266911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E310931" w14:textId="77777777" w:rsidR="00F26F3C" w:rsidRPr="00CA00DA" w:rsidRDefault="00F26F3C" w:rsidP="00292A24">
                            <w:pPr>
                              <w:pStyle w:val="af4"/>
                              <w:widowControl w:val="0"/>
                              <w:rPr>
                                <w:b/>
                                <w:color w:val="215868" w:themeColor="accent5" w:themeShade="80"/>
                                <w:sz w:val="144"/>
                                <w:szCs w:val="144"/>
                              </w:rPr>
                            </w:pPr>
                            <w:r w:rsidRPr="00CA00DA">
                              <w:rPr>
                                <w:b/>
                                <w:color w:val="215868" w:themeColor="accent5" w:themeShade="80"/>
                                <w:sz w:val="144"/>
                                <w:szCs w:val="144"/>
                              </w:rPr>
                              <w:t>ГОДИШЕН ДОКЛАД</w:t>
                            </w:r>
                          </w:p>
                        </w:txbxContent>
                      </wps:txbx>
                      <wps:bodyPr rot="0" vert="horz" wrap="square" lIns="36195" tIns="36195" rIns="36195" bIns="36195" anchor="t" anchorCtr="0" upright="1">
                        <a:noAutofit/>
                      </wps:bodyPr>
                    </wps:wsp>
                  </a:graphicData>
                </a:graphic>
              </wp:anchor>
            </w:drawing>
          </mc:Choice>
          <mc:Fallback>
            <w:pict>
              <v:shape w14:anchorId="6C459B8F" id="Text Box 17" o:spid="_x0000_s1030" type="#_x0000_t202" style="position:absolute;margin-left:.15pt;margin-top:14.25pt;width:434.9pt;height:210.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" stroked="f" strokecolor="black [0]" strokeweight="0" insetpen="t">
                <v:shadow color="#ccc"/>
                <v:textbox inset="2.85pt,2.85pt,2.85pt,2.85pt">
                  <w:txbxContent>
                    <w:p w14:paraId="0E310931" w14:textId="77777777" w:rsidR="00F26F3C" w:rsidRPr="00CA00DA" w:rsidRDefault="00F26F3C" w:rsidP="00292A24">
                      <w:pPr>
                        <w:pStyle w:val="Title"/>
                        <w:widowControl w:val="0"/>
                        <w:rPr>
                          <w:b/>
                          <w:color w:val="215868" w:themeColor="accent5" w:themeShade="80"/>
                          <w:sz w:val="144"/>
                          <w:szCs w:val="144"/>
                        </w:rPr>
                      </w:pPr>
                      <w:r w:rsidRPr="00CA00DA">
                        <w:rPr>
                          <w:b/>
                          <w:color w:val="215868" w:themeColor="accent5" w:themeShade="80"/>
                          <w:sz w:val="144"/>
                          <w:szCs w:val="144"/>
                        </w:rPr>
                        <w:t>ГОДИШЕН ДОКЛАД</w:t>
                      </w:r>
                    </w:p>
                  </w:txbxContent>
                </v:textbox>
              </v:shape>
            </w:pict>
          </mc:Fallback>
        </mc:AlternateContent>
      </w:r>
      <w:r w:rsidR="009F4300" w:rsidRPr="003C797C">
        <w:rPr>
          <w:b/>
          <w:caps/>
          <w:color w:val="FFFFFF"/>
          <w:spacing w:val="30"/>
          <w:sz w:val="144"/>
          <w:szCs w:val="144"/>
        </w:rPr>
        <w:t xml:space="preserve">дишен </w:t>
      </w:r>
    </w:p>
    <w:p w14:paraId="710177CF" w14:textId="264F3D18" w:rsidR="009F4300" w:rsidRPr="003C797C" w:rsidRDefault="009F4300" w:rsidP="003C797C">
      <w:pPr>
        <w:ind w:hanging="567"/>
        <w:jc w:val="left"/>
        <w:rPr>
          <w:b/>
          <w:caps/>
          <w:color w:val="FFFFFF"/>
          <w:spacing w:val="30"/>
          <w:sz w:val="144"/>
          <w:szCs w:val="144"/>
        </w:rPr>
      </w:pPr>
      <w:r w:rsidRPr="003C797C">
        <w:rPr>
          <w:b/>
          <w:caps/>
          <w:color w:val="FFFFFF"/>
          <w:spacing w:val="30"/>
          <w:sz w:val="144"/>
          <w:szCs w:val="144"/>
        </w:rPr>
        <w:t>доклад</w:t>
      </w:r>
    </w:p>
    <w:p w14:paraId="605E365C" w14:textId="59AAB60A" w:rsidR="003C797C" w:rsidRPr="005A486B" w:rsidRDefault="00292A24" w:rsidP="003C797C">
      <w:pPr>
        <w:ind w:hanging="567"/>
        <w:jc w:val="left"/>
        <w:rPr>
          <w:caps/>
          <w:color w:val="FFFFFF"/>
          <w:spacing w:val="30"/>
          <w:sz w:val="96"/>
          <w:szCs w:val="96"/>
          <w:lang w:val="ru-RU"/>
        </w:rPr>
      </w:pPr>
      <w:r>
        <w:rPr>
          <w:noProof/>
          <w:sz w:val="24"/>
          <w:szCs w:val="24"/>
          <w:lang w:val="en-US"/>
        </w:rPr>
        <mc:AlternateContent>
          <mc:Choice Requires="wps">
            <w:drawing>
              <wp:anchor distT="36576" distB="36576" distL="36576" distR="36576" simplePos="0" relativeHeight="251673600" behindDoc="0" locked="0" layoutInCell="1" allowOverlap="1" wp14:anchorId="1BC794D4" wp14:editId="666F7EA7">
                <wp:simplePos x="0" y="0"/>
                <wp:positionH relativeFrom="column">
                  <wp:posOffset>225425</wp:posOffset>
                </wp:positionH>
                <wp:positionV relativeFrom="paragraph">
                  <wp:posOffset>694689</wp:posOffset>
                </wp:positionV>
                <wp:extent cx="5236210" cy="847725"/>
                <wp:effectExtent l="0" t="0" r="2540"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6210" cy="84772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2A53F0A" w14:textId="2CDF452E" w:rsidR="00F26F3C" w:rsidRPr="00CA00DA" w:rsidRDefault="00F26F3C" w:rsidP="00CA00DA">
                            <w:pPr>
                              <w:ind w:left="-284"/>
                              <w:jc w:val="center"/>
                              <w:rPr>
                                <w:b/>
                                <w:bCs/>
                                <w:color w:val="215868" w:themeColor="accent5" w:themeShade="80"/>
                                <w:sz w:val="48"/>
                                <w:szCs w:val="40"/>
                              </w:rPr>
                            </w:pPr>
                            <w:r w:rsidRPr="00CA00DA">
                              <w:rPr>
                                <w:b/>
                                <w:bCs/>
                                <w:color w:val="215868" w:themeColor="accent5" w:themeShade="80"/>
                                <w:sz w:val="48"/>
                                <w:szCs w:val="40"/>
                              </w:rPr>
                              <w:t>за</w:t>
                            </w:r>
                            <w:r w:rsidRPr="00D50D25">
                              <w:rPr>
                                <w:b/>
                                <w:bCs/>
                                <w:color w:val="17365D" w:themeColor="text2" w:themeShade="BF"/>
                                <w:sz w:val="48"/>
                                <w:szCs w:val="40"/>
                              </w:rPr>
                              <w:t xml:space="preserve"> </w:t>
                            </w:r>
                            <w:r w:rsidRPr="00CA00DA">
                              <w:rPr>
                                <w:b/>
                                <w:bCs/>
                                <w:color w:val="215868" w:themeColor="accent5" w:themeShade="80"/>
                                <w:sz w:val="48"/>
                                <w:szCs w:val="40"/>
                              </w:rPr>
                              <w:t>дейността на Държавна агенция „Национална сигурност“</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794D4" id="Text Box 23" o:spid="_x0000_s1031" type="#_x0000_t202" style="position:absolute;margin-left:17.75pt;margin-top:54.7pt;width:412.3pt;height:66.7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" stroked="f" strokecolor="black [0]" strokeweight="0" insetpen="t">
                <v:shadow color="#ccc"/>
                <v:textbox inset="2.85pt,2.85pt,2.85pt,2.85pt">
                  <w:txbxContent>
                    <w:p w14:paraId="52A53F0A" w14:textId="2CDF452E" w:rsidR="00F26F3C" w:rsidRPr="00CA00DA" w:rsidRDefault="00F26F3C" w:rsidP="00CA00DA">
                      <w:pPr>
                        <w:ind w:left="-284"/>
                        <w:jc w:val="center"/>
                        <w:rPr>
                          <w:b/>
                          <w:bCs/>
                          <w:color w:val="215868" w:themeColor="accent5" w:themeShade="80"/>
                          <w:sz w:val="48"/>
                          <w:szCs w:val="40"/>
                        </w:rPr>
                      </w:pPr>
                      <w:r w:rsidRPr="00CA00DA">
                        <w:rPr>
                          <w:b/>
                          <w:bCs/>
                          <w:color w:val="215868" w:themeColor="accent5" w:themeShade="80"/>
                          <w:sz w:val="48"/>
                          <w:szCs w:val="40"/>
                        </w:rPr>
                        <w:t>за</w:t>
                      </w:r>
                      <w:r w:rsidRPr="00D50D25">
                        <w:rPr>
                          <w:b/>
                          <w:bCs/>
                          <w:color w:val="17365D" w:themeColor="text2" w:themeShade="BF"/>
                          <w:sz w:val="48"/>
                          <w:szCs w:val="40"/>
                        </w:rPr>
                        <w:t xml:space="preserve"> </w:t>
                      </w:r>
                      <w:r w:rsidRPr="00CA00DA">
                        <w:rPr>
                          <w:b/>
                          <w:bCs/>
                          <w:color w:val="215868" w:themeColor="accent5" w:themeShade="80"/>
                          <w:sz w:val="48"/>
                          <w:szCs w:val="40"/>
                        </w:rPr>
                        <w:t>дейността на Държавна агенция „Национална сигурност“</w:t>
                      </w:r>
                    </w:p>
                  </w:txbxContent>
                </v:textbox>
              </v:shape>
            </w:pict>
          </mc:Fallback>
        </mc:AlternateContent>
      </w:r>
      <w:r w:rsidR="003C797C" w:rsidRPr="005A486B">
        <w:rPr>
          <w:caps/>
          <w:color w:val="FFFFFF"/>
          <w:spacing w:val="30"/>
          <w:sz w:val="96"/>
          <w:szCs w:val="96"/>
          <w:lang w:val="ru-RU"/>
        </w:rPr>
        <w:t>2021</w:t>
      </w:r>
    </w:p>
    <w:p w14:paraId="1958527F" w14:textId="7C14F2AD" w:rsidR="009F4300" w:rsidRPr="002532FF" w:rsidRDefault="009F4300" w:rsidP="009F4300">
      <w:pPr>
        <w:spacing w:before="240"/>
        <w:ind w:right="-115" w:hanging="851"/>
        <w:jc w:val="center"/>
        <w:rPr>
          <w:b/>
          <w:caps/>
          <w:color w:val="FFFFFF"/>
          <w:sz w:val="36"/>
          <w:szCs w:val="36"/>
        </w:rPr>
      </w:pPr>
      <w:r w:rsidRPr="002532FF">
        <w:rPr>
          <w:b/>
          <w:caps/>
          <w:color w:val="FFFFFF"/>
          <w:sz w:val="36"/>
          <w:szCs w:val="36"/>
        </w:rPr>
        <w:t xml:space="preserve">за дейността на </w:t>
      </w:r>
    </w:p>
    <w:p w14:paraId="6C619B44" w14:textId="41DF3706" w:rsidR="009F4300" w:rsidRPr="002532FF" w:rsidRDefault="009F4300" w:rsidP="009F4300">
      <w:pPr>
        <w:spacing w:before="240"/>
        <w:ind w:right="-115" w:hanging="851"/>
        <w:jc w:val="center"/>
        <w:rPr>
          <w:b/>
          <w:caps/>
          <w:color w:val="FFFFFF"/>
          <w:sz w:val="36"/>
          <w:szCs w:val="36"/>
        </w:rPr>
      </w:pPr>
      <w:r w:rsidRPr="002532FF">
        <w:rPr>
          <w:b/>
          <w:caps/>
          <w:color w:val="FFFFFF"/>
          <w:sz w:val="36"/>
          <w:szCs w:val="36"/>
        </w:rPr>
        <w:t xml:space="preserve">държавна агенция „национална сигурност” </w:t>
      </w:r>
    </w:p>
    <w:p w14:paraId="2CABE89F" w14:textId="6F28FBCD" w:rsidR="009F4300" w:rsidRPr="00EE4944" w:rsidRDefault="00CA00DA" w:rsidP="00CA00DA">
      <w:pPr>
        <w:spacing w:before="240"/>
        <w:jc w:val="center"/>
        <w:rPr>
          <w:b/>
          <w:szCs w:val="28"/>
        </w:rPr>
      </w:pPr>
      <w:r>
        <w:rPr>
          <w:noProof/>
          <w:sz w:val="24"/>
          <w:szCs w:val="24"/>
          <w:lang w:val="en-US"/>
        </w:rPr>
        <mc:AlternateContent>
          <mc:Choice Requires="wps">
            <w:drawing>
              <wp:anchor distT="0" distB="0" distL="114300" distR="114300" simplePos="1" relativeHeight="251668480" behindDoc="0" locked="0" layoutInCell="1" allowOverlap="1" wp14:anchorId="364AFD7D" wp14:editId="5E5ABD6F">
                <wp:simplePos x="3806687" y="7841974"/>
                <wp:positionH relativeFrom="column">
                  <wp:posOffset>3806687</wp:posOffset>
                </wp:positionH>
                <wp:positionV relativeFrom="paragraph">
                  <wp:posOffset>7841974</wp:posOffset>
                </wp:positionV>
                <wp:extent cx="2909102" cy="1659857"/>
                <wp:effectExtent l="0" t="0" r="0" b="0"/>
                <wp:wrapNone/>
                <wp:docPr id="17" name="Rectangle 1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9102" cy="1659857"/>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a:graphicData>
                </a:graphic>
              </wp:anchor>
            </w:drawing>
          </mc:Choice>
          <mc:Fallback>
            <w:pict>
              <v:rect w14:anchorId="02CC1638" id="Rectangle 13" o:spid="_x0000_s1026" style="position:absolute;margin-left:299.75pt;margin-top:617.5pt;width:229.05pt;height:130.7pt;z-index:251668480;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" stroked="f">
                <v:stroke joinstyle="round"/>
                <v:textbox inset="2.88pt,2.88pt,2.88pt,2.88pt"/>
              </v:rect>
            </w:pict>
          </mc:Fallback>
        </mc:AlternateContent>
      </w:r>
    </w:p>
    <w:p w14:paraId="5A07EA36" w14:textId="45A1CFEB" w:rsidR="009F4300" w:rsidRPr="00EE4944" w:rsidRDefault="009F4300" w:rsidP="009F4300">
      <w:pPr>
        <w:spacing w:before="0" w:after="0"/>
        <w:jc w:val="center"/>
        <w:rPr>
          <w:b/>
          <w:szCs w:val="28"/>
        </w:rPr>
      </w:pPr>
    </w:p>
    <w:p w14:paraId="5567C735" w14:textId="3EE6CB39" w:rsidR="009F4300" w:rsidRDefault="009F4300" w:rsidP="009F4300">
      <w:pPr>
        <w:spacing w:before="0" w:after="0"/>
        <w:jc w:val="center"/>
        <w:rPr>
          <w:b/>
          <w:szCs w:val="28"/>
        </w:rPr>
      </w:pPr>
    </w:p>
    <w:p w14:paraId="68FB1BDE" w14:textId="44873ED6" w:rsidR="00CA00DA" w:rsidRPr="00A92D6E" w:rsidRDefault="008470E6" w:rsidP="00CA00DA">
      <w:pPr>
        <w:jc w:val="center"/>
        <w:rPr>
          <w:rFonts w:ascii="Times New Roman Bold" w:hAnsi="Times New Roman Bold"/>
        </w:rPr>
      </w:pPr>
      <w:r w:rsidRPr="007F53AE">
        <w:rPr>
          <w:b/>
          <w:bCs/>
          <w:noProof/>
          <w:color w:val="4BACC6" w:themeColor="accent5"/>
          <w:sz w:val="48"/>
          <w:szCs w:val="40"/>
          <w:lang w:val="en-US"/>
        </w:rPr>
        <mc:AlternateContent>
          <mc:Choice Requires="wps">
            <w:drawing>
              <wp:anchor distT="0" distB="0" distL="114300" distR="114300" simplePos="0" relativeHeight="251679744" behindDoc="0" locked="0" layoutInCell="1" allowOverlap="1" wp14:anchorId="27ACB1F5" wp14:editId="187C9746">
                <wp:simplePos x="0" y="0"/>
                <wp:positionH relativeFrom="column">
                  <wp:posOffset>5024120</wp:posOffset>
                </wp:positionH>
                <wp:positionV relativeFrom="paragraph">
                  <wp:posOffset>789940</wp:posOffset>
                </wp:positionV>
                <wp:extent cx="933450" cy="605968"/>
                <wp:effectExtent l="0" t="0" r="0" b="3810"/>
                <wp:wrapNone/>
                <wp:docPr id="63" name="Teardrop 63"/>
                <wp:cNvGraphicFramePr/>
                <a:graphic xmlns:a="http://schemas.openxmlformats.org/drawingml/2006/main">
                  <a:graphicData uri="http://schemas.microsoft.com/office/word/2010/wordprocessingShape">
                    <wps:wsp>
                      <wps:cNvSpPr/>
                      <wps:spPr>
                        <a:xfrm>
                          <a:off x="0" y="0"/>
                          <a:ext cx="933450" cy="605968"/>
                        </a:xfrm>
                        <a:prstGeom prst="teardrop">
                          <a:avLst/>
                        </a:prstGeom>
                        <a:solidFill>
                          <a:srgbClr val="EEECE1">
                            <a:lumMod val="90000"/>
                          </a:srgbClr>
                        </a:solidFill>
                        <a:ln w="19050" cap="flat" cmpd="sng" algn="ctr">
                          <a:noFill/>
                          <a:prstDash val="solid"/>
                        </a:ln>
                        <a:effectLst/>
                      </wps:spPr>
                      <wps:txbx>
                        <w:txbxContent>
                          <w:p w14:paraId="5808FD66" w14:textId="308CB5BC" w:rsidR="00F26F3C" w:rsidRPr="004B0415" w:rsidRDefault="00F26F3C" w:rsidP="00CA00DA">
                            <w:pPr>
                              <w:jc w:val="center"/>
                              <w:rPr>
                                <w:color w:val="20310D"/>
                              </w:rPr>
                            </w:pPr>
                            <w:r w:rsidRPr="007055B4">
                              <w:rPr>
                                <w:b/>
                                <w:color w:val="20310D"/>
                              </w:rPr>
                              <w:t>1</w:t>
                            </w:r>
                            <w:r w:rsidRPr="004B0415">
                              <w:rPr>
                                <w:color w:val="20310D"/>
                              </w:rPr>
                              <w:t>/</w:t>
                            </w:r>
                            <w:r>
                              <w:rPr>
                                <w:b/>
                                <w:noProof/>
                                <w:color w:val="17365D" w:themeColor="text2" w:themeShade="BF"/>
                                <w:sz w:val="20"/>
                                <w:szCs w:val="22"/>
                              </w:rPr>
                              <w:t>65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CB1F5" id="Teardrop 63" o:spid="_x0000_s1032" style="position:absolute;left:0;text-align:left;margin-left:395.6pt;margin-top:62.2pt;width:73.5pt;height:4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33450,60596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" adj="-11796480,,5400" path="m,302984c,135651,208960,,466725,l933450,r,302984c933450,470317,724490,605968,466725,605968,208960,605968,,470317,,302984xe" fillcolor="#ddd9c3" stroked="f" strokeweight="1.5pt">
                <v:stroke joinstyle="miter"/>
                <v:formulas/>
                <v:path arrowok="t" o:connecttype="custom" o:connectlocs="0,302984;466725,0;933450,0;933450,302984;466725,605968;0,302984" o:connectangles="0,0,0,0,0,0" textboxrect="0,0,933450,605968"/>
                <v:textbox>
                  <w:txbxContent>
                    <w:p w14:paraId="5808FD66" w14:textId="308CB5BC" w:rsidR="00F26F3C" w:rsidRPr="004B0415" w:rsidRDefault="00F26F3C" w:rsidP="00CA00DA">
                      <w:pPr>
                        <w:jc w:val="center"/>
                        <w:rPr>
                          <w:color w:val="20310D"/>
                        </w:rPr>
                      </w:pPr>
                      <w:r w:rsidRPr="007055B4">
                        <w:rPr>
                          <w:b/>
                          <w:color w:val="20310D"/>
                        </w:rPr>
                        <w:t>1</w:t>
                      </w:r>
                      <w:r w:rsidRPr="004B0415">
                        <w:rPr>
                          <w:color w:val="20310D"/>
                        </w:rPr>
                        <w:t>/</w:t>
                      </w:r>
                      <w:r>
                        <w:rPr>
                          <w:b/>
                          <w:noProof/>
                          <w:color w:val="17365D" w:themeColor="text2" w:themeShade="BF"/>
                          <w:sz w:val="20"/>
                          <w:szCs w:val="22"/>
                        </w:rPr>
                        <w:t>65</w:t>
                      </w:r>
                    </w:p>
                  </w:txbxContent>
                </v:textbox>
              </v:shape>
            </w:pict>
          </mc:Fallback>
        </mc:AlternateContent>
      </w:r>
      <w:r w:rsidR="00CA00DA" w:rsidRPr="007F53AE">
        <w:rPr>
          <w:noProof/>
          <w:color w:val="215868" w:themeColor="accent5" w:themeShade="80"/>
          <w:lang w:val="en-US"/>
        </w:rPr>
        <mc:AlternateContent>
          <mc:Choice Requires="wps">
            <w:drawing>
              <wp:anchor distT="0" distB="0" distL="114300" distR="114300" simplePos="0" relativeHeight="251685888" behindDoc="0" locked="0" layoutInCell="1" allowOverlap="1" wp14:anchorId="0643F52F" wp14:editId="0E1E93E4">
                <wp:simplePos x="0" y="0"/>
                <wp:positionH relativeFrom="column">
                  <wp:posOffset>1361660</wp:posOffset>
                </wp:positionH>
                <wp:positionV relativeFrom="paragraph">
                  <wp:posOffset>58807</wp:posOffset>
                </wp:positionV>
                <wp:extent cx="3238500" cy="0"/>
                <wp:effectExtent l="0" t="19050" r="38100" b="38100"/>
                <wp:wrapNone/>
                <wp:docPr id="7"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0" cy="0"/>
                        </a:xfrm>
                        <a:prstGeom prst="line">
                          <a:avLst/>
                        </a:prstGeom>
                        <a:noFill/>
                        <a:ln w="57150" cmpd="thinThick">
                          <a:solidFill>
                            <a:schemeClr val="accent5">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43C0E" id="Line 36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pt,4.65pt" to="362.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" strokecolor="#205867 [1608]" strokeweight="4.5pt">
                <v:stroke linestyle="thinThick"/>
              </v:line>
            </w:pict>
          </mc:Fallback>
        </mc:AlternateContent>
      </w:r>
      <w:r w:rsidR="00CA00DA" w:rsidRPr="007F53AE">
        <w:rPr>
          <w:noProof/>
          <w:color w:val="215868" w:themeColor="accent5" w:themeShade="80"/>
          <w:lang w:val="en-US"/>
        </w:rPr>
        <mc:AlternateContent>
          <mc:Choice Requires="wps">
            <w:drawing>
              <wp:anchor distT="0" distB="0" distL="114300" distR="114300" simplePos="0" relativeHeight="251681792" behindDoc="0" locked="0" layoutInCell="1" allowOverlap="1" wp14:anchorId="04691308" wp14:editId="5A223353">
                <wp:simplePos x="0" y="0"/>
                <wp:positionH relativeFrom="column">
                  <wp:posOffset>1362075</wp:posOffset>
                </wp:positionH>
                <wp:positionV relativeFrom="paragraph">
                  <wp:posOffset>409575</wp:posOffset>
                </wp:positionV>
                <wp:extent cx="3238500" cy="0"/>
                <wp:effectExtent l="0" t="19050" r="38100" b="38100"/>
                <wp:wrapNone/>
                <wp:docPr id="280"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0" cy="0"/>
                        </a:xfrm>
                        <a:prstGeom prst="line">
                          <a:avLst/>
                        </a:prstGeom>
                        <a:noFill/>
                        <a:ln w="57150" cmpd="thinThick">
                          <a:solidFill>
                            <a:schemeClr val="accent5">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86E40" id="Line 36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5pt,32.25pt" to="362.2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" strokecolor="#205867 [1608]" strokeweight="4.5pt">
                <v:stroke linestyle="thinThick"/>
              </v:line>
            </w:pict>
          </mc:Fallback>
        </mc:AlternateContent>
      </w:r>
      <w:r w:rsidR="00CA00DA" w:rsidRPr="00A92D6E">
        <w:rPr>
          <w:rFonts w:ascii="Times New Roman Bold" w:hAnsi="Times New Roman Bold"/>
          <w:b/>
          <w:bCs/>
          <w:color w:val="215868" w:themeColor="accent5" w:themeShade="80"/>
          <w:sz w:val="48"/>
          <w:szCs w:val="40"/>
        </w:rPr>
        <w:t>2023 г.</w:t>
      </w:r>
      <w:r w:rsidR="00CA00DA" w:rsidRPr="00A92D6E">
        <w:rPr>
          <w:rFonts w:ascii="Times New Roman Bold" w:hAnsi="Times New Roman Bold"/>
        </w:rPr>
        <w:t xml:space="preserve"> </w:t>
      </w:r>
    </w:p>
    <w:p w14:paraId="09521CB1" w14:textId="6F55AAD2" w:rsidR="009F4300" w:rsidRDefault="009F4300" w:rsidP="009F4300">
      <w:pPr>
        <w:spacing w:before="0" w:after="0"/>
        <w:jc w:val="center"/>
        <w:rPr>
          <w:b/>
          <w:szCs w:val="28"/>
        </w:rPr>
      </w:pPr>
    </w:p>
    <w:p w14:paraId="06234530" w14:textId="122D0B69" w:rsidR="009F4300" w:rsidRDefault="009F4300" w:rsidP="009F4300">
      <w:pPr>
        <w:spacing w:before="0" w:after="0"/>
        <w:jc w:val="center"/>
        <w:rPr>
          <w:b/>
          <w:szCs w:val="28"/>
        </w:rPr>
      </w:pPr>
    </w:p>
    <w:p w14:paraId="418BEFD6" w14:textId="398D2027" w:rsidR="009744BC" w:rsidRPr="009744BC" w:rsidRDefault="00F66827" w:rsidP="00F96E5B">
      <w:pPr>
        <w:keepNext/>
        <w:pBdr>
          <w:top w:val="single" w:sz="4" w:space="1" w:color="20310D"/>
          <w:left w:val="single" w:sz="4" w:space="4" w:color="20310D"/>
          <w:bottom w:val="single" w:sz="4" w:space="1" w:color="20310D"/>
          <w:right w:val="single" w:sz="4" w:space="4" w:color="20310D"/>
        </w:pBdr>
        <w:shd w:val="clear" w:color="auto" w:fill="DDD9C3" w:themeFill="background2" w:themeFillShade="E6"/>
        <w:tabs>
          <w:tab w:val="left" w:pos="420"/>
          <w:tab w:val="num" w:pos="3691"/>
        </w:tabs>
        <w:spacing w:before="0" w:after="0"/>
        <w:jc w:val="center"/>
        <w:rPr>
          <w:b/>
          <w:bCs/>
          <w:color w:val="20310D"/>
          <w:sz w:val="36"/>
          <w:lang w:eastAsia="bg-BG"/>
        </w:rPr>
      </w:pPr>
      <w:r w:rsidRPr="00F66827">
        <w:rPr>
          <w:b/>
          <w:noProof/>
          <w:color w:val="0070C0"/>
          <w:sz w:val="48"/>
          <w:szCs w:val="48"/>
          <w:u w:val="single"/>
          <w:lang w:val="en-US"/>
        </w:rPr>
        <w:lastRenderedPageBreak/>
        <w:drawing>
          <wp:anchor distT="0" distB="0" distL="114300" distR="114300" simplePos="0" relativeHeight="251687936" behindDoc="0" locked="0" layoutInCell="1" allowOverlap="1" wp14:anchorId="235FC52C" wp14:editId="10A976C8">
            <wp:simplePos x="0" y="0"/>
            <wp:positionH relativeFrom="column">
              <wp:posOffset>1736962</wp:posOffset>
            </wp:positionH>
            <wp:positionV relativeFrom="paragraph">
              <wp:posOffset>333109</wp:posOffset>
            </wp:positionV>
            <wp:extent cx="2233930" cy="2232660"/>
            <wp:effectExtent l="0" t="0" r="0" b="0"/>
            <wp:wrapTopAndBottom/>
            <wp:docPr id="2" name="Picture 2" descr="D:\My Documents\PROJECTS\ANALIZI_SPRAVKI_Final\DANS\Нов знак 2023\DAN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y Documents\PROJECTS\ANALIZI_SPRAVKI_Final\DANS\Нов знак 2023\DANS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3930" cy="2232660"/>
                    </a:xfrm>
                    <a:prstGeom prst="rect">
                      <a:avLst/>
                    </a:prstGeom>
                    <a:noFill/>
                    <a:ln>
                      <a:noFill/>
                    </a:ln>
                  </pic:spPr>
                </pic:pic>
              </a:graphicData>
            </a:graphic>
            <wp14:sizeRelH relativeFrom="page">
              <wp14:pctWidth>0</wp14:pctWidth>
            </wp14:sizeRelH>
            <wp14:sizeRelV relativeFrom="page">
              <wp14:pctHeight>0</wp14:pctHeight>
            </wp14:sizeRelV>
          </wp:anchor>
        </w:drawing>
      </w:r>
      <w:r w:rsidR="009744BC" w:rsidRPr="009744BC">
        <w:rPr>
          <w:b/>
          <w:bCs/>
          <w:color w:val="20310D"/>
          <w:sz w:val="36"/>
          <w:lang w:eastAsia="bg-BG"/>
        </w:rPr>
        <w:t>СЪДЪРЖАНИЕ</w:t>
      </w:r>
    </w:p>
    <w:p w14:paraId="0150A103" w14:textId="6B0C8B77" w:rsidR="00F26F3C" w:rsidRDefault="009F4300">
      <w:pPr>
        <w:pStyle w:val="11"/>
        <w:rPr>
          <w:rFonts w:asciiTheme="minorHAnsi" w:eastAsiaTheme="minorEastAsia" w:hAnsiTheme="minorHAnsi" w:cstheme="minorBidi"/>
          <w:noProof/>
          <w:sz w:val="22"/>
          <w:szCs w:val="22"/>
          <w:lang w:eastAsia="bg-BG"/>
        </w:rPr>
      </w:pPr>
      <w:r w:rsidRPr="00AB178D">
        <w:rPr>
          <w:b/>
          <w:caps/>
          <w:szCs w:val="24"/>
        </w:rPr>
        <w:fldChar w:fldCharType="begin"/>
      </w:r>
      <w:r w:rsidRPr="00AB178D">
        <w:rPr>
          <w:b/>
          <w:caps/>
          <w:szCs w:val="24"/>
        </w:rPr>
        <w:instrText xml:space="preserve"> TOC \o "1-3" \h \z \u </w:instrText>
      </w:r>
      <w:r w:rsidRPr="00AB178D">
        <w:rPr>
          <w:b/>
          <w:caps/>
          <w:szCs w:val="24"/>
        </w:rPr>
        <w:fldChar w:fldCharType="separate"/>
      </w:r>
      <w:hyperlink w:anchor="_Toc162861022" w:history="1">
        <w:r w:rsidR="00F26F3C" w:rsidRPr="00364E1F">
          <w:rPr>
            <w:rStyle w:val="ad"/>
            <w:b/>
            <w:bCs/>
            <w:noProof/>
            <w:lang w:eastAsia="bg-BG"/>
          </w:rPr>
          <w:t>МЕТОДИЧЕСКИ БЕЛЕЖКИ</w:t>
        </w:r>
        <w:r w:rsidR="00F26F3C">
          <w:rPr>
            <w:noProof/>
            <w:webHidden/>
          </w:rPr>
          <w:tab/>
        </w:r>
        <w:r w:rsidR="00F26F3C">
          <w:rPr>
            <w:noProof/>
            <w:webHidden/>
          </w:rPr>
          <w:fldChar w:fldCharType="begin"/>
        </w:r>
        <w:r w:rsidR="00F26F3C">
          <w:rPr>
            <w:noProof/>
            <w:webHidden/>
          </w:rPr>
          <w:instrText xml:space="preserve"> PAGEREF _Toc162861022 \h </w:instrText>
        </w:r>
        <w:r w:rsidR="00F26F3C">
          <w:rPr>
            <w:noProof/>
            <w:webHidden/>
          </w:rPr>
        </w:r>
        <w:r w:rsidR="00F26F3C">
          <w:rPr>
            <w:noProof/>
            <w:webHidden/>
          </w:rPr>
          <w:fldChar w:fldCharType="separate"/>
        </w:r>
        <w:r w:rsidR="0035303C">
          <w:rPr>
            <w:noProof/>
            <w:webHidden/>
          </w:rPr>
          <w:t>4</w:t>
        </w:r>
        <w:r w:rsidR="00F26F3C">
          <w:rPr>
            <w:noProof/>
            <w:webHidden/>
          </w:rPr>
          <w:fldChar w:fldCharType="end"/>
        </w:r>
      </w:hyperlink>
    </w:p>
    <w:p w14:paraId="0D3DA584" w14:textId="20EC929F" w:rsidR="00F26F3C" w:rsidRDefault="005C0FA0">
      <w:pPr>
        <w:pStyle w:val="11"/>
        <w:rPr>
          <w:rFonts w:asciiTheme="minorHAnsi" w:eastAsiaTheme="minorEastAsia" w:hAnsiTheme="minorHAnsi" w:cstheme="minorBidi"/>
          <w:noProof/>
          <w:sz w:val="22"/>
          <w:szCs w:val="22"/>
          <w:lang w:eastAsia="bg-BG"/>
        </w:rPr>
      </w:pPr>
      <w:hyperlink w:anchor="_Toc162861023" w:history="1">
        <w:r w:rsidR="00F26F3C" w:rsidRPr="00364E1F">
          <w:rPr>
            <w:rStyle w:val="ad"/>
            <w:rFonts w:ascii="Times New Roman Bold" w:hAnsi="Times New Roman Bold"/>
            <w:noProof/>
          </w:rPr>
          <w:t>А. СРЕДА НА СИГУРНОСТ</w:t>
        </w:r>
        <w:r w:rsidR="00F26F3C">
          <w:rPr>
            <w:noProof/>
            <w:webHidden/>
          </w:rPr>
          <w:tab/>
        </w:r>
        <w:r w:rsidR="00F26F3C">
          <w:rPr>
            <w:noProof/>
            <w:webHidden/>
          </w:rPr>
          <w:fldChar w:fldCharType="begin"/>
        </w:r>
        <w:r w:rsidR="00F26F3C">
          <w:rPr>
            <w:noProof/>
            <w:webHidden/>
          </w:rPr>
          <w:instrText xml:space="preserve"> PAGEREF _Toc162861023 \h </w:instrText>
        </w:r>
        <w:r w:rsidR="00F26F3C">
          <w:rPr>
            <w:noProof/>
            <w:webHidden/>
          </w:rPr>
        </w:r>
        <w:r w:rsidR="00F26F3C">
          <w:rPr>
            <w:noProof/>
            <w:webHidden/>
          </w:rPr>
          <w:fldChar w:fldCharType="separate"/>
        </w:r>
        <w:r w:rsidR="0035303C">
          <w:rPr>
            <w:noProof/>
            <w:webHidden/>
          </w:rPr>
          <w:t>5</w:t>
        </w:r>
        <w:r w:rsidR="00F26F3C">
          <w:rPr>
            <w:noProof/>
            <w:webHidden/>
          </w:rPr>
          <w:fldChar w:fldCharType="end"/>
        </w:r>
      </w:hyperlink>
    </w:p>
    <w:p w14:paraId="11037FFD" w14:textId="572F11D1" w:rsidR="00F26F3C" w:rsidRDefault="005C0FA0">
      <w:pPr>
        <w:pStyle w:val="11"/>
        <w:tabs>
          <w:tab w:val="left" w:pos="561"/>
        </w:tabs>
        <w:rPr>
          <w:rFonts w:asciiTheme="minorHAnsi" w:eastAsiaTheme="minorEastAsia" w:hAnsiTheme="minorHAnsi" w:cstheme="minorBidi"/>
          <w:noProof/>
          <w:sz w:val="22"/>
          <w:szCs w:val="22"/>
          <w:lang w:eastAsia="bg-BG"/>
        </w:rPr>
      </w:pPr>
      <w:hyperlink w:anchor="_Toc162861024" w:history="1">
        <w:r w:rsidR="00F26F3C" w:rsidRPr="00364E1F">
          <w:rPr>
            <w:rStyle w:val="ad"/>
            <w:rFonts w:ascii="Times New Roman Bold" w:hAnsi="Times New Roman Bold"/>
            <w:bCs/>
            <w:smallCaps/>
            <w:noProof/>
            <w:lang w:eastAsia="bg-BG"/>
          </w:rPr>
          <w:t>I.</w:t>
        </w:r>
        <w:r w:rsidR="00F26F3C">
          <w:rPr>
            <w:rFonts w:asciiTheme="minorHAnsi" w:eastAsiaTheme="minorEastAsia" w:hAnsiTheme="minorHAnsi" w:cstheme="minorBidi"/>
            <w:noProof/>
            <w:sz w:val="22"/>
            <w:szCs w:val="22"/>
            <w:lang w:eastAsia="bg-BG"/>
          </w:rPr>
          <w:tab/>
        </w:r>
        <w:r w:rsidR="00F26F3C" w:rsidRPr="00364E1F">
          <w:rPr>
            <w:rStyle w:val="ad"/>
            <w:rFonts w:ascii="Times New Roman Bold" w:hAnsi="Times New Roman Bold"/>
            <w:bCs/>
            <w:smallCaps/>
            <w:noProof/>
            <w:lang w:eastAsia="bg-BG"/>
          </w:rPr>
          <w:t>ЧУЖДИ ДЪРЖАВНИ ИНТЕРЕСИ И ДЕЙНОСТ НА СПЕЦИАЛНИ СЛУЖБИ СРЕЩУ БЪЛГАРИЯ</w:t>
        </w:r>
        <w:r w:rsidR="00F26F3C">
          <w:rPr>
            <w:noProof/>
            <w:webHidden/>
          </w:rPr>
          <w:tab/>
        </w:r>
        <w:r w:rsidR="00F26F3C">
          <w:rPr>
            <w:noProof/>
            <w:webHidden/>
          </w:rPr>
          <w:fldChar w:fldCharType="begin"/>
        </w:r>
        <w:r w:rsidR="00F26F3C">
          <w:rPr>
            <w:noProof/>
            <w:webHidden/>
          </w:rPr>
          <w:instrText xml:space="preserve"> PAGEREF _Toc162861024 \h </w:instrText>
        </w:r>
        <w:r w:rsidR="00F26F3C">
          <w:rPr>
            <w:noProof/>
            <w:webHidden/>
          </w:rPr>
        </w:r>
        <w:r w:rsidR="00F26F3C">
          <w:rPr>
            <w:noProof/>
            <w:webHidden/>
          </w:rPr>
          <w:fldChar w:fldCharType="separate"/>
        </w:r>
        <w:r w:rsidR="0035303C">
          <w:rPr>
            <w:noProof/>
            <w:webHidden/>
          </w:rPr>
          <w:t>5</w:t>
        </w:r>
        <w:r w:rsidR="00F26F3C">
          <w:rPr>
            <w:noProof/>
            <w:webHidden/>
          </w:rPr>
          <w:fldChar w:fldCharType="end"/>
        </w:r>
      </w:hyperlink>
    </w:p>
    <w:p w14:paraId="4E51D361" w14:textId="6CAE76A3" w:rsidR="00F26F3C" w:rsidRDefault="005C0FA0">
      <w:pPr>
        <w:pStyle w:val="21"/>
        <w:tabs>
          <w:tab w:val="left" w:pos="880"/>
        </w:tabs>
        <w:rPr>
          <w:rFonts w:asciiTheme="minorHAnsi" w:eastAsiaTheme="minorEastAsia" w:hAnsiTheme="minorHAnsi" w:cstheme="minorBidi"/>
          <w:noProof/>
          <w:sz w:val="22"/>
          <w:szCs w:val="22"/>
          <w:lang w:eastAsia="bg-BG"/>
        </w:rPr>
      </w:pPr>
      <w:hyperlink w:anchor="_Toc162861025" w:history="1">
        <w:r w:rsidR="00F26F3C" w:rsidRPr="00364E1F">
          <w:rPr>
            <w:rStyle w:val="ad"/>
            <w:rFonts w:ascii="Times New Roman Bold" w:hAnsi="Times New Roman Bold"/>
            <w:b/>
            <w:i/>
            <w:iCs/>
            <w:smallCaps/>
            <w:noProof/>
          </w:rPr>
          <w:t>1.</w:t>
        </w:r>
        <w:r w:rsidR="00F26F3C">
          <w:rPr>
            <w:rFonts w:asciiTheme="minorHAnsi" w:eastAsiaTheme="minorEastAsia" w:hAnsiTheme="minorHAnsi" w:cstheme="minorBidi"/>
            <w:noProof/>
            <w:sz w:val="22"/>
            <w:szCs w:val="22"/>
            <w:lang w:eastAsia="bg-BG"/>
          </w:rPr>
          <w:tab/>
        </w:r>
        <w:r w:rsidR="00F26F3C" w:rsidRPr="00364E1F">
          <w:rPr>
            <w:rStyle w:val="ad"/>
            <w:rFonts w:ascii="Times New Roman Bold" w:hAnsi="Times New Roman Bold"/>
            <w:b/>
            <w:i/>
            <w:iCs/>
            <w:smallCaps/>
            <w:noProof/>
          </w:rPr>
          <w:t>Среда на сигурност</w:t>
        </w:r>
        <w:r w:rsidR="00F26F3C">
          <w:rPr>
            <w:noProof/>
            <w:webHidden/>
          </w:rPr>
          <w:tab/>
        </w:r>
        <w:r w:rsidR="00F26F3C">
          <w:rPr>
            <w:noProof/>
            <w:webHidden/>
          </w:rPr>
          <w:fldChar w:fldCharType="begin"/>
        </w:r>
        <w:r w:rsidR="00F26F3C">
          <w:rPr>
            <w:noProof/>
            <w:webHidden/>
          </w:rPr>
          <w:instrText xml:space="preserve"> PAGEREF _Toc162861025 \h </w:instrText>
        </w:r>
        <w:r w:rsidR="00F26F3C">
          <w:rPr>
            <w:noProof/>
            <w:webHidden/>
          </w:rPr>
        </w:r>
        <w:r w:rsidR="00F26F3C">
          <w:rPr>
            <w:noProof/>
            <w:webHidden/>
          </w:rPr>
          <w:fldChar w:fldCharType="separate"/>
        </w:r>
        <w:r w:rsidR="0035303C">
          <w:rPr>
            <w:noProof/>
            <w:webHidden/>
          </w:rPr>
          <w:t>5</w:t>
        </w:r>
        <w:r w:rsidR="00F26F3C">
          <w:rPr>
            <w:noProof/>
            <w:webHidden/>
          </w:rPr>
          <w:fldChar w:fldCharType="end"/>
        </w:r>
      </w:hyperlink>
    </w:p>
    <w:p w14:paraId="342716DB" w14:textId="3113442B" w:rsidR="00F26F3C" w:rsidRDefault="005C0FA0">
      <w:pPr>
        <w:pStyle w:val="21"/>
        <w:tabs>
          <w:tab w:val="left" w:pos="880"/>
        </w:tabs>
        <w:rPr>
          <w:rFonts w:asciiTheme="minorHAnsi" w:eastAsiaTheme="minorEastAsia" w:hAnsiTheme="minorHAnsi" w:cstheme="minorBidi"/>
          <w:noProof/>
          <w:sz w:val="22"/>
          <w:szCs w:val="22"/>
          <w:lang w:eastAsia="bg-BG"/>
        </w:rPr>
      </w:pPr>
      <w:hyperlink w:anchor="_Toc162861026" w:history="1">
        <w:r w:rsidR="00F26F3C" w:rsidRPr="00364E1F">
          <w:rPr>
            <w:rStyle w:val="ad"/>
            <w:rFonts w:ascii="Times New Roman Bold" w:hAnsi="Times New Roman Bold"/>
            <w:b/>
            <w:i/>
            <w:iCs/>
            <w:smallCaps/>
            <w:noProof/>
          </w:rPr>
          <w:t>2.</w:t>
        </w:r>
        <w:r w:rsidR="00F26F3C">
          <w:rPr>
            <w:rFonts w:asciiTheme="minorHAnsi" w:eastAsiaTheme="minorEastAsia" w:hAnsiTheme="minorHAnsi" w:cstheme="minorBidi"/>
            <w:noProof/>
            <w:sz w:val="22"/>
            <w:szCs w:val="22"/>
            <w:lang w:eastAsia="bg-BG"/>
          </w:rPr>
          <w:tab/>
        </w:r>
        <w:r w:rsidR="00F26F3C" w:rsidRPr="00364E1F">
          <w:rPr>
            <w:rStyle w:val="ad"/>
            <w:rFonts w:ascii="Times New Roman Bold" w:hAnsi="Times New Roman Bold"/>
            <w:b/>
            <w:i/>
            <w:iCs/>
            <w:smallCaps/>
            <w:noProof/>
          </w:rPr>
          <w:t>Мерки за противодействие на рисковете и заплахите</w:t>
        </w:r>
        <w:r w:rsidR="00F26F3C" w:rsidRPr="00364E1F">
          <w:rPr>
            <w:rStyle w:val="ad"/>
            <w:rFonts w:ascii="Times New Roman Bold" w:hAnsi="Times New Roman Bold"/>
            <w:b/>
            <w:i/>
            <w:iCs/>
            <w:smallCaps/>
            <w:noProof/>
            <w:vertAlign w:val="superscript"/>
          </w:rPr>
          <w:t xml:space="preserve"> </w:t>
        </w:r>
        <w:r w:rsidR="00F26F3C">
          <w:rPr>
            <w:noProof/>
            <w:webHidden/>
          </w:rPr>
          <w:tab/>
        </w:r>
        <w:r w:rsidR="00F26F3C">
          <w:rPr>
            <w:noProof/>
            <w:webHidden/>
          </w:rPr>
          <w:fldChar w:fldCharType="begin"/>
        </w:r>
        <w:r w:rsidR="00F26F3C">
          <w:rPr>
            <w:noProof/>
            <w:webHidden/>
          </w:rPr>
          <w:instrText xml:space="preserve"> PAGEREF _Toc162861026 \h </w:instrText>
        </w:r>
        <w:r w:rsidR="00F26F3C">
          <w:rPr>
            <w:noProof/>
            <w:webHidden/>
          </w:rPr>
        </w:r>
        <w:r w:rsidR="00F26F3C">
          <w:rPr>
            <w:noProof/>
            <w:webHidden/>
          </w:rPr>
          <w:fldChar w:fldCharType="separate"/>
        </w:r>
        <w:r w:rsidR="0035303C">
          <w:rPr>
            <w:noProof/>
            <w:webHidden/>
          </w:rPr>
          <w:t>8</w:t>
        </w:r>
        <w:r w:rsidR="00F26F3C">
          <w:rPr>
            <w:noProof/>
            <w:webHidden/>
          </w:rPr>
          <w:fldChar w:fldCharType="end"/>
        </w:r>
      </w:hyperlink>
    </w:p>
    <w:p w14:paraId="5AA48CD9" w14:textId="4BE79FEB" w:rsidR="00F26F3C" w:rsidRDefault="005C0FA0">
      <w:pPr>
        <w:pStyle w:val="11"/>
        <w:tabs>
          <w:tab w:val="left" w:pos="561"/>
        </w:tabs>
        <w:rPr>
          <w:rFonts w:asciiTheme="minorHAnsi" w:eastAsiaTheme="minorEastAsia" w:hAnsiTheme="minorHAnsi" w:cstheme="minorBidi"/>
          <w:noProof/>
          <w:sz w:val="22"/>
          <w:szCs w:val="22"/>
          <w:lang w:eastAsia="bg-BG"/>
        </w:rPr>
      </w:pPr>
      <w:hyperlink w:anchor="_Toc162861027" w:history="1">
        <w:r w:rsidR="00F26F3C" w:rsidRPr="00364E1F">
          <w:rPr>
            <w:rStyle w:val="ad"/>
            <w:rFonts w:ascii="Times New Roman Bold" w:hAnsi="Times New Roman Bold"/>
            <w:bCs/>
            <w:smallCaps/>
            <w:noProof/>
            <w:lang w:eastAsia="bg-BG"/>
          </w:rPr>
          <w:t>II.</w:t>
        </w:r>
        <w:r w:rsidR="00F26F3C">
          <w:rPr>
            <w:rFonts w:asciiTheme="minorHAnsi" w:eastAsiaTheme="minorEastAsia" w:hAnsiTheme="minorHAnsi" w:cstheme="minorBidi"/>
            <w:noProof/>
            <w:sz w:val="22"/>
            <w:szCs w:val="22"/>
            <w:lang w:eastAsia="bg-BG"/>
          </w:rPr>
          <w:tab/>
        </w:r>
        <w:r w:rsidR="00F26F3C" w:rsidRPr="00364E1F">
          <w:rPr>
            <w:rStyle w:val="ad"/>
            <w:rFonts w:ascii="Times New Roman Bold" w:hAnsi="Times New Roman Bold"/>
            <w:bCs/>
            <w:smallCaps/>
            <w:noProof/>
            <w:lang w:eastAsia="bg-BG"/>
          </w:rPr>
          <w:t>ФИНАНСОВА СИГУРНОСТ</w:t>
        </w:r>
        <w:r w:rsidR="00F26F3C">
          <w:rPr>
            <w:noProof/>
            <w:webHidden/>
          </w:rPr>
          <w:tab/>
        </w:r>
        <w:r w:rsidR="00F26F3C">
          <w:rPr>
            <w:noProof/>
            <w:webHidden/>
          </w:rPr>
          <w:fldChar w:fldCharType="begin"/>
        </w:r>
        <w:r w:rsidR="00F26F3C">
          <w:rPr>
            <w:noProof/>
            <w:webHidden/>
          </w:rPr>
          <w:instrText xml:space="preserve"> PAGEREF _Toc162861027 \h </w:instrText>
        </w:r>
        <w:r w:rsidR="00F26F3C">
          <w:rPr>
            <w:noProof/>
            <w:webHidden/>
          </w:rPr>
        </w:r>
        <w:r w:rsidR="00F26F3C">
          <w:rPr>
            <w:noProof/>
            <w:webHidden/>
          </w:rPr>
          <w:fldChar w:fldCharType="separate"/>
        </w:r>
        <w:r w:rsidR="0035303C">
          <w:rPr>
            <w:noProof/>
            <w:webHidden/>
          </w:rPr>
          <w:t>11</w:t>
        </w:r>
        <w:r w:rsidR="00F26F3C">
          <w:rPr>
            <w:noProof/>
            <w:webHidden/>
          </w:rPr>
          <w:fldChar w:fldCharType="end"/>
        </w:r>
      </w:hyperlink>
    </w:p>
    <w:p w14:paraId="75BC50FF" w14:textId="58332E95" w:rsidR="00F26F3C" w:rsidRDefault="005C0FA0">
      <w:pPr>
        <w:pStyle w:val="21"/>
        <w:tabs>
          <w:tab w:val="left" w:pos="880"/>
        </w:tabs>
        <w:rPr>
          <w:rFonts w:asciiTheme="minorHAnsi" w:eastAsiaTheme="minorEastAsia" w:hAnsiTheme="minorHAnsi" w:cstheme="minorBidi"/>
          <w:noProof/>
          <w:sz w:val="22"/>
          <w:szCs w:val="22"/>
          <w:lang w:eastAsia="bg-BG"/>
        </w:rPr>
      </w:pPr>
      <w:hyperlink w:anchor="_Toc162861028" w:history="1">
        <w:r w:rsidR="00F26F3C" w:rsidRPr="00364E1F">
          <w:rPr>
            <w:rStyle w:val="ad"/>
            <w:rFonts w:ascii="Times New Roman Bold" w:hAnsi="Times New Roman Bold"/>
            <w:b/>
            <w:i/>
            <w:iCs/>
            <w:smallCaps/>
            <w:noProof/>
          </w:rPr>
          <w:t>1.</w:t>
        </w:r>
        <w:r w:rsidR="00F26F3C">
          <w:rPr>
            <w:rFonts w:asciiTheme="minorHAnsi" w:eastAsiaTheme="minorEastAsia" w:hAnsiTheme="minorHAnsi" w:cstheme="minorBidi"/>
            <w:noProof/>
            <w:sz w:val="22"/>
            <w:szCs w:val="22"/>
            <w:lang w:eastAsia="bg-BG"/>
          </w:rPr>
          <w:tab/>
        </w:r>
        <w:r w:rsidR="00F26F3C" w:rsidRPr="00364E1F">
          <w:rPr>
            <w:rStyle w:val="ad"/>
            <w:rFonts w:ascii="Times New Roman Bold" w:hAnsi="Times New Roman Bold"/>
            <w:b/>
            <w:i/>
            <w:iCs/>
            <w:smallCaps/>
            <w:noProof/>
          </w:rPr>
          <w:t>Среда на сигурност</w:t>
        </w:r>
        <w:r w:rsidR="00F26F3C">
          <w:rPr>
            <w:noProof/>
            <w:webHidden/>
          </w:rPr>
          <w:tab/>
        </w:r>
        <w:r w:rsidR="00F26F3C">
          <w:rPr>
            <w:noProof/>
            <w:webHidden/>
          </w:rPr>
          <w:fldChar w:fldCharType="begin"/>
        </w:r>
        <w:r w:rsidR="00F26F3C">
          <w:rPr>
            <w:noProof/>
            <w:webHidden/>
          </w:rPr>
          <w:instrText xml:space="preserve"> PAGEREF _Toc162861028 \h </w:instrText>
        </w:r>
        <w:r w:rsidR="00F26F3C">
          <w:rPr>
            <w:noProof/>
            <w:webHidden/>
          </w:rPr>
        </w:r>
        <w:r w:rsidR="00F26F3C">
          <w:rPr>
            <w:noProof/>
            <w:webHidden/>
          </w:rPr>
          <w:fldChar w:fldCharType="separate"/>
        </w:r>
        <w:r w:rsidR="0035303C">
          <w:rPr>
            <w:noProof/>
            <w:webHidden/>
          </w:rPr>
          <w:t>11</w:t>
        </w:r>
        <w:r w:rsidR="00F26F3C">
          <w:rPr>
            <w:noProof/>
            <w:webHidden/>
          </w:rPr>
          <w:fldChar w:fldCharType="end"/>
        </w:r>
      </w:hyperlink>
    </w:p>
    <w:p w14:paraId="547C439E" w14:textId="0B286EA1" w:rsidR="00F26F3C" w:rsidRDefault="005C0FA0">
      <w:pPr>
        <w:pStyle w:val="21"/>
        <w:tabs>
          <w:tab w:val="left" w:pos="880"/>
        </w:tabs>
        <w:rPr>
          <w:rFonts w:asciiTheme="minorHAnsi" w:eastAsiaTheme="minorEastAsia" w:hAnsiTheme="minorHAnsi" w:cstheme="minorBidi"/>
          <w:noProof/>
          <w:sz w:val="22"/>
          <w:szCs w:val="22"/>
          <w:lang w:eastAsia="bg-BG"/>
        </w:rPr>
      </w:pPr>
      <w:hyperlink w:anchor="_Toc162861029" w:history="1">
        <w:r w:rsidR="00F26F3C" w:rsidRPr="00364E1F">
          <w:rPr>
            <w:rStyle w:val="ad"/>
            <w:rFonts w:ascii="Times New Roman Bold" w:hAnsi="Times New Roman Bold"/>
            <w:b/>
            <w:i/>
            <w:iCs/>
            <w:smallCaps/>
            <w:noProof/>
          </w:rPr>
          <w:t>2.</w:t>
        </w:r>
        <w:r w:rsidR="00F26F3C">
          <w:rPr>
            <w:rFonts w:asciiTheme="minorHAnsi" w:eastAsiaTheme="minorEastAsia" w:hAnsiTheme="minorHAnsi" w:cstheme="minorBidi"/>
            <w:noProof/>
            <w:sz w:val="22"/>
            <w:szCs w:val="22"/>
            <w:lang w:eastAsia="bg-BG"/>
          </w:rPr>
          <w:tab/>
        </w:r>
        <w:r w:rsidR="00F26F3C" w:rsidRPr="00364E1F">
          <w:rPr>
            <w:rStyle w:val="ad"/>
            <w:rFonts w:ascii="Times New Roman Bold" w:hAnsi="Times New Roman Bold"/>
            <w:b/>
            <w:i/>
            <w:iCs/>
            <w:smallCaps/>
            <w:noProof/>
          </w:rPr>
          <w:t>Мерки за противодействие на рисковете и заплахите</w:t>
        </w:r>
        <w:r w:rsidR="00F26F3C" w:rsidRPr="00364E1F">
          <w:rPr>
            <w:rStyle w:val="ad"/>
            <w:rFonts w:ascii="Times New Roman Bold" w:hAnsi="Times New Roman Bold"/>
            <w:b/>
            <w:i/>
            <w:iCs/>
            <w:smallCaps/>
            <w:noProof/>
            <w:vertAlign w:val="superscript"/>
          </w:rPr>
          <w:t xml:space="preserve"> </w:t>
        </w:r>
        <w:r w:rsidR="00F26F3C">
          <w:rPr>
            <w:noProof/>
            <w:webHidden/>
          </w:rPr>
          <w:tab/>
        </w:r>
        <w:r w:rsidR="00F26F3C">
          <w:rPr>
            <w:noProof/>
            <w:webHidden/>
          </w:rPr>
          <w:fldChar w:fldCharType="begin"/>
        </w:r>
        <w:r w:rsidR="00F26F3C">
          <w:rPr>
            <w:noProof/>
            <w:webHidden/>
          </w:rPr>
          <w:instrText xml:space="preserve"> PAGEREF _Toc162861029 \h </w:instrText>
        </w:r>
        <w:r w:rsidR="00F26F3C">
          <w:rPr>
            <w:noProof/>
            <w:webHidden/>
          </w:rPr>
        </w:r>
        <w:r w:rsidR="00F26F3C">
          <w:rPr>
            <w:noProof/>
            <w:webHidden/>
          </w:rPr>
          <w:fldChar w:fldCharType="separate"/>
        </w:r>
        <w:r w:rsidR="0035303C">
          <w:rPr>
            <w:noProof/>
            <w:webHidden/>
          </w:rPr>
          <w:t>13</w:t>
        </w:r>
        <w:r w:rsidR="00F26F3C">
          <w:rPr>
            <w:noProof/>
            <w:webHidden/>
          </w:rPr>
          <w:fldChar w:fldCharType="end"/>
        </w:r>
      </w:hyperlink>
    </w:p>
    <w:p w14:paraId="3E3ADD57" w14:textId="200375EF" w:rsidR="00F26F3C" w:rsidRDefault="005C0FA0">
      <w:pPr>
        <w:pStyle w:val="11"/>
        <w:tabs>
          <w:tab w:val="left" w:pos="660"/>
        </w:tabs>
        <w:rPr>
          <w:rFonts w:asciiTheme="minorHAnsi" w:eastAsiaTheme="minorEastAsia" w:hAnsiTheme="minorHAnsi" w:cstheme="minorBidi"/>
          <w:noProof/>
          <w:sz w:val="22"/>
          <w:szCs w:val="22"/>
          <w:lang w:eastAsia="bg-BG"/>
        </w:rPr>
      </w:pPr>
      <w:hyperlink w:anchor="_Toc162861030" w:history="1">
        <w:r w:rsidR="00F26F3C" w:rsidRPr="00364E1F">
          <w:rPr>
            <w:rStyle w:val="ad"/>
            <w:rFonts w:ascii="Times New Roman Bold" w:hAnsi="Times New Roman Bold"/>
            <w:noProof/>
            <w:lang w:eastAsia="bg-BG"/>
          </w:rPr>
          <w:t>III.</w:t>
        </w:r>
        <w:r w:rsidR="00F26F3C">
          <w:rPr>
            <w:rFonts w:asciiTheme="minorHAnsi" w:eastAsiaTheme="minorEastAsia" w:hAnsiTheme="minorHAnsi" w:cstheme="minorBidi"/>
            <w:noProof/>
            <w:sz w:val="22"/>
            <w:szCs w:val="22"/>
            <w:lang w:eastAsia="bg-BG"/>
          </w:rPr>
          <w:tab/>
        </w:r>
        <w:r w:rsidR="00F26F3C" w:rsidRPr="00364E1F">
          <w:rPr>
            <w:rStyle w:val="ad"/>
            <w:rFonts w:ascii="Times New Roman Bold" w:hAnsi="Times New Roman Bold"/>
            <w:noProof/>
            <w:lang w:eastAsia="bg-BG"/>
          </w:rPr>
          <w:t>СТРАТЕГИЧЕСКИ ОБЕКТИ И ДЕЙНОСТИ</w:t>
        </w:r>
        <w:r w:rsidR="00F26F3C">
          <w:rPr>
            <w:noProof/>
            <w:webHidden/>
          </w:rPr>
          <w:tab/>
        </w:r>
        <w:r w:rsidR="00F26F3C">
          <w:rPr>
            <w:noProof/>
            <w:webHidden/>
          </w:rPr>
          <w:fldChar w:fldCharType="begin"/>
        </w:r>
        <w:r w:rsidR="00F26F3C">
          <w:rPr>
            <w:noProof/>
            <w:webHidden/>
          </w:rPr>
          <w:instrText xml:space="preserve"> PAGEREF _Toc162861030 \h </w:instrText>
        </w:r>
        <w:r w:rsidR="00F26F3C">
          <w:rPr>
            <w:noProof/>
            <w:webHidden/>
          </w:rPr>
        </w:r>
        <w:r w:rsidR="00F26F3C">
          <w:rPr>
            <w:noProof/>
            <w:webHidden/>
          </w:rPr>
          <w:fldChar w:fldCharType="separate"/>
        </w:r>
        <w:r w:rsidR="0035303C">
          <w:rPr>
            <w:noProof/>
            <w:webHidden/>
          </w:rPr>
          <w:t>19</w:t>
        </w:r>
        <w:r w:rsidR="00F26F3C">
          <w:rPr>
            <w:noProof/>
            <w:webHidden/>
          </w:rPr>
          <w:fldChar w:fldCharType="end"/>
        </w:r>
      </w:hyperlink>
    </w:p>
    <w:p w14:paraId="734A1D62" w14:textId="2E677E9B" w:rsidR="00F26F3C" w:rsidRDefault="005C0FA0">
      <w:pPr>
        <w:pStyle w:val="21"/>
        <w:tabs>
          <w:tab w:val="left" w:pos="880"/>
        </w:tabs>
        <w:rPr>
          <w:rFonts w:asciiTheme="minorHAnsi" w:eastAsiaTheme="minorEastAsia" w:hAnsiTheme="minorHAnsi" w:cstheme="minorBidi"/>
          <w:noProof/>
          <w:sz w:val="22"/>
          <w:szCs w:val="22"/>
          <w:lang w:eastAsia="bg-BG"/>
        </w:rPr>
      </w:pPr>
      <w:hyperlink w:anchor="_Toc162861031" w:history="1">
        <w:r w:rsidR="00F26F3C" w:rsidRPr="00364E1F">
          <w:rPr>
            <w:rStyle w:val="ad"/>
            <w:rFonts w:ascii="Times New Roman Bold" w:hAnsi="Times New Roman Bold"/>
            <w:b/>
            <w:i/>
            <w:iCs/>
            <w:smallCaps/>
            <w:noProof/>
          </w:rPr>
          <w:t>1.</w:t>
        </w:r>
        <w:r w:rsidR="00F26F3C">
          <w:rPr>
            <w:rFonts w:asciiTheme="minorHAnsi" w:eastAsiaTheme="minorEastAsia" w:hAnsiTheme="minorHAnsi" w:cstheme="minorBidi"/>
            <w:noProof/>
            <w:sz w:val="22"/>
            <w:szCs w:val="22"/>
            <w:lang w:eastAsia="bg-BG"/>
          </w:rPr>
          <w:tab/>
        </w:r>
        <w:r w:rsidR="00F26F3C" w:rsidRPr="00364E1F">
          <w:rPr>
            <w:rStyle w:val="ad"/>
            <w:rFonts w:ascii="Times New Roman Bold" w:hAnsi="Times New Roman Bold"/>
            <w:b/>
            <w:i/>
            <w:iCs/>
            <w:smallCaps/>
            <w:noProof/>
          </w:rPr>
          <w:t>Среда на сигурност</w:t>
        </w:r>
        <w:r w:rsidR="00F26F3C">
          <w:rPr>
            <w:noProof/>
            <w:webHidden/>
          </w:rPr>
          <w:tab/>
        </w:r>
        <w:r w:rsidR="00F26F3C">
          <w:rPr>
            <w:noProof/>
            <w:webHidden/>
          </w:rPr>
          <w:fldChar w:fldCharType="begin"/>
        </w:r>
        <w:r w:rsidR="00F26F3C">
          <w:rPr>
            <w:noProof/>
            <w:webHidden/>
          </w:rPr>
          <w:instrText xml:space="preserve"> PAGEREF _Toc162861031 \h </w:instrText>
        </w:r>
        <w:r w:rsidR="00F26F3C">
          <w:rPr>
            <w:noProof/>
            <w:webHidden/>
          </w:rPr>
        </w:r>
        <w:r w:rsidR="00F26F3C">
          <w:rPr>
            <w:noProof/>
            <w:webHidden/>
          </w:rPr>
          <w:fldChar w:fldCharType="separate"/>
        </w:r>
        <w:r w:rsidR="0035303C">
          <w:rPr>
            <w:noProof/>
            <w:webHidden/>
          </w:rPr>
          <w:t>19</w:t>
        </w:r>
        <w:r w:rsidR="00F26F3C">
          <w:rPr>
            <w:noProof/>
            <w:webHidden/>
          </w:rPr>
          <w:fldChar w:fldCharType="end"/>
        </w:r>
      </w:hyperlink>
    </w:p>
    <w:p w14:paraId="7D561D14" w14:textId="29F8064A" w:rsidR="00F26F3C" w:rsidRDefault="005C0FA0">
      <w:pPr>
        <w:pStyle w:val="21"/>
        <w:tabs>
          <w:tab w:val="left" w:pos="880"/>
        </w:tabs>
        <w:rPr>
          <w:rFonts w:asciiTheme="minorHAnsi" w:eastAsiaTheme="minorEastAsia" w:hAnsiTheme="minorHAnsi" w:cstheme="minorBidi"/>
          <w:noProof/>
          <w:sz w:val="22"/>
          <w:szCs w:val="22"/>
          <w:lang w:eastAsia="bg-BG"/>
        </w:rPr>
      </w:pPr>
      <w:hyperlink w:anchor="_Toc162861032" w:history="1">
        <w:r w:rsidR="00F26F3C" w:rsidRPr="00364E1F">
          <w:rPr>
            <w:rStyle w:val="ad"/>
            <w:rFonts w:ascii="Times New Roman Bold" w:hAnsi="Times New Roman Bold"/>
            <w:b/>
            <w:i/>
            <w:iCs/>
            <w:smallCaps/>
            <w:noProof/>
          </w:rPr>
          <w:t>2.</w:t>
        </w:r>
        <w:r w:rsidR="00F26F3C">
          <w:rPr>
            <w:rFonts w:asciiTheme="minorHAnsi" w:eastAsiaTheme="minorEastAsia" w:hAnsiTheme="minorHAnsi" w:cstheme="minorBidi"/>
            <w:noProof/>
            <w:sz w:val="22"/>
            <w:szCs w:val="22"/>
            <w:lang w:eastAsia="bg-BG"/>
          </w:rPr>
          <w:tab/>
        </w:r>
        <w:r w:rsidR="00F26F3C" w:rsidRPr="00364E1F">
          <w:rPr>
            <w:rStyle w:val="ad"/>
            <w:rFonts w:ascii="Times New Roman Bold" w:hAnsi="Times New Roman Bold"/>
            <w:b/>
            <w:i/>
            <w:iCs/>
            <w:smallCaps/>
            <w:noProof/>
          </w:rPr>
          <w:t>Мерки за противодействие на рисковете и заплахите</w:t>
        </w:r>
        <w:r w:rsidR="00F26F3C" w:rsidRPr="00364E1F">
          <w:rPr>
            <w:rStyle w:val="ad"/>
            <w:rFonts w:ascii="Times New Roman Bold" w:hAnsi="Times New Roman Bold"/>
            <w:b/>
            <w:i/>
            <w:iCs/>
            <w:smallCaps/>
            <w:noProof/>
            <w:vertAlign w:val="superscript"/>
          </w:rPr>
          <w:t xml:space="preserve"> </w:t>
        </w:r>
        <w:r w:rsidR="00F26F3C">
          <w:rPr>
            <w:noProof/>
            <w:webHidden/>
          </w:rPr>
          <w:tab/>
        </w:r>
        <w:r w:rsidR="00F26F3C">
          <w:rPr>
            <w:noProof/>
            <w:webHidden/>
          </w:rPr>
          <w:fldChar w:fldCharType="begin"/>
        </w:r>
        <w:r w:rsidR="00F26F3C">
          <w:rPr>
            <w:noProof/>
            <w:webHidden/>
          </w:rPr>
          <w:instrText xml:space="preserve"> PAGEREF _Toc162861032 \h </w:instrText>
        </w:r>
        <w:r w:rsidR="00F26F3C">
          <w:rPr>
            <w:noProof/>
            <w:webHidden/>
          </w:rPr>
        </w:r>
        <w:r w:rsidR="00F26F3C">
          <w:rPr>
            <w:noProof/>
            <w:webHidden/>
          </w:rPr>
          <w:fldChar w:fldCharType="separate"/>
        </w:r>
        <w:r w:rsidR="0035303C">
          <w:rPr>
            <w:noProof/>
            <w:webHidden/>
          </w:rPr>
          <w:t>26</w:t>
        </w:r>
        <w:r w:rsidR="00F26F3C">
          <w:rPr>
            <w:noProof/>
            <w:webHidden/>
          </w:rPr>
          <w:fldChar w:fldCharType="end"/>
        </w:r>
      </w:hyperlink>
    </w:p>
    <w:p w14:paraId="6BA6786E" w14:textId="0A6073FC" w:rsidR="00F26F3C" w:rsidRDefault="005C0FA0">
      <w:pPr>
        <w:pStyle w:val="11"/>
        <w:tabs>
          <w:tab w:val="left" w:pos="660"/>
        </w:tabs>
        <w:rPr>
          <w:rFonts w:asciiTheme="minorHAnsi" w:eastAsiaTheme="minorEastAsia" w:hAnsiTheme="minorHAnsi" w:cstheme="minorBidi"/>
          <w:noProof/>
          <w:sz w:val="22"/>
          <w:szCs w:val="22"/>
          <w:lang w:eastAsia="bg-BG"/>
        </w:rPr>
      </w:pPr>
      <w:hyperlink w:anchor="_Toc162861033" w:history="1">
        <w:r w:rsidR="00F26F3C" w:rsidRPr="00364E1F">
          <w:rPr>
            <w:rStyle w:val="ad"/>
            <w:rFonts w:ascii="Times New Roman Bold" w:hAnsi="Times New Roman Bold"/>
            <w:noProof/>
            <w:lang w:eastAsia="bg-BG"/>
          </w:rPr>
          <w:t>IV.</w:t>
        </w:r>
        <w:r w:rsidR="00F26F3C">
          <w:rPr>
            <w:rFonts w:asciiTheme="minorHAnsi" w:eastAsiaTheme="minorEastAsia" w:hAnsiTheme="minorHAnsi" w:cstheme="minorBidi"/>
            <w:noProof/>
            <w:sz w:val="22"/>
            <w:szCs w:val="22"/>
            <w:lang w:eastAsia="bg-BG"/>
          </w:rPr>
          <w:tab/>
        </w:r>
        <w:r w:rsidR="00F26F3C" w:rsidRPr="00364E1F">
          <w:rPr>
            <w:rStyle w:val="ad"/>
            <w:rFonts w:ascii="Times New Roman Bold" w:hAnsi="Times New Roman Bold"/>
            <w:noProof/>
            <w:lang w:eastAsia="bg-BG"/>
          </w:rPr>
          <w:t>КИБЕРСИГУРНОСТ</w:t>
        </w:r>
        <w:r w:rsidR="00F26F3C" w:rsidRPr="00364E1F">
          <w:rPr>
            <w:rStyle w:val="ad"/>
            <w:noProof/>
            <w:lang w:eastAsia="bg-BG"/>
          </w:rPr>
          <w:t xml:space="preserve"> </w:t>
        </w:r>
        <w:r w:rsidR="00F26F3C" w:rsidRPr="00364E1F">
          <w:rPr>
            <w:rStyle w:val="ad"/>
            <w:rFonts w:ascii="Times New Roman Bold" w:hAnsi="Times New Roman Bold"/>
            <w:noProof/>
            <w:lang w:eastAsia="bg-BG"/>
          </w:rPr>
          <w:t>И</w:t>
        </w:r>
        <w:r w:rsidR="00F26F3C" w:rsidRPr="00364E1F">
          <w:rPr>
            <w:rStyle w:val="ad"/>
            <w:noProof/>
            <w:lang w:eastAsia="bg-BG"/>
          </w:rPr>
          <w:t xml:space="preserve"> </w:t>
        </w:r>
        <w:r w:rsidR="00F26F3C" w:rsidRPr="00364E1F">
          <w:rPr>
            <w:rStyle w:val="ad"/>
            <w:rFonts w:ascii="Times New Roman Bold" w:hAnsi="Times New Roman Bold"/>
            <w:noProof/>
            <w:lang w:eastAsia="bg-BG"/>
          </w:rPr>
          <w:t>КОМУНИКАЦИИ</w:t>
        </w:r>
        <w:r w:rsidR="00F26F3C">
          <w:rPr>
            <w:noProof/>
            <w:webHidden/>
          </w:rPr>
          <w:tab/>
        </w:r>
        <w:r w:rsidR="00F26F3C">
          <w:rPr>
            <w:noProof/>
            <w:webHidden/>
          </w:rPr>
          <w:fldChar w:fldCharType="begin"/>
        </w:r>
        <w:r w:rsidR="00F26F3C">
          <w:rPr>
            <w:noProof/>
            <w:webHidden/>
          </w:rPr>
          <w:instrText xml:space="preserve"> PAGEREF _Toc162861033 \h </w:instrText>
        </w:r>
        <w:r w:rsidR="00F26F3C">
          <w:rPr>
            <w:noProof/>
            <w:webHidden/>
          </w:rPr>
        </w:r>
        <w:r w:rsidR="00F26F3C">
          <w:rPr>
            <w:noProof/>
            <w:webHidden/>
          </w:rPr>
          <w:fldChar w:fldCharType="separate"/>
        </w:r>
        <w:r w:rsidR="0035303C">
          <w:rPr>
            <w:noProof/>
            <w:webHidden/>
          </w:rPr>
          <w:t>31</w:t>
        </w:r>
        <w:r w:rsidR="00F26F3C">
          <w:rPr>
            <w:noProof/>
            <w:webHidden/>
          </w:rPr>
          <w:fldChar w:fldCharType="end"/>
        </w:r>
      </w:hyperlink>
    </w:p>
    <w:p w14:paraId="6C671104" w14:textId="24EFD859" w:rsidR="00F26F3C" w:rsidRDefault="005C0FA0">
      <w:pPr>
        <w:pStyle w:val="21"/>
        <w:tabs>
          <w:tab w:val="left" w:pos="880"/>
        </w:tabs>
        <w:rPr>
          <w:rFonts w:asciiTheme="minorHAnsi" w:eastAsiaTheme="minorEastAsia" w:hAnsiTheme="minorHAnsi" w:cstheme="minorBidi"/>
          <w:noProof/>
          <w:sz w:val="22"/>
          <w:szCs w:val="22"/>
          <w:lang w:eastAsia="bg-BG"/>
        </w:rPr>
      </w:pPr>
      <w:hyperlink w:anchor="_Toc162861034" w:history="1">
        <w:r w:rsidR="00F26F3C" w:rsidRPr="00364E1F">
          <w:rPr>
            <w:rStyle w:val="ad"/>
            <w:rFonts w:ascii="Times New Roman Bold" w:hAnsi="Times New Roman Bold"/>
            <w:b/>
            <w:i/>
            <w:iCs/>
            <w:smallCaps/>
            <w:noProof/>
          </w:rPr>
          <w:t>1.</w:t>
        </w:r>
        <w:r w:rsidR="00F26F3C">
          <w:rPr>
            <w:rFonts w:asciiTheme="minorHAnsi" w:eastAsiaTheme="minorEastAsia" w:hAnsiTheme="minorHAnsi" w:cstheme="minorBidi"/>
            <w:noProof/>
            <w:sz w:val="22"/>
            <w:szCs w:val="22"/>
            <w:lang w:eastAsia="bg-BG"/>
          </w:rPr>
          <w:tab/>
        </w:r>
        <w:r w:rsidR="00F26F3C" w:rsidRPr="00364E1F">
          <w:rPr>
            <w:rStyle w:val="ad"/>
            <w:rFonts w:ascii="Times New Roman Bold" w:hAnsi="Times New Roman Bold"/>
            <w:b/>
            <w:i/>
            <w:iCs/>
            <w:smallCaps/>
            <w:noProof/>
          </w:rPr>
          <w:t>Среда на сигурност</w:t>
        </w:r>
        <w:r w:rsidR="00F26F3C">
          <w:rPr>
            <w:noProof/>
            <w:webHidden/>
          </w:rPr>
          <w:tab/>
        </w:r>
        <w:r w:rsidR="00F26F3C">
          <w:rPr>
            <w:noProof/>
            <w:webHidden/>
          </w:rPr>
          <w:fldChar w:fldCharType="begin"/>
        </w:r>
        <w:r w:rsidR="00F26F3C">
          <w:rPr>
            <w:noProof/>
            <w:webHidden/>
          </w:rPr>
          <w:instrText xml:space="preserve"> PAGEREF _Toc162861034 \h </w:instrText>
        </w:r>
        <w:r w:rsidR="00F26F3C">
          <w:rPr>
            <w:noProof/>
            <w:webHidden/>
          </w:rPr>
        </w:r>
        <w:r w:rsidR="00F26F3C">
          <w:rPr>
            <w:noProof/>
            <w:webHidden/>
          </w:rPr>
          <w:fldChar w:fldCharType="separate"/>
        </w:r>
        <w:r w:rsidR="0035303C">
          <w:rPr>
            <w:noProof/>
            <w:webHidden/>
          </w:rPr>
          <w:t>31</w:t>
        </w:r>
        <w:r w:rsidR="00F26F3C">
          <w:rPr>
            <w:noProof/>
            <w:webHidden/>
          </w:rPr>
          <w:fldChar w:fldCharType="end"/>
        </w:r>
      </w:hyperlink>
    </w:p>
    <w:p w14:paraId="4904A670" w14:textId="108DFC86" w:rsidR="00F26F3C" w:rsidRDefault="005C0FA0">
      <w:pPr>
        <w:pStyle w:val="21"/>
        <w:tabs>
          <w:tab w:val="left" w:pos="880"/>
        </w:tabs>
        <w:rPr>
          <w:rFonts w:asciiTheme="minorHAnsi" w:eastAsiaTheme="minorEastAsia" w:hAnsiTheme="minorHAnsi" w:cstheme="minorBidi"/>
          <w:noProof/>
          <w:sz w:val="22"/>
          <w:szCs w:val="22"/>
          <w:lang w:eastAsia="bg-BG"/>
        </w:rPr>
      </w:pPr>
      <w:hyperlink w:anchor="_Toc162861035" w:history="1">
        <w:r w:rsidR="00F26F3C" w:rsidRPr="00364E1F">
          <w:rPr>
            <w:rStyle w:val="ad"/>
            <w:rFonts w:ascii="Times New Roman Bold" w:hAnsi="Times New Roman Bold"/>
            <w:b/>
            <w:i/>
            <w:iCs/>
            <w:smallCaps/>
            <w:noProof/>
          </w:rPr>
          <w:t>2.</w:t>
        </w:r>
        <w:r w:rsidR="00F26F3C">
          <w:rPr>
            <w:rFonts w:asciiTheme="minorHAnsi" w:eastAsiaTheme="minorEastAsia" w:hAnsiTheme="minorHAnsi" w:cstheme="minorBidi"/>
            <w:noProof/>
            <w:sz w:val="22"/>
            <w:szCs w:val="22"/>
            <w:lang w:eastAsia="bg-BG"/>
          </w:rPr>
          <w:tab/>
        </w:r>
        <w:r w:rsidR="00F26F3C" w:rsidRPr="00364E1F">
          <w:rPr>
            <w:rStyle w:val="ad"/>
            <w:rFonts w:ascii="Times New Roman Bold" w:hAnsi="Times New Roman Bold"/>
            <w:b/>
            <w:i/>
            <w:iCs/>
            <w:smallCaps/>
            <w:noProof/>
          </w:rPr>
          <w:t>Мерки за противодействие на рисковете и заплахите</w:t>
        </w:r>
        <w:r w:rsidR="00F26F3C">
          <w:rPr>
            <w:noProof/>
            <w:webHidden/>
          </w:rPr>
          <w:tab/>
        </w:r>
        <w:r w:rsidR="00F26F3C">
          <w:rPr>
            <w:noProof/>
            <w:webHidden/>
          </w:rPr>
          <w:fldChar w:fldCharType="begin"/>
        </w:r>
        <w:r w:rsidR="00F26F3C">
          <w:rPr>
            <w:noProof/>
            <w:webHidden/>
          </w:rPr>
          <w:instrText xml:space="preserve"> PAGEREF _Toc162861035 \h </w:instrText>
        </w:r>
        <w:r w:rsidR="00F26F3C">
          <w:rPr>
            <w:noProof/>
            <w:webHidden/>
          </w:rPr>
        </w:r>
        <w:r w:rsidR="00F26F3C">
          <w:rPr>
            <w:noProof/>
            <w:webHidden/>
          </w:rPr>
          <w:fldChar w:fldCharType="separate"/>
        </w:r>
        <w:r w:rsidR="0035303C">
          <w:rPr>
            <w:noProof/>
            <w:webHidden/>
          </w:rPr>
          <w:t>32</w:t>
        </w:r>
        <w:r w:rsidR="00F26F3C">
          <w:rPr>
            <w:noProof/>
            <w:webHidden/>
          </w:rPr>
          <w:fldChar w:fldCharType="end"/>
        </w:r>
      </w:hyperlink>
    </w:p>
    <w:p w14:paraId="5271E463" w14:textId="2A43936E" w:rsidR="00F26F3C" w:rsidRDefault="005C0FA0">
      <w:pPr>
        <w:pStyle w:val="11"/>
        <w:tabs>
          <w:tab w:val="left" w:pos="561"/>
        </w:tabs>
        <w:rPr>
          <w:rFonts w:asciiTheme="minorHAnsi" w:eastAsiaTheme="minorEastAsia" w:hAnsiTheme="minorHAnsi" w:cstheme="minorBidi"/>
          <w:noProof/>
          <w:sz w:val="22"/>
          <w:szCs w:val="22"/>
          <w:lang w:eastAsia="bg-BG"/>
        </w:rPr>
      </w:pPr>
      <w:hyperlink w:anchor="_Toc162861036" w:history="1">
        <w:r w:rsidR="00F26F3C" w:rsidRPr="00364E1F">
          <w:rPr>
            <w:rStyle w:val="ad"/>
            <w:rFonts w:ascii="Times New Roman Bold" w:hAnsi="Times New Roman Bold"/>
            <w:smallCaps/>
            <w:noProof/>
            <w:lang w:eastAsia="bg-BG"/>
          </w:rPr>
          <w:t>V.</w:t>
        </w:r>
        <w:r w:rsidR="00F26F3C">
          <w:rPr>
            <w:rFonts w:asciiTheme="minorHAnsi" w:eastAsiaTheme="minorEastAsia" w:hAnsiTheme="minorHAnsi" w:cstheme="minorBidi"/>
            <w:noProof/>
            <w:sz w:val="22"/>
            <w:szCs w:val="22"/>
            <w:lang w:eastAsia="bg-BG"/>
          </w:rPr>
          <w:tab/>
        </w:r>
        <w:r w:rsidR="00F26F3C" w:rsidRPr="00364E1F">
          <w:rPr>
            <w:rStyle w:val="ad"/>
            <w:rFonts w:ascii="Times New Roman Bold" w:hAnsi="Times New Roman Bold"/>
            <w:noProof/>
            <w:lang w:eastAsia="bg-BG"/>
          </w:rPr>
          <w:t>МЕЖДУНАРОДЕН ТЕРОРИЗЪМ</w:t>
        </w:r>
        <w:r w:rsidR="00F26F3C">
          <w:rPr>
            <w:noProof/>
            <w:webHidden/>
          </w:rPr>
          <w:tab/>
        </w:r>
        <w:r w:rsidR="00F26F3C">
          <w:rPr>
            <w:noProof/>
            <w:webHidden/>
          </w:rPr>
          <w:fldChar w:fldCharType="begin"/>
        </w:r>
        <w:r w:rsidR="00F26F3C">
          <w:rPr>
            <w:noProof/>
            <w:webHidden/>
          </w:rPr>
          <w:instrText xml:space="preserve"> PAGEREF _Toc162861036 \h </w:instrText>
        </w:r>
        <w:r w:rsidR="00F26F3C">
          <w:rPr>
            <w:noProof/>
            <w:webHidden/>
          </w:rPr>
        </w:r>
        <w:r w:rsidR="00F26F3C">
          <w:rPr>
            <w:noProof/>
            <w:webHidden/>
          </w:rPr>
          <w:fldChar w:fldCharType="separate"/>
        </w:r>
        <w:r w:rsidR="0035303C">
          <w:rPr>
            <w:noProof/>
            <w:webHidden/>
          </w:rPr>
          <w:t>34</w:t>
        </w:r>
        <w:r w:rsidR="00F26F3C">
          <w:rPr>
            <w:noProof/>
            <w:webHidden/>
          </w:rPr>
          <w:fldChar w:fldCharType="end"/>
        </w:r>
      </w:hyperlink>
    </w:p>
    <w:p w14:paraId="765391AA" w14:textId="0B41019A" w:rsidR="00F26F3C" w:rsidRDefault="005C0FA0">
      <w:pPr>
        <w:pStyle w:val="21"/>
        <w:tabs>
          <w:tab w:val="left" w:pos="880"/>
        </w:tabs>
        <w:rPr>
          <w:rFonts w:asciiTheme="minorHAnsi" w:eastAsiaTheme="minorEastAsia" w:hAnsiTheme="minorHAnsi" w:cstheme="minorBidi"/>
          <w:noProof/>
          <w:sz w:val="22"/>
          <w:szCs w:val="22"/>
          <w:lang w:eastAsia="bg-BG"/>
        </w:rPr>
      </w:pPr>
      <w:hyperlink w:anchor="_Toc162861037" w:history="1">
        <w:r w:rsidR="00F26F3C" w:rsidRPr="00364E1F">
          <w:rPr>
            <w:rStyle w:val="ad"/>
            <w:rFonts w:ascii="Times New Roman Bold" w:hAnsi="Times New Roman Bold"/>
            <w:b/>
            <w:i/>
            <w:iCs/>
            <w:smallCaps/>
            <w:noProof/>
          </w:rPr>
          <w:t>1.</w:t>
        </w:r>
        <w:r w:rsidR="00F26F3C">
          <w:rPr>
            <w:rFonts w:asciiTheme="minorHAnsi" w:eastAsiaTheme="minorEastAsia" w:hAnsiTheme="minorHAnsi" w:cstheme="minorBidi"/>
            <w:noProof/>
            <w:sz w:val="22"/>
            <w:szCs w:val="22"/>
            <w:lang w:eastAsia="bg-BG"/>
          </w:rPr>
          <w:tab/>
        </w:r>
        <w:r w:rsidR="00F26F3C" w:rsidRPr="00364E1F">
          <w:rPr>
            <w:rStyle w:val="ad"/>
            <w:rFonts w:ascii="Times New Roman Bold" w:hAnsi="Times New Roman Bold"/>
            <w:b/>
            <w:i/>
            <w:iCs/>
            <w:smallCaps/>
            <w:noProof/>
          </w:rPr>
          <w:t>Среда на сигурност</w:t>
        </w:r>
        <w:r w:rsidR="00F26F3C">
          <w:rPr>
            <w:noProof/>
            <w:webHidden/>
          </w:rPr>
          <w:tab/>
        </w:r>
        <w:r w:rsidR="00F26F3C">
          <w:rPr>
            <w:noProof/>
            <w:webHidden/>
          </w:rPr>
          <w:fldChar w:fldCharType="begin"/>
        </w:r>
        <w:r w:rsidR="00F26F3C">
          <w:rPr>
            <w:noProof/>
            <w:webHidden/>
          </w:rPr>
          <w:instrText xml:space="preserve"> PAGEREF _Toc162861037 \h </w:instrText>
        </w:r>
        <w:r w:rsidR="00F26F3C">
          <w:rPr>
            <w:noProof/>
            <w:webHidden/>
          </w:rPr>
        </w:r>
        <w:r w:rsidR="00F26F3C">
          <w:rPr>
            <w:noProof/>
            <w:webHidden/>
          </w:rPr>
          <w:fldChar w:fldCharType="separate"/>
        </w:r>
        <w:r w:rsidR="0035303C">
          <w:rPr>
            <w:noProof/>
            <w:webHidden/>
          </w:rPr>
          <w:t>34</w:t>
        </w:r>
        <w:r w:rsidR="00F26F3C">
          <w:rPr>
            <w:noProof/>
            <w:webHidden/>
          </w:rPr>
          <w:fldChar w:fldCharType="end"/>
        </w:r>
      </w:hyperlink>
    </w:p>
    <w:p w14:paraId="7F080F94" w14:textId="59EB8F37" w:rsidR="00F26F3C" w:rsidRDefault="005C0FA0">
      <w:pPr>
        <w:pStyle w:val="21"/>
        <w:tabs>
          <w:tab w:val="left" w:pos="880"/>
        </w:tabs>
        <w:rPr>
          <w:rFonts w:asciiTheme="minorHAnsi" w:eastAsiaTheme="minorEastAsia" w:hAnsiTheme="minorHAnsi" w:cstheme="minorBidi"/>
          <w:noProof/>
          <w:sz w:val="22"/>
          <w:szCs w:val="22"/>
          <w:lang w:eastAsia="bg-BG"/>
        </w:rPr>
      </w:pPr>
      <w:hyperlink w:anchor="_Toc162861038" w:history="1">
        <w:r w:rsidR="00F26F3C" w:rsidRPr="00364E1F">
          <w:rPr>
            <w:rStyle w:val="ad"/>
            <w:rFonts w:ascii="Times New Roman Bold" w:hAnsi="Times New Roman Bold"/>
            <w:b/>
            <w:i/>
            <w:iCs/>
            <w:smallCaps/>
            <w:noProof/>
          </w:rPr>
          <w:t>2.</w:t>
        </w:r>
        <w:r w:rsidR="00F26F3C">
          <w:rPr>
            <w:rFonts w:asciiTheme="minorHAnsi" w:eastAsiaTheme="minorEastAsia" w:hAnsiTheme="minorHAnsi" w:cstheme="minorBidi"/>
            <w:noProof/>
            <w:sz w:val="22"/>
            <w:szCs w:val="22"/>
            <w:lang w:eastAsia="bg-BG"/>
          </w:rPr>
          <w:tab/>
        </w:r>
        <w:r w:rsidR="00F26F3C" w:rsidRPr="00364E1F">
          <w:rPr>
            <w:rStyle w:val="ad"/>
            <w:rFonts w:ascii="Times New Roman Bold" w:hAnsi="Times New Roman Bold"/>
            <w:b/>
            <w:i/>
            <w:iCs/>
            <w:smallCaps/>
            <w:noProof/>
          </w:rPr>
          <w:t>Мерки за противодействие на рисковете и заплахите</w:t>
        </w:r>
        <w:r w:rsidR="00F26F3C" w:rsidRPr="00364E1F">
          <w:rPr>
            <w:rStyle w:val="ad"/>
            <w:rFonts w:ascii="Times New Roman Bold" w:hAnsi="Times New Roman Bold"/>
            <w:b/>
            <w:i/>
            <w:iCs/>
            <w:smallCaps/>
            <w:noProof/>
            <w:vertAlign w:val="superscript"/>
          </w:rPr>
          <w:t xml:space="preserve"> </w:t>
        </w:r>
        <w:r w:rsidR="00F26F3C">
          <w:rPr>
            <w:noProof/>
            <w:webHidden/>
          </w:rPr>
          <w:tab/>
        </w:r>
        <w:r w:rsidR="00F26F3C">
          <w:rPr>
            <w:noProof/>
            <w:webHidden/>
          </w:rPr>
          <w:fldChar w:fldCharType="begin"/>
        </w:r>
        <w:r w:rsidR="00F26F3C">
          <w:rPr>
            <w:noProof/>
            <w:webHidden/>
          </w:rPr>
          <w:instrText xml:space="preserve"> PAGEREF _Toc162861038 \h </w:instrText>
        </w:r>
        <w:r w:rsidR="00F26F3C">
          <w:rPr>
            <w:noProof/>
            <w:webHidden/>
          </w:rPr>
        </w:r>
        <w:r w:rsidR="00F26F3C">
          <w:rPr>
            <w:noProof/>
            <w:webHidden/>
          </w:rPr>
          <w:fldChar w:fldCharType="separate"/>
        </w:r>
        <w:r w:rsidR="0035303C">
          <w:rPr>
            <w:noProof/>
            <w:webHidden/>
          </w:rPr>
          <w:t>35</w:t>
        </w:r>
        <w:r w:rsidR="00F26F3C">
          <w:rPr>
            <w:noProof/>
            <w:webHidden/>
          </w:rPr>
          <w:fldChar w:fldCharType="end"/>
        </w:r>
      </w:hyperlink>
    </w:p>
    <w:p w14:paraId="734AA576" w14:textId="48471AA2" w:rsidR="00F26F3C" w:rsidRDefault="005C0FA0">
      <w:pPr>
        <w:pStyle w:val="11"/>
        <w:tabs>
          <w:tab w:val="left" w:pos="660"/>
        </w:tabs>
        <w:rPr>
          <w:rFonts w:asciiTheme="minorHAnsi" w:eastAsiaTheme="minorEastAsia" w:hAnsiTheme="minorHAnsi" w:cstheme="minorBidi"/>
          <w:noProof/>
          <w:sz w:val="22"/>
          <w:szCs w:val="22"/>
          <w:lang w:eastAsia="bg-BG"/>
        </w:rPr>
      </w:pPr>
      <w:hyperlink w:anchor="_Toc162861039" w:history="1">
        <w:r w:rsidR="00F26F3C" w:rsidRPr="00364E1F">
          <w:rPr>
            <w:rStyle w:val="ad"/>
            <w:rFonts w:ascii="Times New Roman Bold" w:hAnsi="Times New Roman Bold"/>
            <w:smallCaps/>
            <w:noProof/>
            <w:lang w:eastAsia="bg-BG"/>
          </w:rPr>
          <w:t>VI.</w:t>
        </w:r>
        <w:r w:rsidR="00F26F3C">
          <w:rPr>
            <w:rFonts w:asciiTheme="minorHAnsi" w:eastAsiaTheme="minorEastAsia" w:hAnsiTheme="minorHAnsi" w:cstheme="minorBidi"/>
            <w:noProof/>
            <w:sz w:val="22"/>
            <w:szCs w:val="22"/>
            <w:lang w:eastAsia="bg-BG"/>
          </w:rPr>
          <w:tab/>
        </w:r>
        <w:r w:rsidR="00F26F3C" w:rsidRPr="00364E1F">
          <w:rPr>
            <w:rStyle w:val="ad"/>
            <w:rFonts w:ascii="Times New Roman Bold" w:hAnsi="Times New Roman Bold"/>
            <w:smallCaps/>
            <w:noProof/>
            <w:lang w:eastAsia="bg-BG"/>
          </w:rPr>
          <w:t>ЕКСТРЕМИЗЪМ</w:t>
        </w:r>
        <w:r w:rsidR="00F26F3C">
          <w:rPr>
            <w:noProof/>
            <w:webHidden/>
          </w:rPr>
          <w:tab/>
        </w:r>
        <w:r w:rsidR="00F26F3C">
          <w:rPr>
            <w:noProof/>
            <w:webHidden/>
          </w:rPr>
          <w:fldChar w:fldCharType="begin"/>
        </w:r>
        <w:r w:rsidR="00F26F3C">
          <w:rPr>
            <w:noProof/>
            <w:webHidden/>
          </w:rPr>
          <w:instrText xml:space="preserve"> PAGEREF _Toc162861039 \h </w:instrText>
        </w:r>
        <w:r w:rsidR="00F26F3C">
          <w:rPr>
            <w:noProof/>
            <w:webHidden/>
          </w:rPr>
        </w:r>
        <w:r w:rsidR="00F26F3C">
          <w:rPr>
            <w:noProof/>
            <w:webHidden/>
          </w:rPr>
          <w:fldChar w:fldCharType="separate"/>
        </w:r>
        <w:r w:rsidR="0035303C">
          <w:rPr>
            <w:noProof/>
            <w:webHidden/>
          </w:rPr>
          <w:t>37</w:t>
        </w:r>
        <w:r w:rsidR="00F26F3C">
          <w:rPr>
            <w:noProof/>
            <w:webHidden/>
          </w:rPr>
          <w:fldChar w:fldCharType="end"/>
        </w:r>
      </w:hyperlink>
    </w:p>
    <w:p w14:paraId="11BA9416" w14:textId="1C137CE0" w:rsidR="00F26F3C" w:rsidRDefault="005C0FA0">
      <w:pPr>
        <w:pStyle w:val="21"/>
        <w:tabs>
          <w:tab w:val="left" w:pos="880"/>
        </w:tabs>
        <w:rPr>
          <w:rFonts w:asciiTheme="minorHAnsi" w:eastAsiaTheme="minorEastAsia" w:hAnsiTheme="minorHAnsi" w:cstheme="minorBidi"/>
          <w:noProof/>
          <w:sz w:val="22"/>
          <w:szCs w:val="22"/>
          <w:lang w:eastAsia="bg-BG"/>
        </w:rPr>
      </w:pPr>
      <w:hyperlink w:anchor="_Toc162861040" w:history="1">
        <w:r w:rsidR="00F26F3C" w:rsidRPr="00364E1F">
          <w:rPr>
            <w:rStyle w:val="ad"/>
            <w:rFonts w:ascii="Times New Roman Bold" w:hAnsi="Times New Roman Bold"/>
            <w:b/>
            <w:i/>
            <w:iCs/>
            <w:smallCaps/>
            <w:noProof/>
          </w:rPr>
          <w:t>1.</w:t>
        </w:r>
        <w:r w:rsidR="00F26F3C">
          <w:rPr>
            <w:rFonts w:asciiTheme="minorHAnsi" w:eastAsiaTheme="minorEastAsia" w:hAnsiTheme="minorHAnsi" w:cstheme="minorBidi"/>
            <w:noProof/>
            <w:sz w:val="22"/>
            <w:szCs w:val="22"/>
            <w:lang w:eastAsia="bg-BG"/>
          </w:rPr>
          <w:tab/>
        </w:r>
        <w:r w:rsidR="00F26F3C" w:rsidRPr="00364E1F">
          <w:rPr>
            <w:rStyle w:val="ad"/>
            <w:rFonts w:ascii="Times New Roman Bold" w:hAnsi="Times New Roman Bold"/>
            <w:b/>
            <w:i/>
            <w:iCs/>
            <w:smallCaps/>
            <w:noProof/>
          </w:rPr>
          <w:t>Среда на сигурност</w:t>
        </w:r>
        <w:r w:rsidR="00F26F3C">
          <w:rPr>
            <w:noProof/>
            <w:webHidden/>
          </w:rPr>
          <w:tab/>
        </w:r>
        <w:r w:rsidR="00F26F3C">
          <w:rPr>
            <w:noProof/>
            <w:webHidden/>
          </w:rPr>
          <w:fldChar w:fldCharType="begin"/>
        </w:r>
        <w:r w:rsidR="00F26F3C">
          <w:rPr>
            <w:noProof/>
            <w:webHidden/>
          </w:rPr>
          <w:instrText xml:space="preserve"> PAGEREF _Toc162861040 \h </w:instrText>
        </w:r>
        <w:r w:rsidR="00F26F3C">
          <w:rPr>
            <w:noProof/>
            <w:webHidden/>
          </w:rPr>
        </w:r>
        <w:r w:rsidR="00F26F3C">
          <w:rPr>
            <w:noProof/>
            <w:webHidden/>
          </w:rPr>
          <w:fldChar w:fldCharType="separate"/>
        </w:r>
        <w:r w:rsidR="0035303C">
          <w:rPr>
            <w:noProof/>
            <w:webHidden/>
          </w:rPr>
          <w:t>37</w:t>
        </w:r>
        <w:r w:rsidR="00F26F3C">
          <w:rPr>
            <w:noProof/>
            <w:webHidden/>
          </w:rPr>
          <w:fldChar w:fldCharType="end"/>
        </w:r>
      </w:hyperlink>
    </w:p>
    <w:p w14:paraId="3DCFB8FA" w14:textId="4CDAF69F" w:rsidR="00F26F3C" w:rsidRDefault="005C0FA0">
      <w:pPr>
        <w:pStyle w:val="21"/>
        <w:tabs>
          <w:tab w:val="left" w:pos="880"/>
        </w:tabs>
        <w:rPr>
          <w:rFonts w:asciiTheme="minorHAnsi" w:eastAsiaTheme="minorEastAsia" w:hAnsiTheme="minorHAnsi" w:cstheme="minorBidi"/>
          <w:noProof/>
          <w:sz w:val="22"/>
          <w:szCs w:val="22"/>
          <w:lang w:eastAsia="bg-BG"/>
        </w:rPr>
      </w:pPr>
      <w:hyperlink w:anchor="_Toc162861041" w:history="1">
        <w:r w:rsidR="00F26F3C" w:rsidRPr="00364E1F">
          <w:rPr>
            <w:rStyle w:val="ad"/>
            <w:rFonts w:ascii="Times New Roman Bold" w:hAnsi="Times New Roman Bold"/>
            <w:b/>
            <w:i/>
            <w:iCs/>
            <w:smallCaps/>
            <w:noProof/>
          </w:rPr>
          <w:t>2.</w:t>
        </w:r>
        <w:r w:rsidR="00F26F3C">
          <w:rPr>
            <w:rFonts w:asciiTheme="minorHAnsi" w:eastAsiaTheme="minorEastAsia" w:hAnsiTheme="minorHAnsi" w:cstheme="minorBidi"/>
            <w:noProof/>
            <w:sz w:val="22"/>
            <w:szCs w:val="22"/>
            <w:lang w:eastAsia="bg-BG"/>
          </w:rPr>
          <w:tab/>
        </w:r>
        <w:r w:rsidR="00F26F3C" w:rsidRPr="00364E1F">
          <w:rPr>
            <w:rStyle w:val="ad"/>
            <w:rFonts w:ascii="Times New Roman Bold" w:hAnsi="Times New Roman Bold"/>
            <w:b/>
            <w:i/>
            <w:iCs/>
            <w:smallCaps/>
            <w:noProof/>
          </w:rPr>
          <w:t>Мерки за противодействие на рисковете и заплахите</w:t>
        </w:r>
        <w:r w:rsidR="00F26F3C" w:rsidRPr="00364E1F">
          <w:rPr>
            <w:rStyle w:val="ad"/>
            <w:rFonts w:ascii="Times New Roman Bold" w:hAnsi="Times New Roman Bold"/>
            <w:b/>
            <w:i/>
            <w:iCs/>
            <w:smallCaps/>
            <w:noProof/>
            <w:vertAlign w:val="superscript"/>
          </w:rPr>
          <w:t xml:space="preserve"> </w:t>
        </w:r>
        <w:r w:rsidR="00F26F3C">
          <w:rPr>
            <w:noProof/>
            <w:webHidden/>
          </w:rPr>
          <w:tab/>
        </w:r>
        <w:r w:rsidR="00F26F3C">
          <w:rPr>
            <w:noProof/>
            <w:webHidden/>
          </w:rPr>
          <w:fldChar w:fldCharType="begin"/>
        </w:r>
        <w:r w:rsidR="00F26F3C">
          <w:rPr>
            <w:noProof/>
            <w:webHidden/>
          </w:rPr>
          <w:instrText xml:space="preserve"> PAGEREF _Toc162861041 \h </w:instrText>
        </w:r>
        <w:r w:rsidR="00F26F3C">
          <w:rPr>
            <w:noProof/>
            <w:webHidden/>
          </w:rPr>
        </w:r>
        <w:r w:rsidR="00F26F3C">
          <w:rPr>
            <w:noProof/>
            <w:webHidden/>
          </w:rPr>
          <w:fldChar w:fldCharType="separate"/>
        </w:r>
        <w:r w:rsidR="0035303C">
          <w:rPr>
            <w:noProof/>
            <w:webHidden/>
          </w:rPr>
          <w:t>38</w:t>
        </w:r>
        <w:r w:rsidR="00F26F3C">
          <w:rPr>
            <w:noProof/>
            <w:webHidden/>
          </w:rPr>
          <w:fldChar w:fldCharType="end"/>
        </w:r>
      </w:hyperlink>
    </w:p>
    <w:p w14:paraId="64F8365F" w14:textId="759F02BB" w:rsidR="00F26F3C" w:rsidRDefault="005C0FA0">
      <w:pPr>
        <w:pStyle w:val="11"/>
        <w:tabs>
          <w:tab w:val="left" w:pos="880"/>
        </w:tabs>
        <w:rPr>
          <w:rFonts w:asciiTheme="minorHAnsi" w:eastAsiaTheme="minorEastAsia" w:hAnsiTheme="minorHAnsi" w:cstheme="minorBidi"/>
          <w:noProof/>
          <w:sz w:val="22"/>
          <w:szCs w:val="22"/>
          <w:lang w:eastAsia="bg-BG"/>
        </w:rPr>
      </w:pPr>
      <w:hyperlink w:anchor="_Toc162861042" w:history="1">
        <w:r w:rsidR="00F26F3C" w:rsidRPr="00364E1F">
          <w:rPr>
            <w:rStyle w:val="ad"/>
            <w:rFonts w:ascii="Times New Roman Bold" w:hAnsi="Times New Roman Bold"/>
            <w:bCs/>
            <w:smallCaps/>
            <w:noProof/>
            <w:lang w:eastAsia="bg-BG"/>
          </w:rPr>
          <w:t>VII.</w:t>
        </w:r>
        <w:r w:rsidR="00F26F3C">
          <w:rPr>
            <w:rFonts w:asciiTheme="minorHAnsi" w:eastAsiaTheme="minorEastAsia" w:hAnsiTheme="minorHAnsi" w:cstheme="minorBidi"/>
            <w:noProof/>
            <w:sz w:val="22"/>
            <w:szCs w:val="22"/>
            <w:lang w:eastAsia="bg-BG"/>
          </w:rPr>
          <w:tab/>
        </w:r>
        <w:r w:rsidR="00F26F3C" w:rsidRPr="00364E1F">
          <w:rPr>
            <w:rStyle w:val="ad"/>
            <w:rFonts w:ascii="Times New Roman Bold" w:hAnsi="Times New Roman Bold"/>
            <w:noProof/>
            <w:lang w:eastAsia="bg-BG"/>
          </w:rPr>
          <w:t>РИСКОВИ ПРОЦЕСИ, СВЪРЗАНИ С МИГРАЦИЯТА</w:t>
        </w:r>
        <w:r w:rsidR="00F26F3C">
          <w:rPr>
            <w:noProof/>
            <w:webHidden/>
          </w:rPr>
          <w:tab/>
        </w:r>
        <w:r w:rsidR="00F26F3C">
          <w:rPr>
            <w:noProof/>
            <w:webHidden/>
          </w:rPr>
          <w:fldChar w:fldCharType="begin"/>
        </w:r>
        <w:r w:rsidR="00F26F3C">
          <w:rPr>
            <w:noProof/>
            <w:webHidden/>
          </w:rPr>
          <w:instrText xml:space="preserve"> PAGEREF _Toc162861042 \h </w:instrText>
        </w:r>
        <w:r w:rsidR="00F26F3C">
          <w:rPr>
            <w:noProof/>
            <w:webHidden/>
          </w:rPr>
        </w:r>
        <w:r w:rsidR="00F26F3C">
          <w:rPr>
            <w:noProof/>
            <w:webHidden/>
          </w:rPr>
          <w:fldChar w:fldCharType="separate"/>
        </w:r>
        <w:r w:rsidR="0035303C">
          <w:rPr>
            <w:noProof/>
            <w:webHidden/>
          </w:rPr>
          <w:t>39</w:t>
        </w:r>
        <w:r w:rsidR="00F26F3C">
          <w:rPr>
            <w:noProof/>
            <w:webHidden/>
          </w:rPr>
          <w:fldChar w:fldCharType="end"/>
        </w:r>
      </w:hyperlink>
    </w:p>
    <w:p w14:paraId="214AB567" w14:textId="4B49DACF" w:rsidR="00F26F3C" w:rsidRDefault="005C0FA0">
      <w:pPr>
        <w:pStyle w:val="21"/>
        <w:tabs>
          <w:tab w:val="left" w:pos="880"/>
        </w:tabs>
        <w:rPr>
          <w:rFonts w:asciiTheme="minorHAnsi" w:eastAsiaTheme="minorEastAsia" w:hAnsiTheme="minorHAnsi" w:cstheme="minorBidi"/>
          <w:noProof/>
          <w:sz w:val="22"/>
          <w:szCs w:val="22"/>
          <w:lang w:eastAsia="bg-BG"/>
        </w:rPr>
      </w:pPr>
      <w:hyperlink w:anchor="_Toc162861043" w:history="1">
        <w:r w:rsidR="00F26F3C" w:rsidRPr="00364E1F">
          <w:rPr>
            <w:rStyle w:val="ad"/>
            <w:rFonts w:ascii="Times New Roman Bold" w:hAnsi="Times New Roman Bold"/>
            <w:b/>
            <w:i/>
            <w:iCs/>
            <w:smallCaps/>
            <w:noProof/>
          </w:rPr>
          <w:t>1.</w:t>
        </w:r>
        <w:r w:rsidR="00F26F3C">
          <w:rPr>
            <w:rFonts w:asciiTheme="minorHAnsi" w:eastAsiaTheme="minorEastAsia" w:hAnsiTheme="minorHAnsi" w:cstheme="minorBidi"/>
            <w:noProof/>
            <w:sz w:val="22"/>
            <w:szCs w:val="22"/>
            <w:lang w:eastAsia="bg-BG"/>
          </w:rPr>
          <w:tab/>
        </w:r>
        <w:r w:rsidR="00F26F3C" w:rsidRPr="00364E1F">
          <w:rPr>
            <w:rStyle w:val="ad"/>
            <w:rFonts w:ascii="Times New Roman Bold" w:hAnsi="Times New Roman Bold"/>
            <w:b/>
            <w:i/>
            <w:iCs/>
            <w:smallCaps/>
            <w:noProof/>
          </w:rPr>
          <w:t>Среда на сигурност</w:t>
        </w:r>
        <w:r w:rsidR="00F26F3C">
          <w:rPr>
            <w:noProof/>
            <w:webHidden/>
          </w:rPr>
          <w:tab/>
        </w:r>
        <w:r w:rsidR="00F26F3C">
          <w:rPr>
            <w:noProof/>
            <w:webHidden/>
          </w:rPr>
          <w:fldChar w:fldCharType="begin"/>
        </w:r>
        <w:r w:rsidR="00F26F3C">
          <w:rPr>
            <w:noProof/>
            <w:webHidden/>
          </w:rPr>
          <w:instrText xml:space="preserve"> PAGEREF _Toc162861043 \h </w:instrText>
        </w:r>
        <w:r w:rsidR="00F26F3C">
          <w:rPr>
            <w:noProof/>
            <w:webHidden/>
          </w:rPr>
        </w:r>
        <w:r w:rsidR="00F26F3C">
          <w:rPr>
            <w:noProof/>
            <w:webHidden/>
          </w:rPr>
          <w:fldChar w:fldCharType="separate"/>
        </w:r>
        <w:r w:rsidR="0035303C">
          <w:rPr>
            <w:noProof/>
            <w:webHidden/>
          </w:rPr>
          <w:t>39</w:t>
        </w:r>
        <w:r w:rsidR="00F26F3C">
          <w:rPr>
            <w:noProof/>
            <w:webHidden/>
          </w:rPr>
          <w:fldChar w:fldCharType="end"/>
        </w:r>
      </w:hyperlink>
    </w:p>
    <w:p w14:paraId="4A1DF08E" w14:textId="44AD8DD3" w:rsidR="00F26F3C" w:rsidRDefault="005C0FA0">
      <w:pPr>
        <w:pStyle w:val="21"/>
        <w:tabs>
          <w:tab w:val="left" w:pos="880"/>
        </w:tabs>
        <w:rPr>
          <w:rFonts w:asciiTheme="minorHAnsi" w:eastAsiaTheme="minorEastAsia" w:hAnsiTheme="minorHAnsi" w:cstheme="minorBidi"/>
          <w:noProof/>
          <w:sz w:val="22"/>
          <w:szCs w:val="22"/>
          <w:lang w:eastAsia="bg-BG"/>
        </w:rPr>
      </w:pPr>
      <w:hyperlink w:anchor="_Toc162861044" w:history="1">
        <w:r w:rsidR="00F26F3C" w:rsidRPr="00364E1F">
          <w:rPr>
            <w:rStyle w:val="ad"/>
            <w:rFonts w:ascii="Times New Roman Bold" w:hAnsi="Times New Roman Bold"/>
            <w:b/>
            <w:i/>
            <w:iCs/>
            <w:smallCaps/>
            <w:noProof/>
          </w:rPr>
          <w:t>2.</w:t>
        </w:r>
        <w:r w:rsidR="00F26F3C">
          <w:rPr>
            <w:rFonts w:asciiTheme="minorHAnsi" w:eastAsiaTheme="minorEastAsia" w:hAnsiTheme="minorHAnsi" w:cstheme="minorBidi"/>
            <w:noProof/>
            <w:sz w:val="22"/>
            <w:szCs w:val="22"/>
            <w:lang w:eastAsia="bg-BG"/>
          </w:rPr>
          <w:tab/>
        </w:r>
        <w:r w:rsidR="00F26F3C" w:rsidRPr="00364E1F">
          <w:rPr>
            <w:rStyle w:val="ad"/>
            <w:rFonts w:ascii="Times New Roman Bold" w:hAnsi="Times New Roman Bold"/>
            <w:b/>
            <w:i/>
            <w:iCs/>
            <w:smallCaps/>
            <w:noProof/>
          </w:rPr>
          <w:t>Мерки за противодействие на рисковете и заплахите</w:t>
        </w:r>
        <w:r w:rsidR="00F26F3C" w:rsidRPr="00364E1F">
          <w:rPr>
            <w:rStyle w:val="ad"/>
            <w:rFonts w:ascii="Times New Roman Bold" w:hAnsi="Times New Roman Bold"/>
            <w:b/>
            <w:i/>
            <w:iCs/>
            <w:smallCaps/>
            <w:noProof/>
            <w:vertAlign w:val="superscript"/>
          </w:rPr>
          <w:t xml:space="preserve"> </w:t>
        </w:r>
        <w:r w:rsidR="00F26F3C">
          <w:rPr>
            <w:noProof/>
            <w:webHidden/>
          </w:rPr>
          <w:tab/>
        </w:r>
        <w:r w:rsidR="00F26F3C">
          <w:rPr>
            <w:noProof/>
            <w:webHidden/>
          </w:rPr>
          <w:fldChar w:fldCharType="begin"/>
        </w:r>
        <w:r w:rsidR="00F26F3C">
          <w:rPr>
            <w:noProof/>
            <w:webHidden/>
          </w:rPr>
          <w:instrText xml:space="preserve"> PAGEREF _Toc162861044 \h </w:instrText>
        </w:r>
        <w:r w:rsidR="00F26F3C">
          <w:rPr>
            <w:noProof/>
            <w:webHidden/>
          </w:rPr>
        </w:r>
        <w:r w:rsidR="00F26F3C">
          <w:rPr>
            <w:noProof/>
            <w:webHidden/>
          </w:rPr>
          <w:fldChar w:fldCharType="separate"/>
        </w:r>
        <w:r w:rsidR="0035303C">
          <w:rPr>
            <w:noProof/>
            <w:webHidden/>
          </w:rPr>
          <w:t>41</w:t>
        </w:r>
        <w:r w:rsidR="00F26F3C">
          <w:rPr>
            <w:noProof/>
            <w:webHidden/>
          </w:rPr>
          <w:fldChar w:fldCharType="end"/>
        </w:r>
      </w:hyperlink>
    </w:p>
    <w:p w14:paraId="79A26401" w14:textId="53C78834" w:rsidR="00F26F3C" w:rsidRDefault="005C0FA0">
      <w:pPr>
        <w:pStyle w:val="11"/>
        <w:tabs>
          <w:tab w:val="left" w:pos="880"/>
        </w:tabs>
        <w:rPr>
          <w:rFonts w:asciiTheme="minorHAnsi" w:eastAsiaTheme="minorEastAsia" w:hAnsiTheme="minorHAnsi" w:cstheme="minorBidi"/>
          <w:noProof/>
          <w:sz w:val="22"/>
          <w:szCs w:val="22"/>
          <w:lang w:eastAsia="bg-BG"/>
        </w:rPr>
      </w:pPr>
      <w:hyperlink w:anchor="_Toc162861045" w:history="1">
        <w:r w:rsidR="00F26F3C" w:rsidRPr="00364E1F">
          <w:rPr>
            <w:rStyle w:val="ad"/>
            <w:rFonts w:ascii="Times New Roman Bold" w:hAnsi="Times New Roman Bold"/>
            <w:smallCaps/>
            <w:noProof/>
            <w:lang w:eastAsia="bg-BG"/>
          </w:rPr>
          <w:t>VIII.</w:t>
        </w:r>
        <w:r w:rsidR="00F26F3C">
          <w:rPr>
            <w:rFonts w:asciiTheme="minorHAnsi" w:eastAsiaTheme="minorEastAsia" w:hAnsiTheme="minorHAnsi" w:cstheme="minorBidi"/>
            <w:noProof/>
            <w:sz w:val="22"/>
            <w:szCs w:val="22"/>
            <w:lang w:eastAsia="bg-BG"/>
          </w:rPr>
          <w:tab/>
        </w:r>
        <w:r w:rsidR="00F26F3C" w:rsidRPr="00364E1F">
          <w:rPr>
            <w:rStyle w:val="ad"/>
            <w:rFonts w:ascii="Times New Roman Bold" w:hAnsi="Times New Roman Bold"/>
            <w:bCs/>
            <w:smallCaps/>
            <w:noProof/>
            <w:lang w:eastAsia="bg-BG"/>
          </w:rPr>
          <w:t>ЗАЩИТА НА КЛАСИФИЦИРАНАТА ИНФОРМАЦИЯ</w:t>
        </w:r>
        <w:r w:rsidR="00F26F3C">
          <w:rPr>
            <w:noProof/>
            <w:webHidden/>
          </w:rPr>
          <w:tab/>
        </w:r>
        <w:r w:rsidR="00F26F3C">
          <w:rPr>
            <w:noProof/>
            <w:webHidden/>
          </w:rPr>
          <w:fldChar w:fldCharType="begin"/>
        </w:r>
        <w:r w:rsidR="00F26F3C">
          <w:rPr>
            <w:noProof/>
            <w:webHidden/>
          </w:rPr>
          <w:instrText xml:space="preserve"> PAGEREF _Toc162861045 \h </w:instrText>
        </w:r>
        <w:r w:rsidR="00F26F3C">
          <w:rPr>
            <w:noProof/>
            <w:webHidden/>
          </w:rPr>
        </w:r>
        <w:r w:rsidR="00F26F3C">
          <w:rPr>
            <w:noProof/>
            <w:webHidden/>
          </w:rPr>
          <w:fldChar w:fldCharType="separate"/>
        </w:r>
        <w:r w:rsidR="0035303C">
          <w:rPr>
            <w:noProof/>
            <w:webHidden/>
          </w:rPr>
          <w:t>43</w:t>
        </w:r>
        <w:r w:rsidR="00F26F3C">
          <w:rPr>
            <w:noProof/>
            <w:webHidden/>
          </w:rPr>
          <w:fldChar w:fldCharType="end"/>
        </w:r>
      </w:hyperlink>
    </w:p>
    <w:p w14:paraId="65E37432" w14:textId="139056E6" w:rsidR="00F26F3C" w:rsidRDefault="005C0FA0">
      <w:pPr>
        <w:pStyle w:val="21"/>
        <w:tabs>
          <w:tab w:val="left" w:pos="880"/>
        </w:tabs>
        <w:rPr>
          <w:rFonts w:asciiTheme="minorHAnsi" w:eastAsiaTheme="minorEastAsia" w:hAnsiTheme="minorHAnsi" w:cstheme="minorBidi"/>
          <w:noProof/>
          <w:sz w:val="22"/>
          <w:szCs w:val="22"/>
          <w:lang w:eastAsia="bg-BG"/>
        </w:rPr>
      </w:pPr>
      <w:hyperlink w:anchor="_Toc162861046" w:history="1">
        <w:r w:rsidR="00F26F3C" w:rsidRPr="00364E1F">
          <w:rPr>
            <w:rStyle w:val="ad"/>
            <w:rFonts w:ascii="Times New Roman Bold" w:hAnsi="Times New Roman Bold"/>
            <w:b/>
            <w:i/>
            <w:iCs/>
            <w:smallCaps/>
            <w:noProof/>
          </w:rPr>
          <w:t>1.</w:t>
        </w:r>
        <w:r w:rsidR="00F26F3C">
          <w:rPr>
            <w:rFonts w:asciiTheme="minorHAnsi" w:eastAsiaTheme="minorEastAsia" w:hAnsiTheme="minorHAnsi" w:cstheme="minorBidi"/>
            <w:noProof/>
            <w:sz w:val="22"/>
            <w:szCs w:val="22"/>
            <w:lang w:eastAsia="bg-BG"/>
          </w:rPr>
          <w:tab/>
        </w:r>
        <w:r w:rsidR="00F26F3C" w:rsidRPr="00364E1F">
          <w:rPr>
            <w:rStyle w:val="ad"/>
            <w:rFonts w:ascii="Times New Roman Bold" w:hAnsi="Times New Roman Bold"/>
            <w:b/>
            <w:i/>
            <w:iCs/>
            <w:smallCaps/>
            <w:noProof/>
          </w:rPr>
          <w:t>Среда на сигурност</w:t>
        </w:r>
        <w:r w:rsidR="00F26F3C">
          <w:rPr>
            <w:noProof/>
            <w:webHidden/>
          </w:rPr>
          <w:tab/>
        </w:r>
        <w:r w:rsidR="00F26F3C">
          <w:rPr>
            <w:noProof/>
            <w:webHidden/>
          </w:rPr>
          <w:fldChar w:fldCharType="begin"/>
        </w:r>
        <w:r w:rsidR="00F26F3C">
          <w:rPr>
            <w:noProof/>
            <w:webHidden/>
          </w:rPr>
          <w:instrText xml:space="preserve"> PAGEREF _Toc162861046 \h </w:instrText>
        </w:r>
        <w:r w:rsidR="00F26F3C">
          <w:rPr>
            <w:noProof/>
            <w:webHidden/>
          </w:rPr>
        </w:r>
        <w:r w:rsidR="00F26F3C">
          <w:rPr>
            <w:noProof/>
            <w:webHidden/>
          </w:rPr>
          <w:fldChar w:fldCharType="separate"/>
        </w:r>
        <w:r w:rsidR="0035303C">
          <w:rPr>
            <w:noProof/>
            <w:webHidden/>
          </w:rPr>
          <w:t>43</w:t>
        </w:r>
        <w:r w:rsidR="00F26F3C">
          <w:rPr>
            <w:noProof/>
            <w:webHidden/>
          </w:rPr>
          <w:fldChar w:fldCharType="end"/>
        </w:r>
      </w:hyperlink>
    </w:p>
    <w:p w14:paraId="61ED897D" w14:textId="12332045" w:rsidR="00F26F3C" w:rsidRDefault="005C0FA0">
      <w:pPr>
        <w:pStyle w:val="21"/>
        <w:tabs>
          <w:tab w:val="left" w:pos="880"/>
        </w:tabs>
        <w:rPr>
          <w:rFonts w:asciiTheme="minorHAnsi" w:eastAsiaTheme="minorEastAsia" w:hAnsiTheme="minorHAnsi" w:cstheme="minorBidi"/>
          <w:noProof/>
          <w:sz w:val="22"/>
          <w:szCs w:val="22"/>
          <w:lang w:eastAsia="bg-BG"/>
        </w:rPr>
      </w:pPr>
      <w:hyperlink w:anchor="_Toc162861047" w:history="1">
        <w:r w:rsidR="00F26F3C" w:rsidRPr="00364E1F">
          <w:rPr>
            <w:rStyle w:val="ad"/>
            <w:rFonts w:ascii="Times New Roman Bold" w:hAnsi="Times New Roman Bold"/>
            <w:b/>
            <w:i/>
            <w:iCs/>
            <w:smallCaps/>
            <w:noProof/>
          </w:rPr>
          <w:t>2.</w:t>
        </w:r>
        <w:r w:rsidR="00F26F3C">
          <w:rPr>
            <w:rFonts w:asciiTheme="minorHAnsi" w:eastAsiaTheme="minorEastAsia" w:hAnsiTheme="minorHAnsi" w:cstheme="minorBidi"/>
            <w:noProof/>
            <w:sz w:val="22"/>
            <w:szCs w:val="22"/>
            <w:lang w:eastAsia="bg-BG"/>
          </w:rPr>
          <w:tab/>
        </w:r>
        <w:r w:rsidR="00F26F3C" w:rsidRPr="00364E1F">
          <w:rPr>
            <w:rStyle w:val="ad"/>
            <w:rFonts w:ascii="Times New Roman Bold" w:hAnsi="Times New Roman Bold"/>
            <w:b/>
            <w:i/>
            <w:iCs/>
            <w:smallCaps/>
            <w:noProof/>
          </w:rPr>
          <w:t>Мерки за противодействие на рисковете и заплахите</w:t>
        </w:r>
        <w:r w:rsidR="00F26F3C" w:rsidRPr="00364E1F">
          <w:rPr>
            <w:rStyle w:val="ad"/>
            <w:rFonts w:ascii="Times New Roman Bold" w:hAnsi="Times New Roman Bold"/>
            <w:b/>
            <w:i/>
            <w:iCs/>
            <w:smallCaps/>
            <w:noProof/>
            <w:vertAlign w:val="superscript"/>
          </w:rPr>
          <w:t xml:space="preserve"> </w:t>
        </w:r>
        <w:r w:rsidR="00F26F3C">
          <w:rPr>
            <w:noProof/>
            <w:webHidden/>
          </w:rPr>
          <w:tab/>
        </w:r>
        <w:r w:rsidR="00F26F3C">
          <w:rPr>
            <w:noProof/>
            <w:webHidden/>
          </w:rPr>
          <w:fldChar w:fldCharType="begin"/>
        </w:r>
        <w:r w:rsidR="00F26F3C">
          <w:rPr>
            <w:noProof/>
            <w:webHidden/>
          </w:rPr>
          <w:instrText xml:space="preserve"> PAGEREF _Toc162861047 \h </w:instrText>
        </w:r>
        <w:r w:rsidR="00F26F3C">
          <w:rPr>
            <w:noProof/>
            <w:webHidden/>
          </w:rPr>
        </w:r>
        <w:r w:rsidR="00F26F3C">
          <w:rPr>
            <w:noProof/>
            <w:webHidden/>
          </w:rPr>
          <w:fldChar w:fldCharType="separate"/>
        </w:r>
        <w:r w:rsidR="0035303C">
          <w:rPr>
            <w:noProof/>
            <w:webHidden/>
          </w:rPr>
          <w:t>44</w:t>
        </w:r>
        <w:r w:rsidR="00F26F3C">
          <w:rPr>
            <w:noProof/>
            <w:webHidden/>
          </w:rPr>
          <w:fldChar w:fldCharType="end"/>
        </w:r>
      </w:hyperlink>
    </w:p>
    <w:p w14:paraId="70C06CC1" w14:textId="4836175B" w:rsidR="00F26F3C" w:rsidRDefault="005C0FA0">
      <w:pPr>
        <w:pStyle w:val="11"/>
        <w:tabs>
          <w:tab w:val="left" w:pos="660"/>
        </w:tabs>
        <w:rPr>
          <w:rFonts w:asciiTheme="minorHAnsi" w:eastAsiaTheme="minorEastAsia" w:hAnsiTheme="minorHAnsi" w:cstheme="minorBidi"/>
          <w:noProof/>
          <w:sz w:val="22"/>
          <w:szCs w:val="22"/>
          <w:lang w:eastAsia="bg-BG"/>
        </w:rPr>
      </w:pPr>
      <w:hyperlink w:anchor="_Toc162861048" w:history="1">
        <w:r w:rsidR="00F26F3C" w:rsidRPr="00364E1F">
          <w:rPr>
            <w:rStyle w:val="ad"/>
            <w:rFonts w:ascii="Times New Roman Bold" w:hAnsi="Times New Roman Bold"/>
            <w:bCs/>
            <w:smallCaps/>
            <w:noProof/>
            <w:lang w:eastAsia="bg-BG"/>
          </w:rPr>
          <w:t>IX.</w:t>
        </w:r>
        <w:r w:rsidR="00F26F3C">
          <w:rPr>
            <w:rFonts w:asciiTheme="minorHAnsi" w:eastAsiaTheme="minorEastAsia" w:hAnsiTheme="minorHAnsi" w:cstheme="minorBidi"/>
            <w:noProof/>
            <w:sz w:val="22"/>
            <w:szCs w:val="22"/>
            <w:lang w:eastAsia="bg-BG"/>
          </w:rPr>
          <w:tab/>
        </w:r>
        <w:r w:rsidR="00F26F3C" w:rsidRPr="00364E1F">
          <w:rPr>
            <w:rStyle w:val="ad"/>
            <w:rFonts w:ascii="Times New Roman Bold" w:hAnsi="Times New Roman Bold"/>
            <w:bCs/>
            <w:smallCaps/>
            <w:noProof/>
            <w:lang w:eastAsia="bg-BG"/>
          </w:rPr>
          <w:t>МЕЖДУНАРОДНА ТЪРГОВИЯ С ОРЪЖИЯ И ИЗДЕЛИЯ ИЛИ ТЕХНОЛОГИИ С ДВОЙНА УПОТРЕБА. ПРОИЗВОДСТВО, СЪХРАНЕНИЕ И РАЗПРОСТРАНЕНИЕ НА ОРЪЖИЯ ЗА МАСОВО УНИЩОЖЕНИЕ</w:t>
        </w:r>
        <w:r w:rsidR="00F26F3C">
          <w:rPr>
            <w:noProof/>
            <w:webHidden/>
          </w:rPr>
          <w:tab/>
        </w:r>
        <w:r w:rsidR="00F26F3C">
          <w:rPr>
            <w:noProof/>
            <w:webHidden/>
          </w:rPr>
          <w:fldChar w:fldCharType="begin"/>
        </w:r>
        <w:r w:rsidR="00F26F3C">
          <w:rPr>
            <w:noProof/>
            <w:webHidden/>
          </w:rPr>
          <w:instrText xml:space="preserve"> PAGEREF _Toc162861048 \h </w:instrText>
        </w:r>
        <w:r w:rsidR="00F26F3C">
          <w:rPr>
            <w:noProof/>
            <w:webHidden/>
          </w:rPr>
        </w:r>
        <w:r w:rsidR="00F26F3C">
          <w:rPr>
            <w:noProof/>
            <w:webHidden/>
          </w:rPr>
          <w:fldChar w:fldCharType="separate"/>
        </w:r>
        <w:r w:rsidR="0035303C">
          <w:rPr>
            <w:noProof/>
            <w:webHidden/>
          </w:rPr>
          <w:t>46</w:t>
        </w:r>
        <w:r w:rsidR="00F26F3C">
          <w:rPr>
            <w:noProof/>
            <w:webHidden/>
          </w:rPr>
          <w:fldChar w:fldCharType="end"/>
        </w:r>
      </w:hyperlink>
    </w:p>
    <w:p w14:paraId="21191AFB" w14:textId="2CCBE2AD" w:rsidR="00F26F3C" w:rsidRDefault="005C0FA0">
      <w:pPr>
        <w:pStyle w:val="21"/>
        <w:tabs>
          <w:tab w:val="left" w:pos="880"/>
        </w:tabs>
        <w:rPr>
          <w:rFonts w:asciiTheme="minorHAnsi" w:eastAsiaTheme="minorEastAsia" w:hAnsiTheme="minorHAnsi" w:cstheme="minorBidi"/>
          <w:noProof/>
          <w:sz w:val="22"/>
          <w:szCs w:val="22"/>
          <w:lang w:eastAsia="bg-BG"/>
        </w:rPr>
      </w:pPr>
      <w:hyperlink w:anchor="_Toc162861049" w:history="1">
        <w:r w:rsidR="00F26F3C" w:rsidRPr="00364E1F">
          <w:rPr>
            <w:rStyle w:val="ad"/>
            <w:rFonts w:ascii="Times New Roman Bold" w:hAnsi="Times New Roman Bold"/>
            <w:b/>
            <w:i/>
            <w:iCs/>
            <w:smallCaps/>
            <w:noProof/>
          </w:rPr>
          <w:t>1.</w:t>
        </w:r>
        <w:r w:rsidR="00F26F3C">
          <w:rPr>
            <w:rFonts w:asciiTheme="minorHAnsi" w:eastAsiaTheme="minorEastAsia" w:hAnsiTheme="minorHAnsi" w:cstheme="minorBidi"/>
            <w:noProof/>
            <w:sz w:val="22"/>
            <w:szCs w:val="22"/>
            <w:lang w:eastAsia="bg-BG"/>
          </w:rPr>
          <w:tab/>
        </w:r>
        <w:r w:rsidR="00F26F3C" w:rsidRPr="00364E1F">
          <w:rPr>
            <w:rStyle w:val="ad"/>
            <w:rFonts w:ascii="Times New Roman Bold" w:hAnsi="Times New Roman Bold"/>
            <w:b/>
            <w:i/>
            <w:iCs/>
            <w:smallCaps/>
            <w:noProof/>
          </w:rPr>
          <w:t>Среда на сигурност</w:t>
        </w:r>
        <w:r w:rsidR="00F26F3C">
          <w:rPr>
            <w:noProof/>
            <w:webHidden/>
          </w:rPr>
          <w:tab/>
        </w:r>
        <w:r w:rsidR="00F26F3C">
          <w:rPr>
            <w:noProof/>
            <w:webHidden/>
          </w:rPr>
          <w:fldChar w:fldCharType="begin"/>
        </w:r>
        <w:r w:rsidR="00F26F3C">
          <w:rPr>
            <w:noProof/>
            <w:webHidden/>
          </w:rPr>
          <w:instrText xml:space="preserve"> PAGEREF _Toc162861049 \h </w:instrText>
        </w:r>
        <w:r w:rsidR="00F26F3C">
          <w:rPr>
            <w:noProof/>
            <w:webHidden/>
          </w:rPr>
        </w:r>
        <w:r w:rsidR="00F26F3C">
          <w:rPr>
            <w:noProof/>
            <w:webHidden/>
          </w:rPr>
          <w:fldChar w:fldCharType="separate"/>
        </w:r>
        <w:r w:rsidR="0035303C">
          <w:rPr>
            <w:noProof/>
            <w:webHidden/>
          </w:rPr>
          <w:t>46</w:t>
        </w:r>
        <w:r w:rsidR="00F26F3C">
          <w:rPr>
            <w:noProof/>
            <w:webHidden/>
          </w:rPr>
          <w:fldChar w:fldCharType="end"/>
        </w:r>
      </w:hyperlink>
    </w:p>
    <w:p w14:paraId="5B2CD431" w14:textId="07D4E587" w:rsidR="00F26F3C" w:rsidRDefault="005C0FA0">
      <w:pPr>
        <w:pStyle w:val="21"/>
        <w:tabs>
          <w:tab w:val="left" w:pos="880"/>
        </w:tabs>
        <w:rPr>
          <w:rFonts w:asciiTheme="minorHAnsi" w:eastAsiaTheme="minorEastAsia" w:hAnsiTheme="minorHAnsi" w:cstheme="minorBidi"/>
          <w:noProof/>
          <w:sz w:val="22"/>
          <w:szCs w:val="22"/>
          <w:lang w:eastAsia="bg-BG"/>
        </w:rPr>
      </w:pPr>
      <w:hyperlink w:anchor="_Toc162861050" w:history="1">
        <w:r w:rsidR="00F26F3C" w:rsidRPr="00364E1F">
          <w:rPr>
            <w:rStyle w:val="ad"/>
            <w:rFonts w:ascii="Times New Roman Bold" w:hAnsi="Times New Roman Bold"/>
            <w:b/>
            <w:i/>
            <w:iCs/>
            <w:smallCaps/>
            <w:noProof/>
          </w:rPr>
          <w:t>2.</w:t>
        </w:r>
        <w:r w:rsidR="00F26F3C">
          <w:rPr>
            <w:rFonts w:asciiTheme="minorHAnsi" w:eastAsiaTheme="minorEastAsia" w:hAnsiTheme="minorHAnsi" w:cstheme="minorBidi"/>
            <w:noProof/>
            <w:sz w:val="22"/>
            <w:szCs w:val="22"/>
            <w:lang w:eastAsia="bg-BG"/>
          </w:rPr>
          <w:tab/>
        </w:r>
        <w:r w:rsidR="00F26F3C" w:rsidRPr="00364E1F">
          <w:rPr>
            <w:rStyle w:val="ad"/>
            <w:rFonts w:ascii="Times New Roman Bold" w:hAnsi="Times New Roman Bold"/>
            <w:b/>
            <w:i/>
            <w:iCs/>
            <w:smallCaps/>
            <w:noProof/>
          </w:rPr>
          <w:t>Мерки за противодействие на рисковете и заплахите</w:t>
        </w:r>
        <w:r w:rsidR="00F26F3C" w:rsidRPr="00364E1F">
          <w:rPr>
            <w:rStyle w:val="ad"/>
            <w:rFonts w:ascii="Times New Roman Bold" w:hAnsi="Times New Roman Bold"/>
            <w:b/>
            <w:i/>
            <w:iCs/>
            <w:smallCaps/>
            <w:noProof/>
            <w:vertAlign w:val="superscript"/>
          </w:rPr>
          <w:t xml:space="preserve"> </w:t>
        </w:r>
        <w:r w:rsidR="00F26F3C">
          <w:rPr>
            <w:noProof/>
            <w:webHidden/>
          </w:rPr>
          <w:tab/>
        </w:r>
        <w:r w:rsidR="00F26F3C">
          <w:rPr>
            <w:noProof/>
            <w:webHidden/>
          </w:rPr>
          <w:fldChar w:fldCharType="begin"/>
        </w:r>
        <w:r w:rsidR="00F26F3C">
          <w:rPr>
            <w:noProof/>
            <w:webHidden/>
          </w:rPr>
          <w:instrText xml:space="preserve"> PAGEREF _Toc162861050 \h </w:instrText>
        </w:r>
        <w:r w:rsidR="00F26F3C">
          <w:rPr>
            <w:noProof/>
            <w:webHidden/>
          </w:rPr>
        </w:r>
        <w:r w:rsidR="00F26F3C">
          <w:rPr>
            <w:noProof/>
            <w:webHidden/>
          </w:rPr>
          <w:fldChar w:fldCharType="separate"/>
        </w:r>
        <w:r w:rsidR="0035303C">
          <w:rPr>
            <w:noProof/>
            <w:webHidden/>
          </w:rPr>
          <w:t>47</w:t>
        </w:r>
        <w:r w:rsidR="00F26F3C">
          <w:rPr>
            <w:noProof/>
            <w:webHidden/>
          </w:rPr>
          <w:fldChar w:fldCharType="end"/>
        </w:r>
      </w:hyperlink>
    </w:p>
    <w:p w14:paraId="61D540CD" w14:textId="0AB1DFD1" w:rsidR="00F26F3C" w:rsidRDefault="005C0FA0">
      <w:pPr>
        <w:pStyle w:val="11"/>
        <w:rPr>
          <w:rFonts w:asciiTheme="minorHAnsi" w:eastAsiaTheme="minorEastAsia" w:hAnsiTheme="minorHAnsi" w:cstheme="minorBidi"/>
          <w:noProof/>
          <w:sz w:val="22"/>
          <w:szCs w:val="22"/>
          <w:lang w:eastAsia="bg-BG"/>
        </w:rPr>
      </w:pPr>
      <w:hyperlink w:anchor="_Toc162861051" w:history="1">
        <w:r w:rsidR="00F26F3C" w:rsidRPr="00364E1F">
          <w:rPr>
            <w:rStyle w:val="ad"/>
            <w:rFonts w:ascii="Times New Roman Bold" w:hAnsi="Times New Roman Bold"/>
            <w:noProof/>
          </w:rPr>
          <w:t>Б. ОБОБЩЕНА ИНФОРМАЦИЯ ЗА ДЕЙНОСТТА НА ДАНС</w:t>
        </w:r>
        <w:r w:rsidR="00F26F3C">
          <w:rPr>
            <w:noProof/>
            <w:webHidden/>
          </w:rPr>
          <w:tab/>
        </w:r>
        <w:r w:rsidR="00F26F3C">
          <w:rPr>
            <w:noProof/>
            <w:webHidden/>
          </w:rPr>
          <w:fldChar w:fldCharType="begin"/>
        </w:r>
        <w:r w:rsidR="00F26F3C">
          <w:rPr>
            <w:noProof/>
            <w:webHidden/>
          </w:rPr>
          <w:instrText xml:space="preserve"> PAGEREF _Toc162861051 \h </w:instrText>
        </w:r>
        <w:r w:rsidR="00F26F3C">
          <w:rPr>
            <w:noProof/>
            <w:webHidden/>
          </w:rPr>
        </w:r>
        <w:r w:rsidR="00F26F3C">
          <w:rPr>
            <w:noProof/>
            <w:webHidden/>
          </w:rPr>
          <w:fldChar w:fldCharType="separate"/>
        </w:r>
        <w:r w:rsidR="0035303C">
          <w:rPr>
            <w:noProof/>
            <w:webHidden/>
          </w:rPr>
          <w:t>50</w:t>
        </w:r>
        <w:r w:rsidR="00F26F3C">
          <w:rPr>
            <w:noProof/>
            <w:webHidden/>
          </w:rPr>
          <w:fldChar w:fldCharType="end"/>
        </w:r>
      </w:hyperlink>
    </w:p>
    <w:p w14:paraId="4D23F2FB" w14:textId="19CFF85A" w:rsidR="00F26F3C" w:rsidRDefault="005C0FA0">
      <w:pPr>
        <w:pStyle w:val="11"/>
        <w:tabs>
          <w:tab w:val="left" w:pos="561"/>
        </w:tabs>
        <w:rPr>
          <w:rFonts w:asciiTheme="minorHAnsi" w:eastAsiaTheme="minorEastAsia" w:hAnsiTheme="minorHAnsi" w:cstheme="minorBidi"/>
          <w:noProof/>
          <w:sz w:val="22"/>
          <w:szCs w:val="22"/>
          <w:lang w:eastAsia="bg-BG"/>
        </w:rPr>
      </w:pPr>
      <w:hyperlink w:anchor="_Toc162861052" w:history="1">
        <w:r w:rsidR="00F26F3C" w:rsidRPr="00364E1F">
          <w:rPr>
            <w:rStyle w:val="ad"/>
            <w:rFonts w:ascii="Times New Roman Bold" w:hAnsi="Times New Roman Bold"/>
            <w:noProof/>
          </w:rPr>
          <w:t>В.</w:t>
        </w:r>
        <w:r w:rsidR="00F26F3C">
          <w:rPr>
            <w:rFonts w:asciiTheme="minorHAnsi" w:eastAsiaTheme="minorEastAsia" w:hAnsiTheme="minorHAnsi" w:cstheme="minorBidi"/>
            <w:noProof/>
            <w:sz w:val="22"/>
            <w:szCs w:val="22"/>
            <w:lang w:eastAsia="bg-BG"/>
          </w:rPr>
          <w:tab/>
        </w:r>
        <w:r w:rsidR="00F26F3C" w:rsidRPr="00364E1F">
          <w:rPr>
            <w:rStyle w:val="ad"/>
            <w:rFonts w:ascii="Times New Roman Bold" w:hAnsi="Times New Roman Bold"/>
            <w:noProof/>
          </w:rPr>
          <w:t>ПРИОРИТЕТИ ЗА РАБОТА ПРЕЗ 2024 г.</w:t>
        </w:r>
        <w:r w:rsidR="00F26F3C">
          <w:rPr>
            <w:noProof/>
            <w:webHidden/>
          </w:rPr>
          <w:tab/>
        </w:r>
        <w:r w:rsidR="00F26F3C">
          <w:rPr>
            <w:noProof/>
            <w:webHidden/>
          </w:rPr>
          <w:fldChar w:fldCharType="begin"/>
        </w:r>
        <w:r w:rsidR="00F26F3C">
          <w:rPr>
            <w:noProof/>
            <w:webHidden/>
          </w:rPr>
          <w:instrText xml:space="preserve"> PAGEREF _Toc162861052 \h </w:instrText>
        </w:r>
        <w:r w:rsidR="00F26F3C">
          <w:rPr>
            <w:noProof/>
            <w:webHidden/>
          </w:rPr>
        </w:r>
        <w:r w:rsidR="00F26F3C">
          <w:rPr>
            <w:noProof/>
            <w:webHidden/>
          </w:rPr>
          <w:fldChar w:fldCharType="separate"/>
        </w:r>
        <w:r w:rsidR="0035303C">
          <w:rPr>
            <w:noProof/>
            <w:webHidden/>
          </w:rPr>
          <w:t>62</w:t>
        </w:r>
        <w:r w:rsidR="00F26F3C">
          <w:rPr>
            <w:noProof/>
            <w:webHidden/>
          </w:rPr>
          <w:fldChar w:fldCharType="end"/>
        </w:r>
      </w:hyperlink>
    </w:p>
    <w:p w14:paraId="085CDD47" w14:textId="6AB6C92D" w:rsidR="008042E5" w:rsidRDefault="009F4300" w:rsidP="00F96E5B">
      <w:pPr>
        <w:spacing w:before="0" w:after="0"/>
        <w:ind w:firstLine="1542"/>
        <w:jc w:val="center"/>
        <w:rPr>
          <w:b/>
          <w:szCs w:val="24"/>
        </w:rPr>
      </w:pPr>
      <w:r w:rsidRPr="00AB178D">
        <w:rPr>
          <w:b/>
          <w:szCs w:val="24"/>
        </w:rPr>
        <w:fldChar w:fldCharType="end"/>
      </w:r>
    </w:p>
    <w:p w14:paraId="0F38A23C" w14:textId="40E486E1" w:rsidR="00C066DE" w:rsidRDefault="00C066DE">
      <w:pPr>
        <w:spacing w:before="0" w:after="0"/>
        <w:ind w:firstLine="1531"/>
        <w:rPr>
          <w:b/>
          <w:szCs w:val="24"/>
        </w:rPr>
      </w:pPr>
      <w:r>
        <w:rPr>
          <w:b/>
          <w:szCs w:val="24"/>
        </w:rPr>
        <w:br w:type="page"/>
      </w:r>
    </w:p>
    <w:p w14:paraId="32C631E1" w14:textId="77777777" w:rsidR="008042E5" w:rsidRPr="0074131E" w:rsidRDefault="008042E5" w:rsidP="00EA2C2D">
      <w:pPr>
        <w:spacing w:before="0" w:after="0"/>
        <w:ind w:firstLine="1542"/>
        <w:jc w:val="right"/>
        <w:rPr>
          <w:lang w:val="en-US"/>
        </w:rPr>
      </w:pPr>
    </w:p>
    <w:p w14:paraId="4ACF4652" w14:textId="16AADB8E" w:rsidR="009F4300" w:rsidRPr="00DA1FB8" w:rsidRDefault="009F4300" w:rsidP="00DA1FB8">
      <w:pPr>
        <w:keepNext/>
        <w:pBdr>
          <w:top w:val="single" w:sz="4" w:space="1" w:color="20310D"/>
          <w:left w:val="single" w:sz="4" w:space="4" w:color="20310D"/>
          <w:bottom w:val="single" w:sz="4" w:space="1" w:color="20310D"/>
          <w:right w:val="single" w:sz="4" w:space="4" w:color="20310D"/>
        </w:pBdr>
        <w:shd w:val="clear" w:color="auto" w:fill="DDD9C3" w:themeFill="background2" w:themeFillShade="E6"/>
        <w:tabs>
          <w:tab w:val="left" w:pos="420"/>
          <w:tab w:val="num" w:pos="3691"/>
        </w:tabs>
        <w:spacing w:before="0" w:after="0"/>
        <w:jc w:val="center"/>
        <w:outlineLvl w:val="0"/>
        <w:rPr>
          <w:b/>
          <w:bCs/>
          <w:color w:val="20310D"/>
          <w:sz w:val="36"/>
          <w:lang w:eastAsia="bg-BG"/>
        </w:rPr>
      </w:pPr>
      <w:bookmarkStart w:id="1" w:name="_Toc162861022"/>
      <w:r w:rsidRPr="00DA1FB8">
        <w:rPr>
          <w:b/>
          <w:bCs/>
          <w:color w:val="20310D"/>
          <w:sz w:val="36"/>
          <w:lang w:eastAsia="bg-BG"/>
        </w:rPr>
        <w:t>МЕТОДИЧЕСКИ БЕЛЕЖКИ</w:t>
      </w:r>
      <w:bookmarkEnd w:id="1"/>
    </w:p>
    <w:p w14:paraId="6AFA70C8" w14:textId="04646557" w:rsidR="00F46AA2" w:rsidRPr="00F46AA2" w:rsidRDefault="00F46AA2" w:rsidP="00F46AA2">
      <w:pPr>
        <w:pBdr>
          <w:top w:val="thinThickSmallGap" w:sz="24" w:space="1" w:color="4A442A" w:themeColor="background2" w:themeShade="40"/>
          <w:left w:val="thinThickSmallGap" w:sz="24" w:space="4" w:color="4A442A" w:themeColor="background2" w:themeShade="40"/>
          <w:bottom w:val="thinThickSmallGap" w:sz="24" w:space="1" w:color="4A442A" w:themeColor="background2" w:themeShade="40"/>
          <w:right w:val="thinThickSmallGap" w:sz="24" w:space="4" w:color="4A442A" w:themeColor="background2" w:themeShade="40"/>
        </w:pBdr>
        <w:shd w:val="clear" w:color="auto" w:fill="DDD9C3" w:themeFill="background2" w:themeFillShade="E6"/>
        <w:tabs>
          <w:tab w:val="left" w:pos="1809"/>
          <w:tab w:val="left" w:pos="1985"/>
        </w:tabs>
        <w:spacing w:before="0" w:after="0" w:line="400" w:lineRule="atLeast"/>
        <w:ind w:firstLine="1531"/>
        <w:rPr>
          <w:szCs w:val="28"/>
        </w:rPr>
      </w:pPr>
      <w:r w:rsidRPr="00F46AA2">
        <w:rPr>
          <w:szCs w:val="28"/>
        </w:rPr>
        <w:t>Годишният доклад за дейността на Държавна агенция „Национална сигурност” (ДАНС) през 202</w:t>
      </w:r>
      <w:r>
        <w:rPr>
          <w:szCs w:val="28"/>
        </w:rPr>
        <w:t>3</w:t>
      </w:r>
      <w:r w:rsidRPr="00F46AA2">
        <w:rPr>
          <w:szCs w:val="28"/>
        </w:rPr>
        <w:t xml:space="preserve"> г. е изготвен в изпълнение на разпоредбите на чл. 22, ал. 5 от Закона за управление и функциониране на системата за защита на националната сигурност (ЗУФСЗНС). </w:t>
      </w:r>
    </w:p>
    <w:p w14:paraId="24C5A018" w14:textId="77777777" w:rsidR="00F46AA2" w:rsidRPr="00F46AA2" w:rsidRDefault="00F46AA2" w:rsidP="00F46AA2">
      <w:pPr>
        <w:pBdr>
          <w:top w:val="thinThickSmallGap" w:sz="24" w:space="1" w:color="4A442A" w:themeColor="background2" w:themeShade="40"/>
          <w:left w:val="thinThickSmallGap" w:sz="24" w:space="4" w:color="4A442A" w:themeColor="background2" w:themeShade="40"/>
          <w:bottom w:val="thinThickSmallGap" w:sz="24" w:space="1" w:color="4A442A" w:themeColor="background2" w:themeShade="40"/>
          <w:right w:val="thinThickSmallGap" w:sz="24" w:space="4" w:color="4A442A" w:themeColor="background2" w:themeShade="40"/>
        </w:pBdr>
        <w:shd w:val="clear" w:color="auto" w:fill="DDD9C3" w:themeFill="background2" w:themeFillShade="E6"/>
        <w:tabs>
          <w:tab w:val="left" w:pos="1809"/>
          <w:tab w:val="left" w:pos="1985"/>
        </w:tabs>
        <w:spacing w:before="0" w:after="0" w:line="400" w:lineRule="atLeast"/>
        <w:ind w:firstLine="1531"/>
        <w:rPr>
          <w:szCs w:val="28"/>
        </w:rPr>
      </w:pPr>
      <w:r w:rsidRPr="00F46AA2">
        <w:rPr>
          <w:szCs w:val="28"/>
        </w:rPr>
        <w:t>При разработването му са отчетени:</w:t>
      </w:r>
    </w:p>
    <w:p w14:paraId="4C9B80E0" w14:textId="77777777" w:rsidR="00F46AA2" w:rsidRPr="00F46AA2" w:rsidRDefault="00F46AA2" w:rsidP="00F46AA2">
      <w:pPr>
        <w:pBdr>
          <w:top w:val="thinThickSmallGap" w:sz="24" w:space="1" w:color="4A442A" w:themeColor="background2" w:themeShade="40"/>
          <w:left w:val="thinThickSmallGap" w:sz="24" w:space="4" w:color="4A442A" w:themeColor="background2" w:themeShade="40"/>
          <w:bottom w:val="thinThickSmallGap" w:sz="24" w:space="1" w:color="4A442A" w:themeColor="background2" w:themeShade="40"/>
          <w:right w:val="thinThickSmallGap" w:sz="24" w:space="4" w:color="4A442A" w:themeColor="background2" w:themeShade="40"/>
        </w:pBdr>
        <w:shd w:val="clear" w:color="auto" w:fill="DDD9C3" w:themeFill="background2" w:themeFillShade="E6"/>
        <w:tabs>
          <w:tab w:val="left" w:pos="1809"/>
          <w:tab w:val="left" w:pos="1985"/>
        </w:tabs>
        <w:spacing w:before="0" w:after="0" w:line="400" w:lineRule="atLeast"/>
        <w:ind w:firstLine="1531"/>
        <w:rPr>
          <w:szCs w:val="28"/>
        </w:rPr>
      </w:pPr>
      <w:r w:rsidRPr="00F46AA2">
        <w:rPr>
          <w:szCs w:val="28"/>
        </w:rPr>
        <w:t>- нормативната база, регламентираща дейността на ДАНС;</w:t>
      </w:r>
    </w:p>
    <w:p w14:paraId="04ABE825" w14:textId="77777777" w:rsidR="00F46AA2" w:rsidRPr="00F46AA2" w:rsidRDefault="00F46AA2" w:rsidP="00F46AA2">
      <w:pPr>
        <w:pBdr>
          <w:top w:val="thinThickSmallGap" w:sz="24" w:space="1" w:color="4A442A" w:themeColor="background2" w:themeShade="40"/>
          <w:left w:val="thinThickSmallGap" w:sz="24" w:space="4" w:color="4A442A" w:themeColor="background2" w:themeShade="40"/>
          <w:bottom w:val="thinThickSmallGap" w:sz="24" w:space="1" w:color="4A442A" w:themeColor="background2" w:themeShade="40"/>
          <w:right w:val="thinThickSmallGap" w:sz="24" w:space="4" w:color="4A442A" w:themeColor="background2" w:themeShade="40"/>
        </w:pBdr>
        <w:shd w:val="clear" w:color="auto" w:fill="DDD9C3" w:themeFill="background2" w:themeFillShade="E6"/>
        <w:tabs>
          <w:tab w:val="left" w:pos="1809"/>
          <w:tab w:val="left" w:pos="1985"/>
        </w:tabs>
        <w:spacing w:before="0" w:after="0" w:line="400" w:lineRule="atLeast"/>
        <w:ind w:firstLine="1531"/>
        <w:rPr>
          <w:szCs w:val="28"/>
        </w:rPr>
      </w:pPr>
      <w:r w:rsidRPr="00F46AA2">
        <w:rPr>
          <w:szCs w:val="28"/>
        </w:rPr>
        <w:t>- Актуализираната стратегия за национална сигурност на Република България</w:t>
      </w:r>
      <w:r w:rsidRPr="00F46AA2">
        <w:rPr>
          <w:szCs w:val="28"/>
          <w:vertAlign w:val="superscript"/>
        </w:rPr>
        <w:footnoteReference w:id="1"/>
      </w:r>
      <w:r w:rsidRPr="00F46AA2">
        <w:rPr>
          <w:szCs w:val="28"/>
        </w:rPr>
        <w:t>;</w:t>
      </w:r>
    </w:p>
    <w:p w14:paraId="51F593F4" w14:textId="77777777" w:rsidR="00F46AA2" w:rsidRPr="00F46AA2" w:rsidRDefault="00F46AA2" w:rsidP="00F46AA2">
      <w:pPr>
        <w:pBdr>
          <w:top w:val="thinThickSmallGap" w:sz="24" w:space="1" w:color="4A442A" w:themeColor="background2" w:themeShade="40"/>
          <w:left w:val="thinThickSmallGap" w:sz="24" w:space="4" w:color="4A442A" w:themeColor="background2" w:themeShade="40"/>
          <w:bottom w:val="thinThickSmallGap" w:sz="24" w:space="1" w:color="4A442A" w:themeColor="background2" w:themeShade="40"/>
          <w:right w:val="thinThickSmallGap" w:sz="24" w:space="4" w:color="4A442A" w:themeColor="background2" w:themeShade="40"/>
        </w:pBdr>
        <w:shd w:val="clear" w:color="auto" w:fill="DDD9C3" w:themeFill="background2" w:themeFillShade="E6"/>
        <w:tabs>
          <w:tab w:val="left" w:pos="1809"/>
          <w:tab w:val="left" w:pos="1985"/>
        </w:tabs>
        <w:spacing w:before="0" w:after="0" w:line="400" w:lineRule="atLeast"/>
        <w:ind w:firstLine="1531"/>
        <w:rPr>
          <w:szCs w:val="28"/>
        </w:rPr>
      </w:pPr>
      <w:r w:rsidRPr="00F46AA2">
        <w:rPr>
          <w:szCs w:val="28"/>
        </w:rPr>
        <w:t xml:space="preserve">- националните интереси, приоритетите и задачи, определени съгласно чл. 5 от ЗУФСЗНС; </w:t>
      </w:r>
    </w:p>
    <w:p w14:paraId="5539E08A" w14:textId="77777777" w:rsidR="00F46AA2" w:rsidRPr="00F46AA2" w:rsidRDefault="00F46AA2" w:rsidP="00F46AA2">
      <w:pPr>
        <w:pBdr>
          <w:top w:val="thinThickSmallGap" w:sz="24" w:space="1" w:color="4A442A" w:themeColor="background2" w:themeShade="40"/>
          <w:left w:val="thinThickSmallGap" w:sz="24" w:space="4" w:color="4A442A" w:themeColor="background2" w:themeShade="40"/>
          <w:bottom w:val="thinThickSmallGap" w:sz="24" w:space="1" w:color="4A442A" w:themeColor="background2" w:themeShade="40"/>
          <w:right w:val="thinThickSmallGap" w:sz="24" w:space="4" w:color="4A442A" w:themeColor="background2" w:themeShade="40"/>
        </w:pBdr>
        <w:shd w:val="clear" w:color="auto" w:fill="DDD9C3" w:themeFill="background2" w:themeFillShade="E6"/>
        <w:tabs>
          <w:tab w:val="left" w:pos="1809"/>
          <w:tab w:val="left" w:pos="1985"/>
        </w:tabs>
        <w:spacing w:before="0" w:after="0" w:line="400" w:lineRule="atLeast"/>
        <w:ind w:firstLine="1531"/>
        <w:rPr>
          <w:szCs w:val="28"/>
        </w:rPr>
      </w:pPr>
      <w:r w:rsidRPr="00F46AA2">
        <w:rPr>
          <w:szCs w:val="28"/>
        </w:rPr>
        <w:t>- плановите и организационните документи, определящи ангажименти на ДАНС като елемент от системата за защита на националната и колективната сигурност на Европейския съюз (ЕС) и НАТО;</w:t>
      </w:r>
    </w:p>
    <w:p w14:paraId="1CB2D923" w14:textId="77777777" w:rsidR="00F46AA2" w:rsidRDefault="00F46AA2" w:rsidP="00F46AA2">
      <w:pPr>
        <w:pBdr>
          <w:top w:val="thinThickSmallGap" w:sz="24" w:space="1" w:color="4A442A" w:themeColor="background2" w:themeShade="40"/>
          <w:left w:val="thinThickSmallGap" w:sz="24" w:space="4" w:color="4A442A" w:themeColor="background2" w:themeShade="40"/>
          <w:bottom w:val="thinThickSmallGap" w:sz="24" w:space="1" w:color="4A442A" w:themeColor="background2" w:themeShade="40"/>
          <w:right w:val="thinThickSmallGap" w:sz="24" w:space="4" w:color="4A442A" w:themeColor="background2" w:themeShade="40"/>
        </w:pBdr>
        <w:shd w:val="clear" w:color="auto" w:fill="DDD9C3" w:themeFill="background2" w:themeFillShade="E6"/>
        <w:tabs>
          <w:tab w:val="left" w:pos="1809"/>
          <w:tab w:val="left" w:pos="1985"/>
        </w:tabs>
        <w:spacing w:before="0" w:after="0" w:line="400" w:lineRule="atLeast"/>
        <w:ind w:firstLine="1531"/>
        <w:rPr>
          <w:szCs w:val="28"/>
        </w:rPr>
      </w:pPr>
      <w:r w:rsidRPr="00F46AA2">
        <w:rPr>
          <w:szCs w:val="28"/>
        </w:rPr>
        <w:t>- добрите практики при изготвяне на подобни доклади през годините.</w:t>
      </w:r>
    </w:p>
    <w:p w14:paraId="40637C95" w14:textId="77777777" w:rsidR="00F46AA2" w:rsidRDefault="00F46AA2" w:rsidP="00F46AA2">
      <w:pPr>
        <w:pBdr>
          <w:top w:val="thinThickSmallGap" w:sz="24" w:space="1" w:color="4A442A" w:themeColor="background2" w:themeShade="40"/>
          <w:left w:val="thinThickSmallGap" w:sz="24" w:space="4" w:color="4A442A" w:themeColor="background2" w:themeShade="40"/>
          <w:bottom w:val="thinThickSmallGap" w:sz="24" w:space="1" w:color="4A442A" w:themeColor="background2" w:themeShade="40"/>
          <w:right w:val="thinThickSmallGap" w:sz="24" w:space="4" w:color="4A442A" w:themeColor="background2" w:themeShade="40"/>
        </w:pBdr>
        <w:shd w:val="clear" w:color="auto" w:fill="DDD9C3" w:themeFill="background2" w:themeFillShade="E6"/>
        <w:tabs>
          <w:tab w:val="left" w:pos="1809"/>
          <w:tab w:val="left" w:pos="1985"/>
        </w:tabs>
        <w:spacing w:before="0" w:after="0" w:line="400" w:lineRule="atLeast"/>
        <w:ind w:firstLine="1531"/>
        <w:rPr>
          <w:szCs w:val="28"/>
        </w:rPr>
      </w:pPr>
    </w:p>
    <w:p w14:paraId="1DFF4F00" w14:textId="5FC049C7" w:rsidR="00B033B0" w:rsidRDefault="00F46AA2" w:rsidP="00F46AA2">
      <w:pPr>
        <w:pBdr>
          <w:top w:val="thinThickSmallGap" w:sz="24" w:space="1" w:color="4A442A" w:themeColor="background2" w:themeShade="40"/>
          <w:left w:val="thinThickSmallGap" w:sz="24" w:space="4" w:color="4A442A" w:themeColor="background2" w:themeShade="40"/>
          <w:bottom w:val="thinThickSmallGap" w:sz="24" w:space="1" w:color="4A442A" w:themeColor="background2" w:themeShade="40"/>
          <w:right w:val="thinThickSmallGap" w:sz="24" w:space="4" w:color="4A442A" w:themeColor="background2" w:themeShade="40"/>
        </w:pBdr>
        <w:shd w:val="clear" w:color="auto" w:fill="DDD9C3" w:themeFill="background2" w:themeFillShade="E6"/>
        <w:tabs>
          <w:tab w:val="left" w:pos="1809"/>
          <w:tab w:val="left" w:pos="1985"/>
        </w:tabs>
        <w:spacing w:before="0" w:after="0" w:line="400" w:lineRule="atLeast"/>
        <w:ind w:firstLine="1531"/>
        <w:rPr>
          <w:szCs w:val="28"/>
        </w:rPr>
      </w:pPr>
      <w:r w:rsidRPr="006A1C40">
        <w:rPr>
          <w:szCs w:val="28"/>
        </w:rPr>
        <w:t>Предвид спецификата на дейността на ДАНС, голяма част от предприетите мерки за противодействие на установените рискове и заплахи за националната сигурност не могат да бъдат публично представени в настоящия доклад поради съображения за защита на класифицираната информация, оперативните способи и средства, текущите операции и интереси във връзка с взаимодействието с български и чужди специални служби, както и предвид разпоредбите на чл. 198 от Наказателно-процесуалния кодекс.</w:t>
      </w:r>
    </w:p>
    <w:p w14:paraId="14E28D97" w14:textId="77777777" w:rsidR="00F46AA2" w:rsidRDefault="00F46AA2" w:rsidP="00F46AA2">
      <w:pPr>
        <w:pBdr>
          <w:top w:val="thinThickSmallGap" w:sz="24" w:space="1" w:color="4A442A" w:themeColor="background2" w:themeShade="40"/>
          <w:left w:val="thinThickSmallGap" w:sz="24" w:space="4" w:color="4A442A" w:themeColor="background2" w:themeShade="40"/>
          <w:bottom w:val="thinThickSmallGap" w:sz="24" w:space="1" w:color="4A442A" w:themeColor="background2" w:themeShade="40"/>
          <w:right w:val="thinThickSmallGap" w:sz="24" w:space="4" w:color="4A442A" w:themeColor="background2" w:themeShade="40"/>
        </w:pBdr>
        <w:shd w:val="clear" w:color="auto" w:fill="DDD9C3" w:themeFill="background2" w:themeFillShade="E6"/>
        <w:tabs>
          <w:tab w:val="left" w:pos="1809"/>
          <w:tab w:val="left" w:pos="1985"/>
        </w:tabs>
        <w:spacing w:before="0" w:after="0" w:line="400" w:lineRule="atLeast"/>
        <w:ind w:firstLine="1531"/>
        <w:rPr>
          <w:szCs w:val="28"/>
        </w:rPr>
      </w:pPr>
    </w:p>
    <w:p w14:paraId="6058FEF8" w14:textId="665A02BE" w:rsidR="00B033B0" w:rsidRPr="00C066DE" w:rsidRDefault="00B033B0">
      <w:pPr>
        <w:spacing w:before="0" w:after="0"/>
        <w:ind w:firstLine="1531"/>
        <w:rPr>
          <w:b/>
          <w:sz w:val="40"/>
          <w:szCs w:val="40"/>
        </w:rPr>
      </w:pPr>
      <w:r>
        <w:rPr>
          <w:b/>
          <w:color w:val="00589A"/>
          <w:sz w:val="40"/>
          <w:szCs w:val="40"/>
        </w:rPr>
        <w:br w:type="page"/>
      </w:r>
    </w:p>
    <w:p w14:paraId="567A3744" w14:textId="2B5A0F2D" w:rsidR="009F4300" w:rsidRPr="00780443" w:rsidRDefault="009F4300" w:rsidP="00780443">
      <w:pPr>
        <w:pStyle w:val="Heading1TimesNewRomanAllcaps"/>
        <w:shd w:val="clear" w:color="auto" w:fill="C4BC96" w:themeFill="background2" w:themeFillShade="BF"/>
        <w:tabs>
          <w:tab w:val="left" w:pos="1820"/>
        </w:tabs>
        <w:jc w:val="center"/>
        <w:rPr>
          <w:rFonts w:ascii="Times New Roman Bold" w:hAnsi="Times New Roman Bold"/>
          <w:caps w:val="0"/>
          <w:color w:val="20310D"/>
          <w:sz w:val="44"/>
        </w:rPr>
      </w:pPr>
      <w:bookmarkStart w:id="2" w:name="_Toc442600343"/>
      <w:bookmarkStart w:id="3" w:name="_Toc162861023"/>
      <w:r w:rsidRPr="00780443">
        <w:rPr>
          <w:rFonts w:ascii="Times New Roman Bold" w:hAnsi="Times New Roman Bold"/>
          <w:caps w:val="0"/>
          <w:color w:val="20310D"/>
          <w:sz w:val="44"/>
        </w:rPr>
        <w:lastRenderedPageBreak/>
        <w:t xml:space="preserve">А. </w:t>
      </w:r>
      <w:r w:rsidRPr="00780443">
        <w:rPr>
          <w:rFonts w:ascii="Times New Roman Bold" w:hAnsi="Times New Roman Bold" w:hint="eastAsia"/>
          <w:caps w:val="0"/>
          <w:color w:val="20310D"/>
          <w:sz w:val="44"/>
        </w:rPr>
        <w:t>СРЕДА</w:t>
      </w:r>
      <w:r w:rsidRPr="00780443">
        <w:rPr>
          <w:rFonts w:ascii="Times New Roman Bold" w:hAnsi="Times New Roman Bold"/>
          <w:caps w:val="0"/>
          <w:color w:val="20310D"/>
          <w:sz w:val="44"/>
        </w:rPr>
        <w:t xml:space="preserve"> </w:t>
      </w:r>
      <w:r w:rsidRPr="00780443">
        <w:rPr>
          <w:rFonts w:ascii="Times New Roman Bold" w:hAnsi="Times New Roman Bold" w:hint="eastAsia"/>
          <w:caps w:val="0"/>
          <w:color w:val="20310D"/>
          <w:sz w:val="44"/>
        </w:rPr>
        <w:t>НА</w:t>
      </w:r>
      <w:r w:rsidRPr="00780443">
        <w:rPr>
          <w:rFonts w:ascii="Times New Roman Bold" w:hAnsi="Times New Roman Bold"/>
          <w:caps w:val="0"/>
          <w:color w:val="20310D"/>
          <w:sz w:val="44"/>
        </w:rPr>
        <w:t xml:space="preserve"> </w:t>
      </w:r>
      <w:r w:rsidRPr="00780443">
        <w:rPr>
          <w:rFonts w:ascii="Times New Roman Bold" w:hAnsi="Times New Roman Bold" w:hint="eastAsia"/>
          <w:caps w:val="0"/>
          <w:color w:val="20310D"/>
          <w:sz w:val="44"/>
        </w:rPr>
        <w:t>СИГУРНОСТ</w:t>
      </w:r>
      <w:bookmarkStart w:id="4" w:name="_Toc379897423"/>
      <w:bookmarkStart w:id="5" w:name="_Toc395280897"/>
      <w:bookmarkEnd w:id="2"/>
      <w:bookmarkEnd w:id="3"/>
    </w:p>
    <w:p w14:paraId="29A701F3" w14:textId="2E343EF1" w:rsidR="009F4300" w:rsidRDefault="009F4300" w:rsidP="009F4300">
      <w:pPr>
        <w:spacing w:before="0" w:after="0"/>
        <w:ind w:firstLine="1542"/>
        <w:rPr>
          <w:lang w:eastAsia="bg-BG"/>
        </w:rPr>
      </w:pPr>
    </w:p>
    <w:p w14:paraId="2EA89867" w14:textId="77777777" w:rsidR="005B7512" w:rsidRPr="00BB3594" w:rsidRDefault="005B7512" w:rsidP="00166400">
      <w:pPr>
        <w:keepNext/>
        <w:numPr>
          <w:ilvl w:val="0"/>
          <w:numId w:val="12"/>
        </w:numPr>
        <w:pBdr>
          <w:top w:val="single" w:sz="4" w:space="1" w:color="20310D"/>
          <w:left w:val="single" w:sz="4" w:space="4" w:color="20310D"/>
          <w:bottom w:val="single" w:sz="4" w:space="1" w:color="20310D"/>
          <w:right w:val="single" w:sz="4" w:space="4" w:color="20310D"/>
        </w:pBdr>
        <w:shd w:val="clear" w:color="auto" w:fill="DDD9C3" w:themeFill="background2" w:themeFillShade="E6"/>
        <w:tabs>
          <w:tab w:val="left" w:pos="420"/>
        </w:tabs>
        <w:spacing w:before="0" w:after="0"/>
        <w:ind w:left="992" w:firstLine="0"/>
        <w:outlineLvl w:val="0"/>
        <w:rPr>
          <w:rFonts w:ascii="Times New Roman Bold" w:hAnsi="Times New Roman Bold"/>
          <w:bCs/>
          <w:smallCaps/>
          <w:color w:val="20310D"/>
          <w:sz w:val="32"/>
          <w:szCs w:val="32"/>
          <w:lang w:eastAsia="bg-BG"/>
        </w:rPr>
      </w:pPr>
      <w:bookmarkStart w:id="6" w:name="_Toc378011381"/>
      <w:bookmarkStart w:id="7" w:name="_Toc442600350"/>
      <w:bookmarkStart w:id="8" w:name="_Toc507752770"/>
      <w:bookmarkStart w:id="9" w:name="_Toc127450111"/>
      <w:bookmarkStart w:id="10" w:name="_Toc162861024"/>
      <w:r w:rsidRPr="00BB3594">
        <w:rPr>
          <w:rFonts w:ascii="Times New Roman Bold" w:hAnsi="Times New Roman Bold"/>
          <w:bCs/>
          <w:smallCaps/>
          <w:color w:val="20310D"/>
          <w:sz w:val="32"/>
          <w:szCs w:val="32"/>
          <w:lang w:eastAsia="bg-BG"/>
        </w:rPr>
        <w:t>ЧУЖДИ ДЪРЖАВНИ ИНТЕРЕСИ И ДЕЙНОСТ НА СПЕЦИАЛНИ СЛУЖБИ СРЕЩУ БЪЛГАРИЯ</w:t>
      </w:r>
      <w:bookmarkEnd w:id="6"/>
      <w:bookmarkEnd w:id="7"/>
      <w:bookmarkEnd w:id="8"/>
      <w:bookmarkEnd w:id="9"/>
      <w:bookmarkEnd w:id="10"/>
    </w:p>
    <w:p w14:paraId="14EB708D" w14:textId="2978166C" w:rsidR="005B7512" w:rsidRPr="007463EB" w:rsidRDefault="003E7BFA" w:rsidP="00166400">
      <w:pPr>
        <w:numPr>
          <w:ilvl w:val="0"/>
          <w:numId w:val="13"/>
        </w:numPr>
        <w:pBdr>
          <w:top w:val="double" w:sz="4" w:space="10" w:color="20310D"/>
          <w:bottom w:val="double" w:sz="4" w:space="10" w:color="20310D"/>
        </w:pBdr>
        <w:tabs>
          <w:tab w:val="left" w:pos="1560"/>
        </w:tabs>
        <w:spacing w:before="360"/>
        <w:ind w:left="1276" w:firstLine="0"/>
        <w:outlineLvl w:val="1"/>
        <w:rPr>
          <w:rFonts w:ascii="Times New Roman Bold" w:hAnsi="Times New Roman Bold"/>
          <w:b/>
          <w:i/>
          <w:iCs/>
          <w:smallCaps/>
          <w:color w:val="20310D"/>
          <w:szCs w:val="28"/>
        </w:rPr>
      </w:pPr>
      <w:bookmarkStart w:id="11" w:name="_Toc162861025"/>
      <w:r w:rsidRPr="003E7BFA">
        <w:rPr>
          <w:rFonts w:ascii="Times New Roman Bold" w:hAnsi="Times New Roman Bold"/>
          <w:b/>
          <w:i/>
          <w:iCs/>
          <w:smallCaps/>
          <w:color w:val="20310D"/>
          <w:szCs w:val="28"/>
        </w:rPr>
        <w:t>Среда на сигурност</w:t>
      </w:r>
      <w:bookmarkEnd w:id="11"/>
      <w:r w:rsidR="005B7512" w:rsidRPr="007463EB">
        <w:rPr>
          <w:rFonts w:ascii="Times New Roman Bold" w:hAnsi="Times New Roman Bold"/>
          <w:b/>
          <w:i/>
          <w:iCs/>
          <w:smallCaps/>
          <w:color w:val="20310D"/>
          <w:szCs w:val="28"/>
        </w:rPr>
        <w:t xml:space="preserve"> </w:t>
      </w:r>
    </w:p>
    <w:p w14:paraId="124345CD" w14:textId="77777777" w:rsidR="00872E4D" w:rsidRDefault="00872E4D" w:rsidP="00872E4D">
      <w:pPr>
        <w:spacing w:before="0" w:after="0"/>
        <w:ind w:firstLine="1531"/>
      </w:pPr>
      <w:r>
        <w:rPr>
          <w:b/>
        </w:rPr>
        <w:t>През 2023 г. нарастват рисковете за сигурността в резултат на действията на глобални и регионални</w:t>
      </w:r>
      <w:r>
        <w:rPr>
          <w:b/>
          <w:lang w:val="en-US"/>
        </w:rPr>
        <w:t xml:space="preserve"> </w:t>
      </w:r>
      <w:r>
        <w:rPr>
          <w:b/>
        </w:rPr>
        <w:t xml:space="preserve">субекти, конкуренцията </w:t>
      </w:r>
      <w:r w:rsidRPr="00C50F82">
        <w:rPr>
          <w:b/>
        </w:rPr>
        <w:t xml:space="preserve">за влияние и достъп до ресурси и ескалацията на конфликтите в Черноморско-кавказкия регион, </w:t>
      </w:r>
      <w:r w:rsidRPr="00CC2D72">
        <w:rPr>
          <w:b/>
        </w:rPr>
        <w:t>Близкия изток и Африка</w:t>
      </w:r>
      <w:r w:rsidRPr="00C50F82">
        <w:rPr>
          <w:b/>
        </w:rPr>
        <w:t>.</w:t>
      </w:r>
      <w:r w:rsidRPr="00CC2D72">
        <w:rPr>
          <w:b/>
          <w:highlight w:val="yellow"/>
        </w:rPr>
        <w:t xml:space="preserve"> </w:t>
      </w:r>
      <w:r>
        <w:t xml:space="preserve">Продължаващата агресия на Русия срещу Украйна и зловредните хибридни кампании на Москва остават основен </w:t>
      </w:r>
      <w:r w:rsidRPr="003B69AB">
        <w:t xml:space="preserve">ерозиращ </w:t>
      </w:r>
      <w:r>
        <w:t xml:space="preserve">средата </w:t>
      </w:r>
      <w:r w:rsidRPr="003B69AB">
        <w:t xml:space="preserve">фактор, а нарастващата настъпателност на Китай </w:t>
      </w:r>
      <w:r>
        <w:t xml:space="preserve">за проекция на сила </w:t>
      </w:r>
      <w:r w:rsidRPr="003B69AB">
        <w:t xml:space="preserve">го позиционира като системно предизвикателство за евроатлантическата сигурност. </w:t>
      </w:r>
    </w:p>
    <w:p w14:paraId="39D97AB4" w14:textId="77777777" w:rsidR="00872E4D" w:rsidRDefault="00872E4D" w:rsidP="00872E4D">
      <w:pPr>
        <w:spacing w:before="0" w:after="0"/>
        <w:ind w:firstLine="1531"/>
      </w:pPr>
      <w:r w:rsidRPr="00885EF2">
        <w:t xml:space="preserve">Процесите на ускорено въоръжаване и модернизация на конвенционалните и ядрени арсенали, в комбинация с </w:t>
      </w:r>
      <w:proofErr w:type="spellStart"/>
      <w:r w:rsidRPr="00885EF2">
        <w:t>конфронтационно</w:t>
      </w:r>
      <w:proofErr w:type="spellEnd"/>
      <w:r w:rsidRPr="00885EF2">
        <w:t xml:space="preserve"> поведение</w:t>
      </w:r>
      <w:r w:rsidRPr="00352639">
        <w:t xml:space="preserve"> </w:t>
      </w:r>
      <w:r>
        <w:t xml:space="preserve">и </w:t>
      </w:r>
      <w:proofErr w:type="spellStart"/>
      <w:r>
        <w:t>дерогация</w:t>
      </w:r>
      <w:proofErr w:type="spellEnd"/>
      <w:r>
        <w:t xml:space="preserve"> на стратегически споразумения за баланс на силите,</w:t>
      </w:r>
      <w:r w:rsidRPr="00885EF2">
        <w:t xml:space="preserve"> подкопават съществуващата архитектура за сигурност и повишават риска от </w:t>
      </w:r>
      <w:r>
        <w:t>военни конфликти</w:t>
      </w:r>
      <w:r w:rsidRPr="00885EF2">
        <w:t>.</w:t>
      </w:r>
      <w:r w:rsidRPr="009875F0">
        <w:t xml:space="preserve"> </w:t>
      </w:r>
      <w:r>
        <w:t xml:space="preserve">Все по-активно стратегически конкуренти прилагат и широк спектър от хибридни инструменти за въздействие върху </w:t>
      </w:r>
      <w:proofErr w:type="spellStart"/>
      <w:r>
        <w:t>таргетирани</w:t>
      </w:r>
      <w:proofErr w:type="spellEnd"/>
      <w:r>
        <w:t xml:space="preserve"> държави съобразно установени техни уязвимости. Значителен дестабилизиращ потенциал през 2023 г. имат нарушаването на свободата на корабоплаване в Червено и Арабско море, посегателствата срещу критична инфраструктура, конкуренцията за контрол върху стратегически ресурси и вериги на доставки, както и за технологично превъзходство. Глобалната геополитическа, продоволствена, енергийна и икономическа нестабилност е циклично изостряна не само от конфликти, но и от неблагоприятни климатични изменения и демографски процеси, като допълнително се интензифицират съществуващи етнически, религиозни и социални разломи, миграционни нагласи и разпространението на екстремистки идеологии. </w:t>
      </w:r>
    </w:p>
    <w:p w14:paraId="67450BD4" w14:textId="77777777" w:rsidR="00872E4D" w:rsidRDefault="00872E4D" w:rsidP="00872E4D">
      <w:pPr>
        <w:spacing w:before="0" w:after="0"/>
        <w:ind w:firstLine="1531"/>
      </w:pPr>
      <w:r>
        <w:rPr>
          <w:b/>
        </w:rPr>
        <w:t xml:space="preserve">Поведението на </w:t>
      </w:r>
      <w:r w:rsidRPr="00DD5619">
        <w:rPr>
          <w:b/>
        </w:rPr>
        <w:t>Русия</w:t>
      </w:r>
      <w:r w:rsidRPr="006711AF">
        <w:t xml:space="preserve"> </w:t>
      </w:r>
      <w:r>
        <w:rPr>
          <w:b/>
        </w:rPr>
        <w:t>генерира</w:t>
      </w:r>
      <w:r w:rsidRPr="00CC2D72">
        <w:rPr>
          <w:b/>
        </w:rPr>
        <w:t xml:space="preserve"> нарастващ</w:t>
      </w:r>
      <w:r>
        <w:rPr>
          <w:b/>
        </w:rPr>
        <w:t>и</w:t>
      </w:r>
      <w:r w:rsidRPr="00CC2D72">
        <w:rPr>
          <w:b/>
        </w:rPr>
        <w:t xml:space="preserve"> заплах</w:t>
      </w:r>
      <w:r>
        <w:rPr>
          <w:b/>
        </w:rPr>
        <w:t>и</w:t>
      </w:r>
      <w:r w:rsidRPr="00CC2D72">
        <w:rPr>
          <w:b/>
        </w:rPr>
        <w:t xml:space="preserve"> за </w:t>
      </w:r>
      <w:r w:rsidRPr="00DD5619">
        <w:rPr>
          <w:b/>
        </w:rPr>
        <w:t>глобалната сигурност</w:t>
      </w:r>
      <w:r>
        <w:t xml:space="preserve">. </w:t>
      </w:r>
      <w:r>
        <w:rPr>
          <w:bCs/>
          <w:iCs/>
          <w:lang w:bidi="bg-BG"/>
        </w:rPr>
        <w:t xml:space="preserve">Засилват се опасенията за възможна руска агресия </w:t>
      </w:r>
      <w:r>
        <w:t xml:space="preserve">и към други страни. Усилва се реториката на режима в Кремъл за възможно използване на ядрено оръжие. За противодействие на налаганите санкции и на нарастващата международна изолация, Русия се фокусира върху укрепване на стратегическите отношения с Иран, Китай и Корейската </w:t>
      </w:r>
      <w:r>
        <w:lastRenderedPageBreak/>
        <w:t xml:space="preserve">народнодемократична република. Постоянен е стремежът на Москва за подкопаване единството и възпрепятстване разширяването на НАТО, като за целта прилага хибриден подход, в т.ч. чрез </w:t>
      </w:r>
      <w:proofErr w:type="spellStart"/>
      <w:r>
        <w:t>инструментализиране</w:t>
      </w:r>
      <w:proofErr w:type="spellEnd"/>
      <w:r>
        <w:t xml:space="preserve"> на приятелски настроени трети страни (т.нар. </w:t>
      </w:r>
      <w:proofErr w:type="spellStart"/>
      <w:r>
        <w:t>проксита</w:t>
      </w:r>
      <w:proofErr w:type="spellEnd"/>
      <w:r>
        <w:t xml:space="preserve">), информационни операции, </w:t>
      </w:r>
      <w:proofErr w:type="spellStart"/>
      <w:r>
        <w:t>кибер</w:t>
      </w:r>
      <w:proofErr w:type="spellEnd"/>
      <w:r>
        <w:t xml:space="preserve"> активности, специални служби, икономически и културни зависимости, миграционни канали, индуциране на </w:t>
      </w:r>
      <w:r w:rsidRPr="0017758C">
        <w:t>продоволствена несигурност</w:t>
      </w:r>
      <w:r>
        <w:t xml:space="preserve"> и др. Интензифицират се усилията на Русия за заобикаляне на каскадно налаганите санкции чрез изграждане на мрежи за износ на руски суровини и за доставка на стоки, необходими за поддържане на способности за водене на война. </w:t>
      </w:r>
    </w:p>
    <w:p w14:paraId="5EE3A5F2" w14:textId="77777777" w:rsidR="00872E4D" w:rsidRPr="006711AF" w:rsidRDefault="00872E4D" w:rsidP="00872E4D">
      <w:pPr>
        <w:spacing w:before="0" w:after="0"/>
        <w:ind w:firstLine="1531"/>
      </w:pPr>
      <w:r>
        <w:t xml:space="preserve">Бойните действия </w:t>
      </w:r>
      <w:r w:rsidRPr="004D29C2">
        <w:rPr>
          <w:bCs/>
          <w:lang w:bidi="bg-BG"/>
        </w:rPr>
        <w:t xml:space="preserve">в Украйна продължават да имат </w:t>
      </w:r>
      <w:r>
        <w:rPr>
          <w:bCs/>
          <w:lang w:bidi="bg-BG"/>
        </w:rPr>
        <w:t xml:space="preserve">комплексно </w:t>
      </w:r>
      <w:r w:rsidRPr="004D29C2">
        <w:rPr>
          <w:bCs/>
          <w:lang w:bidi="bg-BG"/>
        </w:rPr>
        <w:t>негативно отражение върху Черноморския регион, в т.ч. по отношение на екологичната сигурност</w:t>
      </w:r>
      <w:r>
        <w:rPr>
          <w:bCs/>
          <w:lang w:bidi="bg-BG"/>
        </w:rPr>
        <w:t>, транспорта, туризма и инвестиционния климат. Запазва се рискът от мащабни замърсявания с трансграничен ефект при засягане на ядрени централи, химически или нефтени съоръжения. Продължаващите</w:t>
      </w:r>
      <w:r w:rsidRPr="004D29C2">
        <w:rPr>
          <w:bCs/>
          <w:lang w:bidi="bg-BG"/>
        </w:rPr>
        <w:t xml:space="preserve"> и</w:t>
      </w:r>
      <w:r>
        <w:rPr>
          <w:bCs/>
          <w:lang w:bidi="bg-BG"/>
        </w:rPr>
        <w:t>нциденти</w:t>
      </w:r>
      <w:r w:rsidRPr="004D29C2">
        <w:rPr>
          <w:bCs/>
          <w:lang w:bidi="bg-BG"/>
        </w:rPr>
        <w:t xml:space="preserve"> с плавателни съдове и авиация </w:t>
      </w:r>
      <w:r>
        <w:rPr>
          <w:bCs/>
          <w:lang w:bidi="bg-BG"/>
        </w:rPr>
        <w:t xml:space="preserve">и провежданите от Русия </w:t>
      </w:r>
      <w:r>
        <w:t>военноморски учения</w:t>
      </w:r>
      <w:r>
        <w:rPr>
          <w:bCs/>
          <w:lang w:bidi="bg-BG"/>
        </w:rPr>
        <w:t xml:space="preserve"> </w:t>
      </w:r>
      <w:r>
        <w:t>възпрепятстват свободата на корабоплаване и въздухоплаване в Черно море, в т.ч. в българската изключителна икономическа зона.</w:t>
      </w:r>
    </w:p>
    <w:p w14:paraId="5E621E43" w14:textId="77777777" w:rsidR="00872E4D" w:rsidRDefault="00872E4D" w:rsidP="00872E4D">
      <w:pPr>
        <w:spacing w:before="0" w:after="0"/>
        <w:ind w:firstLine="1531"/>
      </w:pPr>
      <w:r w:rsidRPr="006A70F2">
        <w:rPr>
          <w:b/>
        </w:rPr>
        <w:t>През 2023 г. преки негативни проекции върху националната сигурност на България оказват и процесите на дестабилизация в държави от Балканския полуостров, ескалиралият конфликт в Близкия изток, напреженията в Югоизточна Азия и Северна Африка</w:t>
      </w:r>
      <w:r>
        <w:t xml:space="preserve">. </w:t>
      </w:r>
      <w:r w:rsidRPr="0058529D">
        <w:t xml:space="preserve">В </w:t>
      </w:r>
      <w:r w:rsidRPr="00BC677A">
        <w:rPr>
          <w:b/>
        </w:rPr>
        <w:t>Западните Балкани</w:t>
      </w:r>
      <w:r>
        <w:t xml:space="preserve"> се запазва потенциалът за ескалация на напрежение, съпроводена с прояви на насилие и опити за промени на установени държавни граници. Основен дестабилизиращ фактор остават реваншистки доктрини на отделни страни, които кореспондират с интересите на външни фактори за възпрепятстване процесите на интеграция на </w:t>
      </w:r>
      <w:proofErr w:type="spellStart"/>
      <w:r>
        <w:t>западнобалканските</w:t>
      </w:r>
      <w:proofErr w:type="spellEnd"/>
      <w:r>
        <w:t xml:space="preserve"> страни към европейските и евроатлантическите структури и за проектиране на влияние. В региона се наблюдава и засилен говор на омразата срещу България, включващ в отделни случаи и физически посегателства срещу определящи се като българи граждани на други държави. Злонамерени външни намеси влошават съществуващите етнически и религиозни разделения и проблеми, както и вътрешнополитическата и икономическата нестабилност в някои страни. Обстановката по линия на сигурността в Западните Балкани се усложнява и от високата активност на организираната престъпност, нелегалната миграция, корупцията, нарушаването на върховенството на закона и отстъпленията от демократичните принципи на фона на засилващи </w:t>
      </w:r>
      <w:r>
        <w:lastRenderedPageBreak/>
        <w:t xml:space="preserve">се авторитарни тенденции. Актуални остават проблемите, свързани с </w:t>
      </w:r>
      <w:proofErr w:type="spellStart"/>
      <w:r>
        <w:t>радикализацията</w:t>
      </w:r>
      <w:proofErr w:type="spellEnd"/>
      <w:r>
        <w:t xml:space="preserve"> на мюсюлманското население и активността на съпричастни с дейността на екстремистки групировки лица, в т.ч. завърнали се чуждестранни бойци терористи.</w:t>
      </w:r>
    </w:p>
    <w:p w14:paraId="752FD903" w14:textId="77777777" w:rsidR="00872E4D" w:rsidRDefault="00872E4D" w:rsidP="00872E4D">
      <w:pPr>
        <w:spacing w:before="0" w:after="0"/>
        <w:ind w:firstLine="1531"/>
      </w:pPr>
      <w:r>
        <w:rPr>
          <w:b/>
        </w:rPr>
        <w:t>Нараства н</w:t>
      </w:r>
      <w:r w:rsidRPr="00DD5619">
        <w:rPr>
          <w:b/>
        </w:rPr>
        <w:t xml:space="preserve">естабилността в </w:t>
      </w:r>
      <w:r w:rsidRPr="00654E0A">
        <w:rPr>
          <w:b/>
        </w:rPr>
        <w:t>Близкия изток</w:t>
      </w:r>
      <w:r w:rsidRPr="00DD5619">
        <w:rPr>
          <w:b/>
        </w:rPr>
        <w:t xml:space="preserve">, </w:t>
      </w:r>
      <w:r w:rsidRPr="00654E0A">
        <w:rPr>
          <w:b/>
        </w:rPr>
        <w:t xml:space="preserve">Северна и </w:t>
      </w:r>
      <w:proofErr w:type="spellStart"/>
      <w:r w:rsidRPr="00654E0A">
        <w:rPr>
          <w:b/>
        </w:rPr>
        <w:t>Субсахарска</w:t>
      </w:r>
      <w:proofErr w:type="spellEnd"/>
      <w:r w:rsidRPr="00DD5619">
        <w:rPr>
          <w:b/>
        </w:rPr>
        <w:t xml:space="preserve"> </w:t>
      </w:r>
      <w:r w:rsidRPr="00654E0A">
        <w:rPr>
          <w:b/>
        </w:rPr>
        <w:t>Африка</w:t>
      </w:r>
      <w:r w:rsidRPr="00890C21">
        <w:rPr>
          <w:b/>
        </w:rPr>
        <w:t>, както и в Югоизточна Азия</w:t>
      </w:r>
      <w:r>
        <w:t xml:space="preserve">. Силен дестабилизиращ ефект върху средата на сигурност с глобални проекции има </w:t>
      </w:r>
      <w:r w:rsidRPr="0027669C">
        <w:t xml:space="preserve">ескалацията на </w:t>
      </w:r>
      <w:proofErr w:type="spellStart"/>
      <w:r w:rsidRPr="0027669C">
        <w:t>израело</w:t>
      </w:r>
      <w:proofErr w:type="spellEnd"/>
      <w:r w:rsidRPr="0027669C">
        <w:t>-палестинския конфликт</w:t>
      </w:r>
      <w:r>
        <w:t xml:space="preserve"> след нападението на „</w:t>
      </w:r>
      <w:proofErr w:type="spellStart"/>
      <w:r>
        <w:t>Хамас</w:t>
      </w:r>
      <w:proofErr w:type="spellEnd"/>
      <w:r>
        <w:t xml:space="preserve">“ срещу Израел (07.10.2023 г.). Кризата е със значителен потенциал за регионално разпространение и индуцира действията на йеменските </w:t>
      </w:r>
      <w:proofErr w:type="spellStart"/>
      <w:r>
        <w:t>хути</w:t>
      </w:r>
      <w:proofErr w:type="spellEnd"/>
      <w:r>
        <w:t xml:space="preserve"> за ограничаване свобода на корабоплаване в южната част на Червено море и Аденския залив. Вакуумът по отношение на сигурността в множество близкоизточни и африкански държави благоприятства тероризма и организираната престъпност. В контекста на увеличаваща се нестабилност, миграционните процеси се подпомагат от все по-добре организирани престъпни мрежи и се подхранват от значителния демографски прираст, климатичните промени, социално-икономическите проблеми, в т.ч. нарастващата продоволствена несигурност. </w:t>
      </w:r>
    </w:p>
    <w:p w14:paraId="47A53EC7" w14:textId="77777777" w:rsidR="00872E4D" w:rsidRPr="00E80368" w:rsidRDefault="00872E4D" w:rsidP="00872E4D">
      <w:pPr>
        <w:spacing w:before="0" w:after="0"/>
        <w:ind w:firstLine="1531"/>
      </w:pPr>
      <w:r w:rsidRPr="00F46E13">
        <w:rPr>
          <w:b/>
        </w:rPr>
        <w:t xml:space="preserve">В променящата се среда за сигурност използването на хибридни подходи за влияние и въздействие остава </w:t>
      </w:r>
      <w:r>
        <w:rPr>
          <w:b/>
        </w:rPr>
        <w:t>активно</w:t>
      </w:r>
      <w:r w:rsidRPr="00F46E13">
        <w:rPr>
          <w:b/>
        </w:rPr>
        <w:t xml:space="preserve">, като </w:t>
      </w:r>
      <w:r>
        <w:rPr>
          <w:b/>
        </w:rPr>
        <w:t>нараства броят на прилагащите ги субекти</w:t>
      </w:r>
      <w:r w:rsidRPr="00F46E13">
        <w:rPr>
          <w:b/>
        </w:rPr>
        <w:t>.</w:t>
      </w:r>
      <w:r>
        <w:t xml:space="preserve"> В</w:t>
      </w:r>
      <w:r w:rsidRPr="00F46E13">
        <w:t xml:space="preserve"> зависимост от уязвимостите в обекта на въздействие</w:t>
      </w:r>
      <w:r>
        <w:t xml:space="preserve"> се</w:t>
      </w:r>
      <w:r w:rsidRPr="00F46E13">
        <w:t xml:space="preserve"> експлоатира</w:t>
      </w:r>
      <w:r>
        <w:t xml:space="preserve">т дипломатически, политически, информационни, икономически, енергийни, финансови, технологични, разузнавателни, военни, правни, </w:t>
      </w:r>
      <w:proofErr w:type="spellStart"/>
      <w:r>
        <w:t>социо</w:t>
      </w:r>
      <w:proofErr w:type="spellEnd"/>
      <w:r>
        <w:t xml:space="preserve">-културни и </w:t>
      </w:r>
      <w:proofErr w:type="spellStart"/>
      <w:r>
        <w:t>киберинструменти</w:t>
      </w:r>
      <w:proofErr w:type="spellEnd"/>
      <w:r>
        <w:t xml:space="preserve"> с цел намеса при вземане на решения, влияние върху вътрешнополитически и обществени процеси и/или моделиране на определени когнитивни обществени възприятия. Често се използват</w:t>
      </w:r>
      <w:r w:rsidRPr="00F46E13">
        <w:t>: съществуващи етнически</w:t>
      </w:r>
      <w:r>
        <w:t>,</w:t>
      </w:r>
      <w:r w:rsidRPr="00F46E13">
        <w:t xml:space="preserve"> религиозни </w:t>
      </w:r>
      <w:r>
        <w:t xml:space="preserve">и други обществени </w:t>
      </w:r>
      <w:r w:rsidRPr="00F46E13">
        <w:t>разделения</w:t>
      </w:r>
      <w:r>
        <w:t>, в т.ч. в контекста на</w:t>
      </w:r>
      <w:r w:rsidRPr="00F46E13">
        <w:t xml:space="preserve"> </w:t>
      </w:r>
      <w:r>
        <w:t xml:space="preserve">геополитически и вътрешни процеси; пропагандни и дезинформационни кампании; </w:t>
      </w:r>
      <w:r w:rsidRPr="00F46E13">
        <w:t>взаимодействи</w:t>
      </w:r>
      <w:r>
        <w:t xml:space="preserve">я </w:t>
      </w:r>
      <w:r w:rsidRPr="00F46E13">
        <w:t>по линия на култура</w:t>
      </w:r>
      <w:r>
        <w:t>та</w:t>
      </w:r>
      <w:r w:rsidRPr="00F46E13">
        <w:t>, образование</w:t>
      </w:r>
      <w:r>
        <w:t>то</w:t>
      </w:r>
      <w:r w:rsidRPr="00F46E13">
        <w:t xml:space="preserve"> и наука</w:t>
      </w:r>
      <w:r>
        <w:t>та</w:t>
      </w:r>
      <w:r w:rsidRPr="00F46E13">
        <w:t>;</w:t>
      </w:r>
      <w:r>
        <w:t xml:space="preserve"> религиозни институции; суровинни, финансови, технологични зависимости. Отчитат се злонамерени действия в киберпространството за придобиване на информация и увреждане на информационни активи, които вероятно ще се интензифицират в контекста на глобалното противопоставяне и динамично развиващите се технологии, в т.ч. за изкуствен интелект и квантови изчисления. </w:t>
      </w:r>
    </w:p>
    <w:p w14:paraId="29662758" w14:textId="77777777" w:rsidR="00872E4D" w:rsidRDefault="00872E4D" w:rsidP="00872E4D">
      <w:pPr>
        <w:spacing w:before="0" w:after="0"/>
        <w:ind w:firstLine="1531"/>
      </w:pPr>
      <w:r w:rsidRPr="00A23145">
        <w:rPr>
          <w:b/>
        </w:rPr>
        <w:t xml:space="preserve">През 2023 г. нараства ролята на специалните служби </w:t>
      </w:r>
      <w:r>
        <w:rPr>
          <w:b/>
        </w:rPr>
        <w:t>в рамките на</w:t>
      </w:r>
      <w:r w:rsidRPr="00A23145">
        <w:rPr>
          <w:b/>
        </w:rPr>
        <w:t xml:space="preserve"> хибридния инструментариум</w:t>
      </w:r>
      <w:r w:rsidRPr="00DD5619">
        <w:rPr>
          <w:b/>
        </w:rPr>
        <w:t xml:space="preserve"> за въздействие </w:t>
      </w:r>
      <w:r>
        <w:rPr>
          <w:b/>
        </w:rPr>
        <w:t xml:space="preserve">на българска </w:t>
      </w:r>
      <w:r>
        <w:rPr>
          <w:b/>
        </w:rPr>
        <w:lastRenderedPageBreak/>
        <w:t>територия</w:t>
      </w:r>
      <w:r>
        <w:t xml:space="preserve">. Приоритетните им цели остават влияние върху процеса на вземане на политически решения у нас, както и създаване на позиции за придобиване на информация на централно и местно ниво. </w:t>
      </w:r>
    </w:p>
    <w:p w14:paraId="4F0026A5" w14:textId="77777777" w:rsidR="00872E4D" w:rsidRDefault="00872E4D" w:rsidP="00872E4D">
      <w:pPr>
        <w:spacing w:before="0" w:after="0"/>
        <w:ind w:firstLine="1531"/>
      </w:pPr>
      <w:r w:rsidRPr="00890C21">
        <w:t>Интересите на чуждите специални служби у нас продължават да са насочени приоритетно към:</w:t>
      </w:r>
      <w:r>
        <w:t xml:space="preserve"> </w:t>
      </w:r>
      <w:r w:rsidRPr="00890C21">
        <w:t>външната политика на България в контекста на съюзническите ангажименти по линия на НАТО и Европейския съюз</w:t>
      </w:r>
      <w:r>
        <w:t xml:space="preserve">; </w:t>
      </w:r>
      <w:r w:rsidRPr="00890C21">
        <w:t xml:space="preserve">двустранните отношения с </w:t>
      </w:r>
      <w:r>
        <w:t xml:space="preserve">отделни </w:t>
      </w:r>
      <w:r w:rsidRPr="00890C21">
        <w:t>държави</w:t>
      </w:r>
      <w:r>
        <w:t>;</w:t>
      </w:r>
      <w:r w:rsidRPr="00890C21">
        <w:rPr>
          <w:b/>
        </w:rPr>
        <w:t xml:space="preserve"> </w:t>
      </w:r>
      <w:r>
        <w:t xml:space="preserve">политиката и способностите в </w:t>
      </w:r>
      <w:r w:rsidRPr="00890C21">
        <w:t>сферата на отбраната и сигурността</w:t>
      </w:r>
      <w:r>
        <w:t>;</w:t>
      </w:r>
      <w:r w:rsidRPr="00890C21">
        <w:rPr>
          <w:b/>
        </w:rPr>
        <w:t xml:space="preserve"> </w:t>
      </w:r>
      <w:r>
        <w:t xml:space="preserve">процесите във </w:t>
      </w:r>
      <w:r w:rsidRPr="00890C21">
        <w:t>вътрешнополитическ</w:t>
      </w:r>
      <w:r>
        <w:t>ата, социалната и</w:t>
      </w:r>
      <w:r w:rsidRPr="00890C21">
        <w:t xml:space="preserve"> икономическата сфера</w:t>
      </w:r>
      <w:r>
        <w:t xml:space="preserve">, както и към аспекти от </w:t>
      </w:r>
      <w:r w:rsidRPr="00890C21">
        <w:t>образованието, науката и културата</w:t>
      </w:r>
      <w:r>
        <w:t>;</w:t>
      </w:r>
      <w:r w:rsidRPr="00890C21">
        <w:rPr>
          <w:b/>
        </w:rPr>
        <w:t xml:space="preserve"> </w:t>
      </w:r>
      <w:r w:rsidRPr="00890C21">
        <w:t xml:space="preserve">земляческите </w:t>
      </w:r>
      <w:r>
        <w:t xml:space="preserve">структури у нас и </w:t>
      </w:r>
      <w:r w:rsidRPr="00890C21">
        <w:t>българските общности зад граница</w:t>
      </w:r>
      <w:r>
        <w:t xml:space="preserve">. Злонамерената чужда разузнавателна активност се благоприятства от съществуващи обществени уязвимости, включително понижена социална кохезия и наличие на </w:t>
      </w:r>
      <w:proofErr w:type="spellStart"/>
      <w:r>
        <w:t>маргинализирани</w:t>
      </w:r>
      <w:proofErr w:type="spellEnd"/>
      <w:r>
        <w:t xml:space="preserve"> групи, както и от наличието на технически и технологични (например при комуникационната и информационна инфраструктура) и привнесени (незаконна миграция) проблеми. </w:t>
      </w:r>
    </w:p>
    <w:p w14:paraId="21B64F45" w14:textId="53D77350" w:rsidR="005B7512" w:rsidRPr="00970689" w:rsidRDefault="00872E4D" w:rsidP="00872E4D">
      <w:pPr>
        <w:spacing w:before="0" w:after="0"/>
        <w:ind w:firstLine="1531"/>
        <w:rPr>
          <w:szCs w:val="28"/>
        </w:rPr>
      </w:pPr>
      <w:r>
        <w:t xml:space="preserve">В контекста на нарастващата глобална нестабилност вследствие на разширяването на конфликта в Близкия изток и продължаващата руска агресия в Украйна, с висока степен на вероятност </w:t>
      </w:r>
      <w:r w:rsidRPr="00DD5619">
        <w:rPr>
          <w:b/>
        </w:rPr>
        <w:t>през 2024 г. ще се запази високият интензитет на посегателствата срещу националната сигурност, свързани с операции на чужди специални служби</w:t>
      </w:r>
      <w:r>
        <w:rPr>
          <w:b/>
          <w:lang w:val="en-US"/>
        </w:rPr>
        <w:t>,</w:t>
      </w:r>
      <w:r w:rsidRPr="00DD5619">
        <w:rPr>
          <w:b/>
        </w:rPr>
        <w:t xml:space="preserve"> зловредни информационни кампании и </w:t>
      </w:r>
      <w:proofErr w:type="spellStart"/>
      <w:r w:rsidRPr="00DD5619">
        <w:rPr>
          <w:b/>
        </w:rPr>
        <w:t>кибератаки</w:t>
      </w:r>
      <w:proofErr w:type="spellEnd"/>
      <w:r w:rsidR="005B7512" w:rsidRPr="00970689">
        <w:rPr>
          <w:rFonts w:eastAsia="Calibri"/>
          <w:szCs w:val="28"/>
        </w:rPr>
        <w:t>.</w:t>
      </w:r>
    </w:p>
    <w:p w14:paraId="05B9F6DE" w14:textId="4F174D03" w:rsidR="005B7512" w:rsidRPr="00BB3594" w:rsidRDefault="00FC269C" w:rsidP="00166400">
      <w:pPr>
        <w:numPr>
          <w:ilvl w:val="0"/>
          <w:numId w:val="13"/>
        </w:numPr>
        <w:pBdr>
          <w:top w:val="double" w:sz="4" w:space="10" w:color="20310D"/>
          <w:bottom w:val="double" w:sz="4" w:space="10" w:color="20310D"/>
        </w:pBdr>
        <w:tabs>
          <w:tab w:val="left" w:pos="1560"/>
        </w:tabs>
        <w:spacing w:before="360"/>
        <w:ind w:left="1276" w:firstLine="0"/>
        <w:outlineLvl w:val="1"/>
        <w:rPr>
          <w:rFonts w:ascii="Times New Roman Bold" w:hAnsi="Times New Roman Bold"/>
          <w:b/>
          <w:i/>
          <w:iCs/>
          <w:smallCaps/>
          <w:color w:val="20310D"/>
          <w:szCs w:val="28"/>
        </w:rPr>
      </w:pPr>
      <w:bookmarkStart w:id="12" w:name="_Toc127450113"/>
      <w:bookmarkStart w:id="13" w:name="_Toc162861026"/>
      <w:r w:rsidRPr="00FC269C">
        <w:rPr>
          <w:rFonts w:ascii="Times New Roman Bold" w:hAnsi="Times New Roman Bold"/>
          <w:b/>
          <w:i/>
          <w:iCs/>
          <w:smallCaps/>
          <w:color w:val="20310D"/>
          <w:szCs w:val="28"/>
        </w:rPr>
        <w:t>Мерки за противодействие на рисковете и заплахите</w:t>
      </w:r>
      <w:r w:rsidRPr="00FC269C">
        <w:rPr>
          <w:rFonts w:ascii="Times New Roman Bold" w:hAnsi="Times New Roman Bold"/>
          <w:b/>
          <w:i/>
          <w:iCs/>
          <w:smallCaps/>
          <w:color w:val="20310D"/>
          <w:szCs w:val="28"/>
          <w:vertAlign w:val="superscript"/>
        </w:rPr>
        <w:t xml:space="preserve"> </w:t>
      </w:r>
      <w:r w:rsidR="005B7512" w:rsidRPr="00CD66F5">
        <w:rPr>
          <w:rFonts w:ascii="Times New Roman Bold" w:hAnsi="Times New Roman Bold"/>
          <w:b/>
          <w:i/>
          <w:iCs/>
          <w:smallCaps/>
          <w:color w:val="20310D"/>
          <w:szCs w:val="28"/>
          <w:vertAlign w:val="superscript"/>
        </w:rPr>
        <w:footnoteReference w:id="2"/>
      </w:r>
      <w:bookmarkEnd w:id="12"/>
      <w:bookmarkEnd w:id="13"/>
    </w:p>
    <w:p w14:paraId="4CD7F585" w14:textId="77777777" w:rsidR="00872E4D" w:rsidRDefault="00872E4D" w:rsidP="00872E4D">
      <w:pPr>
        <w:spacing w:before="0" w:after="0"/>
        <w:ind w:firstLine="1531"/>
      </w:pPr>
      <w:r w:rsidRPr="00A830EE">
        <w:rPr>
          <w:b/>
        </w:rPr>
        <w:t>През 2023 г. Държавна агенция „Национална сигурност“ изпълнява в пълен обем законовите си ангажименти за противодействие на чуждите специални служби.</w:t>
      </w:r>
      <w:r w:rsidRPr="001D3496">
        <w:t xml:space="preserve"> Прилага се комплексен инструментариум за </w:t>
      </w:r>
      <w:r w:rsidRPr="00A830EE">
        <w:t>предотвратяване и минимизиране рисковете за България и за колективната сигурност на Европейския съюз и НАТО.</w:t>
      </w:r>
      <w:r>
        <w:t xml:space="preserve"> </w:t>
      </w:r>
      <w:r w:rsidRPr="00127E89">
        <w:t>Пре</w:t>
      </w:r>
      <w:r>
        <w:t>дприемани са действия за идентифициране и ранно сигнализиране з</w:t>
      </w:r>
      <w:r w:rsidRPr="00C66268">
        <w:t>а процеси и действия</w:t>
      </w:r>
      <w:r>
        <w:t xml:space="preserve"> с потенциално негативни отражения и въздействия върху националната среда на сигурност, </w:t>
      </w:r>
      <w:r w:rsidRPr="00C66268">
        <w:t xml:space="preserve">външнополитическите </w:t>
      </w:r>
      <w:r>
        <w:t>взаимо</w:t>
      </w:r>
      <w:r w:rsidRPr="00C66268">
        <w:t xml:space="preserve">отношения и ангажиментите на </w:t>
      </w:r>
      <w:r>
        <w:t>българската държава</w:t>
      </w:r>
      <w:r w:rsidRPr="00C66268">
        <w:t xml:space="preserve"> в различни международни организации</w:t>
      </w:r>
      <w:r>
        <w:t xml:space="preserve"> и форуми</w:t>
      </w:r>
      <w:r w:rsidRPr="00C66268">
        <w:t xml:space="preserve">. </w:t>
      </w:r>
      <w:r>
        <w:t xml:space="preserve">Усилията </w:t>
      </w:r>
      <w:r>
        <w:lastRenderedPageBreak/>
        <w:t xml:space="preserve">продължават да са приоритетно насочени </w:t>
      </w:r>
      <w:r w:rsidRPr="00A830EE">
        <w:t>към повишаване на осведомеността</w:t>
      </w:r>
      <w:r>
        <w:t xml:space="preserve"> относно рисковете и заплахите</w:t>
      </w:r>
      <w:r w:rsidRPr="00A830EE">
        <w:t>, анализиране на предизвикателствата по отношение на сигурността и подпомагане вземането на решения в контекста на активността на чуждестранни разузнавателни субекти, като се отчитат техните интереси, цели, задачи и действия. Осъществявана е хоризонтална координация с компетентни държавни ведомства и комплексен анализ</w:t>
      </w:r>
      <w:r>
        <w:t xml:space="preserve"> в контекста на динамичната среда и необходимостта от </w:t>
      </w:r>
      <w:proofErr w:type="spellStart"/>
      <w:r>
        <w:t>контраразузнавателно</w:t>
      </w:r>
      <w:proofErr w:type="spellEnd"/>
      <w:r>
        <w:t xml:space="preserve"> противодействие, при отчитане целесъобразността на директни мерки за пресичане на злонамерена дейност предвид потенциалните негативни проекции върху междудържавните отношения. </w:t>
      </w:r>
    </w:p>
    <w:p w14:paraId="13F2D213" w14:textId="77777777" w:rsidR="00872E4D" w:rsidRDefault="00872E4D" w:rsidP="00872E4D">
      <w:pPr>
        <w:spacing w:before="0" w:after="0"/>
        <w:ind w:firstLine="1531"/>
      </w:pPr>
      <w:r>
        <w:t>П</w:t>
      </w:r>
      <w:r w:rsidRPr="001E275B">
        <w:t>рез 202</w:t>
      </w:r>
      <w:r>
        <w:t>3</w:t>
      </w:r>
      <w:r w:rsidRPr="001E275B">
        <w:t xml:space="preserve"> г. </w:t>
      </w:r>
      <w:r>
        <w:t>ДАНС е осъществявала активен информационен обмен и съвместни оперативни проекти</w:t>
      </w:r>
      <w:r w:rsidRPr="001E275B">
        <w:t xml:space="preserve"> с</w:t>
      </w:r>
      <w:r>
        <w:t>ъс</w:t>
      </w:r>
      <w:r w:rsidRPr="001E275B">
        <w:t xml:space="preserve"> съюзнически </w:t>
      </w:r>
      <w:r>
        <w:t xml:space="preserve">служби и </w:t>
      </w:r>
      <w:r w:rsidRPr="001E275B">
        <w:t>държавни институции</w:t>
      </w:r>
      <w:r>
        <w:t xml:space="preserve">, както </w:t>
      </w:r>
      <w:r w:rsidRPr="001E275B">
        <w:t xml:space="preserve">и </w:t>
      </w:r>
      <w:r>
        <w:t xml:space="preserve">с компетентни международни структури, за идентифициране на чуждестранни зловредни влияния и пресичане на посегателствата на чужди разузнавателни структури срещу националната сигурност и тази на Европейския съюз и НАТО. </w:t>
      </w:r>
    </w:p>
    <w:p w14:paraId="6571E5D0" w14:textId="77777777" w:rsidR="00872E4D" w:rsidRDefault="00872E4D" w:rsidP="00872E4D">
      <w:pPr>
        <w:widowControl w:val="0"/>
        <w:suppressAutoHyphens/>
        <w:spacing w:before="0" w:after="0"/>
        <w:ind w:firstLine="1531"/>
        <w:rPr>
          <w:b/>
        </w:rPr>
      </w:pPr>
      <w:r w:rsidRPr="00002A0E">
        <w:rPr>
          <w:b/>
        </w:rPr>
        <w:t>По-съществени резултати през 2023 г. при противодействието на рисковете и заплахите от дейността на чуждите специални служби са:</w:t>
      </w:r>
    </w:p>
    <w:p w14:paraId="5D8A3E44" w14:textId="77777777" w:rsidR="00872E4D" w:rsidRPr="008E4CA7" w:rsidRDefault="00872E4D" w:rsidP="00872E4D">
      <w:pPr>
        <w:tabs>
          <w:tab w:val="left" w:pos="0"/>
        </w:tabs>
        <w:spacing w:before="0" w:after="0"/>
        <w:ind w:firstLine="1531"/>
        <w:rPr>
          <w:bCs/>
          <w:spacing w:val="1"/>
        </w:rPr>
      </w:pPr>
      <w:r w:rsidRPr="008E4CA7">
        <w:rPr>
          <w:bCs/>
          <w:spacing w:val="1"/>
        </w:rPr>
        <w:t xml:space="preserve">– </w:t>
      </w:r>
      <w:r w:rsidRPr="008E4CA7">
        <w:rPr>
          <w:b/>
          <w:bCs/>
          <w:spacing w:val="1"/>
        </w:rPr>
        <w:t xml:space="preserve">пресичане на дейността на 1 руски и 2 беларуски граждани, </w:t>
      </w:r>
      <w:r w:rsidRPr="008E4CA7">
        <w:rPr>
          <w:bCs/>
          <w:spacing w:val="1"/>
        </w:rPr>
        <w:t xml:space="preserve">служители на </w:t>
      </w:r>
      <w:proofErr w:type="spellStart"/>
      <w:r w:rsidRPr="008E4CA7">
        <w:rPr>
          <w:bCs/>
          <w:spacing w:val="1"/>
        </w:rPr>
        <w:t>подворието</w:t>
      </w:r>
      <w:proofErr w:type="spellEnd"/>
      <w:r w:rsidRPr="008E4CA7">
        <w:rPr>
          <w:bCs/>
          <w:spacing w:val="1"/>
        </w:rPr>
        <w:t xml:space="preserve"> на Руската православна църква в България, стремящи се да оказват въздействие върху обществено-политическите процеси у нас в полза на руските геополитически интереси. Със заповед на председателя на Държавна агенция „Национална сигурност“ са им </w:t>
      </w:r>
      <w:r w:rsidRPr="008E4CA7">
        <w:rPr>
          <w:b/>
          <w:bCs/>
          <w:spacing w:val="1"/>
        </w:rPr>
        <w:t xml:space="preserve">наложени принудителни административни мерки </w:t>
      </w:r>
      <w:r w:rsidRPr="008E4CA7">
        <w:rPr>
          <w:bCs/>
          <w:spacing w:val="1"/>
        </w:rPr>
        <w:t>„експулсиране“, „отнемане правото на пребиваване“ и „забрана за влизане в Република България“ за период от 5 години;</w:t>
      </w:r>
    </w:p>
    <w:p w14:paraId="1B83B183" w14:textId="77777777" w:rsidR="00872E4D" w:rsidRPr="008E4CA7" w:rsidRDefault="00872E4D" w:rsidP="00872E4D">
      <w:pPr>
        <w:tabs>
          <w:tab w:val="left" w:pos="0"/>
        </w:tabs>
        <w:spacing w:before="0" w:after="0"/>
        <w:ind w:firstLine="1531"/>
        <w:rPr>
          <w:bCs/>
          <w:spacing w:val="1"/>
        </w:rPr>
      </w:pPr>
      <w:r w:rsidRPr="008E4CA7">
        <w:rPr>
          <w:bCs/>
          <w:spacing w:val="1"/>
        </w:rPr>
        <w:t xml:space="preserve">– </w:t>
      </w:r>
      <w:r w:rsidRPr="008E4CA7">
        <w:rPr>
          <w:b/>
          <w:bCs/>
          <w:spacing w:val="1"/>
        </w:rPr>
        <w:t>пресичане на дейността на 1 руски гражданин</w:t>
      </w:r>
      <w:r w:rsidRPr="008E4CA7">
        <w:rPr>
          <w:bCs/>
          <w:spacing w:val="1"/>
        </w:rPr>
        <w:t xml:space="preserve"> </w:t>
      </w:r>
      <w:r>
        <w:rPr>
          <w:bCs/>
          <w:spacing w:val="1"/>
        </w:rPr>
        <w:t>(</w:t>
      </w:r>
      <w:r w:rsidRPr="008E4CA7">
        <w:rPr>
          <w:bCs/>
          <w:spacing w:val="1"/>
        </w:rPr>
        <w:t>с журналистическа акредитация</w:t>
      </w:r>
      <w:r>
        <w:rPr>
          <w:bCs/>
          <w:spacing w:val="1"/>
        </w:rPr>
        <w:t>)</w:t>
      </w:r>
      <w:r w:rsidRPr="008E4CA7">
        <w:rPr>
          <w:bCs/>
          <w:spacing w:val="1"/>
        </w:rPr>
        <w:t>,</w:t>
      </w:r>
      <w:r w:rsidRPr="008E4CA7">
        <w:rPr>
          <w:b/>
          <w:bCs/>
          <w:spacing w:val="1"/>
        </w:rPr>
        <w:t xml:space="preserve"> </w:t>
      </w:r>
      <w:r w:rsidRPr="008E4CA7">
        <w:rPr>
          <w:bCs/>
          <w:spacing w:val="1"/>
        </w:rPr>
        <w:t xml:space="preserve">представляваща заплаха за националната сигурност. Със заповед на председателя на Държавна агенция „Национална сигурност“ са му </w:t>
      </w:r>
      <w:r w:rsidRPr="008E4CA7">
        <w:rPr>
          <w:b/>
          <w:bCs/>
          <w:spacing w:val="1"/>
        </w:rPr>
        <w:t xml:space="preserve">наложени принудителни административни мерки </w:t>
      </w:r>
      <w:r w:rsidRPr="008E4CA7">
        <w:rPr>
          <w:bCs/>
          <w:spacing w:val="1"/>
        </w:rPr>
        <w:t>„експулсиране“, „отнемане правото на пребиваване“ и „забрана за влизане в Република България“ за период от 5 години;</w:t>
      </w:r>
    </w:p>
    <w:p w14:paraId="263DBD44" w14:textId="77777777" w:rsidR="00872E4D" w:rsidRPr="008E4CA7" w:rsidRDefault="00872E4D" w:rsidP="00872E4D">
      <w:pPr>
        <w:tabs>
          <w:tab w:val="left" w:pos="0"/>
        </w:tabs>
        <w:spacing w:before="0" w:after="0"/>
        <w:ind w:firstLine="1531"/>
        <w:rPr>
          <w:bCs/>
          <w:spacing w:val="1"/>
        </w:rPr>
      </w:pPr>
      <w:r w:rsidRPr="008E4CA7">
        <w:rPr>
          <w:bCs/>
          <w:spacing w:val="1"/>
        </w:rPr>
        <w:t xml:space="preserve">– </w:t>
      </w:r>
      <w:r w:rsidRPr="008E4CA7">
        <w:rPr>
          <w:b/>
          <w:bCs/>
          <w:spacing w:val="1"/>
        </w:rPr>
        <w:t>пресичане на дейността 2 руски гражданин</w:t>
      </w:r>
      <w:r w:rsidRPr="008E4CA7">
        <w:rPr>
          <w:bCs/>
          <w:spacing w:val="1"/>
        </w:rPr>
        <w:t>, участващи в организирана престъпна група, извършваща финансови престъпления</w:t>
      </w:r>
      <w:r w:rsidRPr="008E4CA7">
        <w:rPr>
          <w:b/>
          <w:bCs/>
          <w:spacing w:val="1"/>
        </w:rPr>
        <w:t xml:space="preserve">. </w:t>
      </w:r>
      <w:r w:rsidRPr="008E4CA7">
        <w:rPr>
          <w:bCs/>
          <w:spacing w:val="1"/>
        </w:rPr>
        <w:t xml:space="preserve">Със заповед на председателя на Държавна агенция „Национална сигурност“ на едното лице са наложени </w:t>
      </w:r>
      <w:r w:rsidRPr="008E4CA7">
        <w:rPr>
          <w:b/>
          <w:bCs/>
          <w:spacing w:val="1"/>
        </w:rPr>
        <w:t>принудителни административни мерки</w:t>
      </w:r>
      <w:r w:rsidRPr="008E4CA7">
        <w:rPr>
          <w:bCs/>
          <w:spacing w:val="1"/>
        </w:rPr>
        <w:t xml:space="preserve"> „експулсиране“, „отнемане правото на пребиваване“ и „забрана за влизане в </w:t>
      </w:r>
      <w:r w:rsidRPr="008E4CA7">
        <w:rPr>
          <w:bCs/>
          <w:spacing w:val="1"/>
        </w:rPr>
        <w:lastRenderedPageBreak/>
        <w:t xml:space="preserve">Република България“ за период от 5 години. Със заповед на председателя на Държавна агенция „Национална сигурност“ на второто лице са наложени </w:t>
      </w:r>
      <w:r w:rsidRPr="008E4CA7">
        <w:rPr>
          <w:b/>
          <w:bCs/>
          <w:spacing w:val="1"/>
        </w:rPr>
        <w:t>принудителни административни мерки</w:t>
      </w:r>
      <w:r w:rsidRPr="008E4CA7">
        <w:rPr>
          <w:bCs/>
          <w:spacing w:val="1"/>
        </w:rPr>
        <w:t xml:space="preserve"> „отнемане правото на пребиваване“ и „забрана за влизане в Република България“ за период от 5 години;</w:t>
      </w:r>
    </w:p>
    <w:p w14:paraId="2992A8E7" w14:textId="77777777" w:rsidR="00872E4D" w:rsidRPr="003148E2" w:rsidRDefault="00872E4D" w:rsidP="00872E4D">
      <w:pPr>
        <w:tabs>
          <w:tab w:val="left" w:pos="0"/>
        </w:tabs>
        <w:spacing w:before="0" w:after="0"/>
        <w:ind w:firstLine="1531"/>
        <w:rPr>
          <w:bCs/>
          <w:spacing w:val="1"/>
        </w:rPr>
      </w:pPr>
      <w:r w:rsidRPr="003148E2">
        <w:rPr>
          <w:bCs/>
          <w:spacing w:val="1"/>
        </w:rPr>
        <w:t xml:space="preserve">– </w:t>
      </w:r>
      <w:r w:rsidRPr="008E4CA7">
        <w:rPr>
          <w:b/>
          <w:bCs/>
          <w:spacing w:val="1"/>
        </w:rPr>
        <w:t>пресичане дейността на 1 чужд гражданин</w:t>
      </w:r>
      <w:r w:rsidRPr="003148E2">
        <w:rPr>
          <w:bCs/>
          <w:spacing w:val="1"/>
        </w:rPr>
        <w:t>, съпричастен</w:t>
      </w:r>
      <w:r w:rsidRPr="008E4CA7">
        <w:rPr>
          <w:bCs/>
          <w:spacing w:val="1"/>
        </w:rPr>
        <w:t xml:space="preserve"> към дейността на чужди специални служби.</w:t>
      </w:r>
      <w:r w:rsidRPr="003148E2">
        <w:rPr>
          <w:b/>
          <w:bCs/>
          <w:i/>
          <w:spacing w:val="1"/>
        </w:rPr>
        <w:t xml:space="preserve"> </w:t>
      </w:r>
      <w:r w:rsidRPr="003148E2">
        <w:rPr>
          <w:bCs/>
          <w:spacing w:val="1"/>
        </w:rPr>
        <w:t>С</w:t>
      </w:r>
      <w:r w:rsidRPr="00377171">
        <w:rPr>
          <w:bCs/>
          <w:spacing w:val="1"/>
        </w:rPr>
        <w:t xml:space="preserve">ъс заповед на председателя на Държавна агенция „Национална сигурност“ са му наложени </w:t>
      </w:r>
      <w:r w:rsidRPr="003148E2">
        <w:rPr>
          <w:b/>
          <w:bCs/>
          <w:spacing w:val="1"/>
        </w:rPr>
        <w:t>принудителни административни мерки</w:t>
      </w:r>
      <w:r w:rsidRPr="003148E2">
        <w:rPr>
          <w:bCs/>
          <w:spacing w:val="1"/>
        </w:rPr>
        <w:t xml:space="preserve"> „отнемане правото на пребиваване“ и „забрана за влизане в Република България“ за период от 5 години; </w:t>
      </w:r>
    </w:p>
    <w:p w14:paraId="7A667F87" w14:textId="77777777" w:rsidR="00872E4D" w:rsidRPr="003148E2" w:rsidRDefault="00872E4D" w:rsidP="00872E4D">
      <w:pPr>
        <w:tabs>
          <w:tab w:val="left" w:pos="0"/>
        </w:tabs>
        <w:spacing w:before="0" w:after="0"/>
        <w:ind w:firstLine="1531"/>
        <w:rPr>
          <w:bCs/>
          <w:spacing w:val="1"/>
        </w:rPr>
      </w:pPr>
      <w:r w:rsidRPr="003148E2">
        <w:rPr>
          <w:bCs/>
          <w:spacing w:val="1"/>
        </w:rPr>
        <w:t xml:space="preserve">– </w:t>
      </w:r>
      <w:r w:rsidRPr="008E4CA7">
        <w:rPr>
          <w:b/>
          <w:bCs/>
          <w:spacing w:val="1"/>
        </w:rPr>
        <w:t>пресичане дейността на 5 чужди граждани</w:t>
      </w:r>
      <w:r w:rsidRPr="003148E2">
        <w:rPr>
          <w:bCs/>
          <w:spacing w:val="1"/>
        </w:rPr>
        <w:t>,</w:t>
      </w:r>
      <w:r w:rsidRPr="008E4CA7">
        <w:rPr>
          <w:b/>
          <w:bCs/>
          <w:spacing w:val="1"/>
        </w:rPr>
        <w:t xml:space="preserve"> </w:t>
      </w:r>
      <w:r w:rsidRPr="008E4CA7">
        <w:rPr>
          <w:bCs/>
          <w:spacing w:val="1"/>
        </w:rPr>
        <w:t>съпричастни към дейността на чужди специални служби.</w:t>
      </w:r>
      <w:r w:rsidRPr="003148E2">
        <w:rPr>
          <w:bCs/>
          <w:spacing w:val="1"/>
        </w:rPr>
        <w:t xml:space="preserve"> С</w:t>
      </w:r>
      <w:r w:rsidRPr="00377171">
        <w:rPr>
          <w:bCs/>
          <w:spacing w:val="1"/>
        </w:rPr>
        <w:t>ъс заповед на председателя на Държавна агенция „Национална сигурност“ лицата са включен</w:t>
      </w:r>
      <w:r w:rsidRPr="00B0705F">
        <w:rPr>
          <w:bCs/>
          <w:spacing w:val="1"/>
        </w:rPr>
        <w:t xml:space="preserve">и </w:t>
      </w:r>
      <w:r w:rsidRPr="00B0705F">
        <w:rPr>
          <w:b/>
          <w:bCs/>
          <w:spacing w:val="1"/>
        </w:rPr>
        <w:t>в информационния масив на нежеланите в страната чужди граждани</w:t>
      </w:r>
      <w:r w:rsidRPr="003148E2">
        <w:rPr>
          <w:b/>
          <w:bCs/>
          <w:i/>
          <w:spacing w:val="1"/>
        </w:rPr>
        <w:t xml:space="preserve"> </w:t>
      </w:r>
      <w:r w:rsidRPr="003148E2">
        <w:rPr>
          <w:bCs/>
          <w:spacing w:val="1"/>
        </w:rPr>
        <w:t xml:space="preserve">за срок от 10 години по чл. 21а от Закона за чужденците в Република България; </w:t>
      </w:r>
    </w:p>
    <w:p w14:paraId="49376789" w14:textId="77777777" w:rsidR="00872E4D" w:rsidRPr="008E4CA7" w:rsidRDefault="00872E4D" w:rsidP="00872E4D">
      <w:pPr>
        <w:tabs>
          <w:tab w:val="left" w:pos="0"/>
        </w:tabs>
        <w:spacing w:before="0" w:after="0"/>
        <w:ind w:firstLine="1531"/>
        <w:rPr>
          <w:bCs/>
          <w:spacing w:val="1"/>
        </w:rPr>
      </w:pPr>
      <w:r w:rsidRPr="008E4CA7">
        <w:rPr>
          <w:bCs/>
          <w:spacing w:val="1"/>
        </w:rPr>
        <w:t xml:space="preserve">– </w:t>
      </w:r>
      <w:r w:rsidRPr="008E4CA7">
        <w:rPr>
          <w:b/>
          <w:bCs/>
          <w:spacing w:val="1"/>
        </w:rPr>
        <w:t>включване в информационния масив на нежеланите в страната чужд</w:t>
      </w:r>
      <w:r>
        <w:rPr>
          <w:b/>
          <w:bCs/>
          <w:spacing w:val="1"/>
        </w:rPr>
        <w:t>енци</w:t>
      </w:r>
      <w:r w:rsidRPr="008E4CA7">
        <w:rPr>
          <w:bCs/>
          <w:spacing w:val="1"/>
        </w:rPr>
        <w:t xml:space="preserve"> </w:t>
      </w:r>
      <w:r w:rsidRPr="008E4CA7">
        <w:rPr>
          <w:b/>
          <w:bCs/>
          <w:spacing w:val="1"/>
        </w:rPr>
        <w:t>на 2 руски граждани</w:t>
      </w:r>
      <w:r w:rsidRPr="008E4CA7">
        <w:rPr>
          <w:bCs/>
          <w:spacing w:val="1"/>
        </w:rPr>
        <w:t xml:space="preserve"> за срок от 5 години заради участие в организирана престъпна група, извършваща финансови престъпления;</w:t>
      </w:r>
    </w:p>
    <w:p w14:paraId="6D8BD898" w14:textId="77777777" w:rsidR="00872E4D" w:rsidRPr="008E4CA7" w:rsidRDefault="00872E4D" w:rsidP="00872E4D">
      <w:pPr>
        <w:tabs>
          <w:tab w:val="left" w:pos="0"/>
        </w:tabs>
        <w:spacing w:before="0" w:after="0"/>
        <w:ind w:firstLine="1531"/>
        <w:rPr>
          <w:bCs/>
          <w:spacing w:val="1"/>
        </w:rPr>
      </w:pPr>
      <w:r w:rsidRPr="008E4CA7">
        <w:rPr>
          <w:bCs/>
          <w:spacing w:val="1"/>
        </w:rPr>
        <w:t xml:space="preserve">– </w:t>
      </w:r>
      <w:r w:rsidRPr="008E4CA7">
        <w:rPr>
          <w:b/>
          <w:bCs/>
          <w:spacing w:val="1"/>
        </w:rPr>
        <w:t xml:space="preserve">включване в информационния масив на нежеланите в страната </w:t>
      </w:r>
      <w:r w:rsidRPr="000B3DB4">
        <w:rPr>
          <w:b/>
          <w:bCs/>
          <w:spacing w:val="1"/>
        </w:rPr>
        <w:t xml:space="preserve">чужденци </w:t>
      </w:r>
      <w:r w:rsidRPr="008E4CA7">
        <w:rPr>
          <w:b/>
          <w:bCs/>
          <w:spacing w:val="1"/>
        </w:rPr>
        <w:t>на 1 руски гражданин</w:t>
      </w:r>
      <w:r w:rsidRPr="008E4CA7">
        <w:rPr>
          <w:bCs/>
          <w:spacing w:val="1"/>
        </w:rPr>
        <w:t xml:space="preserve"> за срок от 10 години заради действия, засилващи разделението на българското общество;</w:t>
      </w:r>
    </w:p>
    <w:p w14:paraId="290139A7" w14:textId="77777777" w:rsidR="00872E4D" w:rsidRPr="008E4CA7" w:rsidRDefault="00872E4D" w:rsidP="00872E4D">
      <w:pPr>
        <w:tabs>
          <w:tab w:val="left" w:pos="0"/>
        </w:tabs>
        <w:spacing w:before="0" w:after="0"/>
        <w:ind w:firstLine="1531"/>
        <w:rPr>
          <w:bCs/>
          <w:spacing w:val="1"/>
        </w:rPr>
      </w:pPr>
      <w:r w:rsidRPr="008E4CA7">
        <w:rPr>
          <w:bCs/>
          <w:spacing w:val="1"/>
        </w:rPr>
        <w:t xml:space="preserve">– </w:t>
      </w:r>
      <w:r w:rsidRPr="008E4CA7">
        <w:rPr>
          <w:b/>
          <w:bCs/>
          <w:spacing w:val="1"/>
        </w:rPr>
        <w:t xml:space="preserve">включване в информационния масив на нежеланите в страната </w:t>
      </w:r>
      <w:r w:rsidRPr="000B3DB4">
        <w:rPr>
          <w:b/>
          <w:bCs/>
          <w:spacing w:val="1"/>
        </w:rPr>
        <w:t xml:space="preserve">чужденци </w:t>
      </w:r>
      <w:r w:rsidRPr="008E4CA7">
        <w:rPr>
          <w:b/>
          <w:bCs/>
          <w:spacing w:val="1"/>
        </w:rPr>
        <w:t xml:space="preserve">на 2 руски граждани </w:t>
      </w:r>
      <w:r w:rsidRPr="008E4CA7">
        <w:rPr>
          <w:bCs/>
          <w:spacing w:val="1"/>
        </w:rPr>
        <w:t>за срок от 10 години поради наличие на данни, че са служители на руски разузнавателни структури.</w:t>
      </w:r>
    </w:p>
    <w:p w14:paraId="2F0D8E04" w14:textId="77777777" w:rsidR="00872E4D" w:rsidRPr="008E4CA7" w:rsidRDefault="00872E4D" w:rsidP="00872E4D">
      <w:pPr>
        <w:spacing w:before="0" w:after="0"/>
        <w:ind w:firstLine="1531"/>
      </w:pPr>
      <w:r>
        <w:t>Освен това п</w:t>
      </w:r>
      <w:r w:rsidRPr="008E4CA7">
        <w:t xml:space="preserve">о информация на </w:t>
      </w:r>
      <w:r w:rsidRPr="008E4CA7">
        <w:rPr>
          <w:bCs/>
          <w:spacing w:val="1"/>
        </w:rPr>
        <w:t>Д</w:t>
      </w:r>
      <w:r>
        <w:rPr>
          <w:bCs/>
          <w:spacing w:val="1"/>
        </w:rPr>
        <w:t>ържавна агенция „Национална сигурност“</w:t>
      </w:r>
      <w:r w:rsidRPr="008E4CA7">
        <w:t xml:space="preserve">, подадена към прокуратурата, са образувани </w:t>
      </w:r>
      <w:r w:rsidRPr="008E4CA7">
        <w:rPr>
          <w:b/>
        </w:rPr>
        <w:t>5 досъдебни производства</w:t>
      </w:r>
      <w:r>
        <w:t>, касаещи посегателства по Глава първа от Наказателния кодекс.</w:t>
      </w:r>
      <w:r w:rsidRPr="008E4CA7">
        <w:t xml:space="preserve"> </w:t>
      </w:r>
      <w:r w:rsidRPr="008E4CA7">
        <w:rPr>
          <w:bCs/>
          <w:spacing w:val="1"/>
        </w:rPr>
        <w:t xml:space="preserve">По </w:t>
      </w:r>
      <w:r>
        <w:rPr>
          <w:bCs/>
          <w:spacing w:val="1"/>
        </w:rPr>
        <w:t>данни на</w:t>
      </w:r>
      <w:r w:rsidRPr="008E4CA7">
        <w:rPr>
          <w:bCs/>
          <w:spacing w:val="1"/>
        </w:rPr>
        <w:t xml:space="preserve"> </w:t>
      </w:r>
      <w:r>
        <w:rPr>
          <w:bCs/>
          <w:spacing w:val="1"/>
        </w:rPr>
        <w:t>Агенцията</w:t>
      </w:r>
      <w:r w:rsidRPr="008E4CA7">
        <w:rPr>
          <w:bCs/>
          <w:spacing w:val="1"/>
        </w:rPr>
        <w:t xml:space="preserve"> </w:t>
      </w:r>
      <w:r>
        <w:rPr>
          <w:bCs/>
          <w:spacing w:val="1"/>
        </w:rPr>
        <w:t xml:space="preserve">за </w:t>
      </w:r>
      <w:r w:rsidRPr="008E4CA7">
        <w:rPr>
          <w:bCs/>
          <w:spacing w:val="1"/>
        </w:rPr>
        <w:t xml:space="preserve">извършени престъпления против мира и човечеството </w:t>
      </w:r>
      <w:r>
        <w:rPr>
          <w:bCs/>
          <w:spacing w:val="1"/>
        </w:rPr>
        <w:t xml:space="preserve">на </w:t>
      </w:r>
      <w:r w:rsidRPr="008E4CA7">
        <w:rPr>
          <w:bCs/>
          <w:spacing w:val="1"/>
        </w:rPr>
        <w:t xml:space="preserve">територията на Украйна от членове на руската частна военна компания „Вагнер“, от Софийската градска прокуратура е </w:t>
      </w:r>
      <w:r w:rsidRPr="008E4CA7">
        <w:rPr>
          <w:b/>
          <w:bCs/>
          <w:spacing w:val="1"/>
        </w:rPr>
        <w:t>образувана прокурорска преписка</w:t>
      </w:r>
      <w:r w:rsidRPr="008E4CA7">
        <w:rPr>
          <w:bCs/>
          <w:spacing w:val="1"/>
        </w:rPr>
        <w:t>.</w:t>
      </w:r>
    </w:p>
    <w:p w14:paraId="351AFC9E" w14:textId="1D792F68" w:rsidR="005B7512" w:rsidRDefault="00872E4D" w:rsidP="00872E4D">
      <w:pPr>
        <w:spacing w:before="0" w:after="0"/>
        <w:ind w:firstLine="1531"/>
        <w:rPr>
          <w:lang w:eastAsia="bg-BG"/>
        </w:rPr>
      </w:pPr>
      <w:r w:rsidRPr="003148E2">
        <w:t>Пр</w:t>
      </w:r>
      <w:r>
        <w:t>ез 2023 г. п</w:t>
      </w:r>
      <w:r w:rsidRPr="003148E2">
        <w:t xml:space="preserve">родължава прилагането на комплекс от </w:t>
      </w:r>
      <w:r w:rsidRPr="00377171">
        <w:t>действия за наблю</w:t>
      </w:r>
      <w:r w:rsidRPr="003148E2">
        <w:t>дение и контрол върху процесите сред конкретни уязвими общности</w:t>
      </w:r>
      <w:r w:rsidRPr="003148E2">
        <w:rPr>
          <w:b/>
        </w:rPr>
        <w:t xml:space="preserve"> </w:t>
      </w:r>
      <w:r w:rsidRPr="003148E2">
        <w:t>на наша територия с оглед недопускане използването им във вреда на националната сигурност</w:t>
      </w:r>
      <w:r>
        <w:t xml:space="preserve"> на България</w:t>
      </w:r>
      <w:r w:rsidR="00C451CC">
        <w:rPr>
          <w:lang w:val="en-US"/>
        </w:rPr>
        <w:t>.</w:t>
      </w:r>
      <w:r w:rsidR="005B7512">
        <w:rPr>
          <w:lang w:eastAsia="bg-BG"/>
        </w:rPr>
        <w:br w:type="page"/>
      </w:r>
    </w:p>
    <w:p w14:paraId="6759FFAE" w14:textId="77777777" w:rsidR="005B7512" w:rsidRPr="007216ED" w:rsidRDefault="005B7512" w:rsidP="00166400">
      <w:pPr>
        <w:keepNext/>
        <w:numPr>
          <w:ilvl w:val="0"/>
          <w:numId w:val="12"/>
        </w:numPr>
        <w:pBdr>
          <w:top w:val="single" w:sz="4" w:space="1" w:color="20310D"/>
          <w:left w:val="single" w:sz="4" w:space="4" w:color="20310D"/>
          <w:bottom w:val="single" w:sz="4" w:space="1" w:color="20310D"/>
          <w:right w:val="single" w:sz="4" w:space="4" w:color="20310D"/>
        </w:pBdr>
        <w:shd w:val="clear" w:color="auto" w:fill="DDD9C3" w:themeFill="background2" w:themeFillShade="E6"/>
        <w:tabs>
          <w:tab w:val="left" w:pos="420"/>
          <w:tab w:val="left" w:pos="1560"/>
        </w:tabs>
        <w:spacing w:before="0" w:after="0"/>
        <w:ind w:left="992" w:firstLine="0"/>
        <w:outlineLvl w:val="0"/>
        <w:rPr>
          <w:rFonts w:ascii="Times New Roman Bold" w:hAnsi="Times New Roman Bold"/>
          <w:bCs/>
          <w:smallCaps/>
          <w:color w:val="20310D"/>
          <w:sz w:val="32"/>
          <w:szCs w:val="32"/>
          <w:lang w:eastAsia="bg-BG"/>
        </w:rPr>
      </w:pPr>
      <w:bookmarkStart w:id="14" w:name="_Toc346708448"/>
      <w:bookmarkStart w:id="15" w:name="_Toc442600364"/>
      <w:bookmarkStart w:id="16" w:name="_Toc471795187"/>
      <w:bookmarkStart w:id="17" w:name="_Toc127450124"/>
      <w:bookmarkStart w:id="18" w:name="_Toc162861027"/>
      <w:r w:rsidRPr="007216ED">
        <w:rPr>
          <w:rFonts w:ascii="Times New Roman Bold" w:hAnsi="Times New Roman Bold"/>
          <w:bCs/>
          <w:smallCaps/>
          <w:color w:val="20310D"/>
          <w:sz w:val="32"/>
          <w:szCs w:val="32"/>
          <w:lang w:eastAsia="bg-BG"/>
        </w:rPr>
        <w:lastRenderedPageBreak/>
        <w:t>ФИНАНСОВА СИГУРНОСТ</w:t>
      </w:r>
      <w:bookmarkEnd w:id="14"/>
      <w:bookmarkEnd w:id="15"/>
      <w:bookmarkEnd w:id="16"/>
      <w:bookmarkEnd w:id="17"/>
      <w:bookmarkEnd w:id="18"/>
    </w:p>
    <w:p w14:paraId="0A7C62ED" w14:textId="4446A25A" w:rsidR="003E7BFA" w:rsidRPr="003A2DAB" w:rsidRDefault="003E7BFA" w:rsidP="003E7BFA">
      <w:pPr>
        <w:numPr>
          <w:ilvl w:val="0"/>
          <w:numId w:val="20"/>
        </w:numPr>
        <w:pBdr>
          <w:top w:val="double" w:sz="4" w:space="10" w:color="20310D"/>
          <w:bottom w:val="double" w:sz="4" w:space="10" w:color="20310D"/>
        </w:pBdr>
        <w:tabs>
          <w:tab w:val="left" w:pos="1560"/>
        </w:tabs>
        <w:spacing w:before="360"/>
        <w:ind w:left="1276" w:firstLine="0"/>
        <w:outlineLvl w:val="1"/>
        <w:rPr>
          <w:rFonts w:ascii="Times New Roman Bold" w:hAnsi="Times New Roman Bold"/>
          <w:b/>
          <w:i/>
          <w:iCs/>
          <w:smallCaps/>
          <w:color w:val="20310D"/>
          <w:szCs w:val="28"/>
        </w:rPr>
      </w:pPr>
      <w:bookmarkStart w:id="19" w:name="_Toc162861028"/>
      <w:r w:rsidRPr="003E7BFA">
        <w:rPr>
          <w:rFonts w:ascii="Times New Roman Bold" w:hAnsi="Times New Roman Bold"/>
          <w:b/>
          <w:i/>
          <w:iCs/>
          <w:smallCaps/>
          <w:color w:val="20310D"/>
          <w:szCs w:val="28"/>
        </w:rPr>
        <w:t>Среда на сигурност</w:t>
      </w:r>
      <w:bookmarkEnd w:id="19"/>
    </w:p>
    <w:p w14:paraId="44678DA8" w14:textId="77777777" w:rsidR="00B60AF4" w:rsidRPr="002B5960" w:rsidRDefault="00B60AF4" w:rsidP="00B60AF4">
      <w:pPr>
        <w:tabs>
          <w:tab w:val="num" w:pos="1675"/>
          <w:tab w:val="num" w:pos="1778"/>
        </w:tabs>
        <w:spacing w:before="0" w:after="0"/>
        <w:ind w:firstLine="1531"/>
        <w:rPr>
          <w:bCs/>
          <w:iCs/>
          <w:szCs w:val="28"/>
        </w:rPr>
      </w:pPr>
      <w:r w:rsidRPr="001144A6">
        <w:rPr>
          <w:b/>
          <w:bCs/>
          <w:szCs w:val="28"/>
        </w:rPr>
        <w:t xml:space="preserve">През </w:t>
      </w:r>
      <w:r>
        <w:rPr>
          <w:b/>
          <w:bCs/>
          <w:szCs w:val="28"/>
        </w:rPr>
        <w:t>2023 г. б</w:t>
      </w:r>
      <w:r w:rsidRPr="00247C46">
        <w:rPr>
          <w:b/>
          <w:bCs/>
          <w:szCs w:val="28"/>
        </w:rPr>
        <w:t>ългарският финансов сектор остава относително стабилен</w:t>
      </w:r>
      <w:r>
        <w:rPr>
          <w:bCs/>
          <w:szCs w:val="28"/>
        </w:rPr>
        <w:t xml:space="preserve">, </w:t>
      </w:r>
      <w:r w:rsidRPr="00C5094B">
        <w:rPr>
          <w:b/>
          <w:bCs/>
          <w:szCs w:val="28"/>
        </w:rPr>
        <w:t xml:space="preserve">а </w:t>
      </w:r>
      <w:r w:rsidRPr="00247C46">
        <w:rPr>
          <w:b/>
          <w:bCs/>
          <w:szCs w:val="28"/>
        </w:rPr>
        <w:t>банковата система запазва висока ликвидност и добра капиталова адекватност</w:t>
      </w:r>
      <w:r w:rsidRPr="00DA35B7">
        <w:rPr>
          <w:bCs/>
          <w:szCs w:val="28"/>
        </w:rPr>
        <w:t>.</w:t>
      </w:r>
      <w:r>
        <w:rPr>
          <w:bCs/>
          <w:szCs w:val="28"/>
        </w:rPr>
        <w:t xml:space="preserve"> </w:t>
      </w:r>
      <w:r>
        <w:rPr>
          <w:bCs/>
          <w:iCs/>
          <w:szCs w:val="28"/>
        </w:rPr>
        <w:t xml:space="preserve">На фона на нарастващите кризи с различен характер, увеличаването на </w:t>
      </w:r>
      <w:r w:rsidRPr="00C5094B">
        <w:rPr>
          <w:bCs/>
          <w:iCs/>
          <w:szCs w:val="28"/>
        </w:rPr>
        <w:t xml:space="preserve">жилищното кредитиране </w:t>
      </w:r>
      <w:r>
        <w:rPr>
          <w:bCs/>
          <w:iCs/>
          <w:szCs w:val="28"/>
        </w:rPr>
        <w:t>стимулира оценки за възможни рискове.</w:t>
      </w:r>
      <w:r w:rsidRPr="008B1F39">
        <w:t xml:space="preserve"> </w:t>
      </w:r>
      <w:r w:rsidRPr="005B3257">
        <w:rPr>
          <w:bCs/>
          <w:iCs/>
          <w:szCs w:val="28"/>
        </w:rPr>
        <w:t xml:space="preserve">Компании за бързи кредити </w:t>
      </w:r>
      <w:r w:rsidRPr="00D547E0">
        <w:rPr>
          <w:bCs/>
          <w:iCs/>
          <w:szCs w:val="28"/>
        </w:rPr>
        <w:t xml:space="preserve">продължават </w:t>
      </w:r>
      <w:r w:rsidRPr="005B3257">
        <w:rPr>
          <w:bCs/>
          <w:iCs/>
          <w:szCs w:val="28"/>
        </w:rPr>
        <w:t>да прилагат негативни практики, накърняващи финансовите интереси на потребителите</w:t>
      </w:r>
      <w:r>
        <w:rPr>
          <w:bCs/>
          <w:iCs/>
          <w:szCs w:val="28"/>
        </w:rPr>
        <w:t>.</w:t>
      </w:r>
      <w:r w:rsidRPr="002B5960">
        <w:t xml:space="preserve"> </w:t>
      </w:r>
      <w:r w:rsidRPr="002B5960">
        <w:rPr>
          <w:bCs/>
          <w:iCs/>
          <w:szCs w:val="28"/>
        </w:rPr>
        <w:t>Увеличаващите се като брой, мащаб и сложност нарушения на данъчното</w:t>
      </w:r>
      <w:r>
        <w:rPr>
          <w:bCs/>
          <w:iCs/>
          <w:szCs w:val="28"/>
        </w:rPr>
        <w:t>, митническото и осигурителното</w:t>
      </w:r>
      <w:r w:rsidRPr="002B5960">
        <w:rPr>
          <w:bCs/>
          <w:iCs/>
          <w:szCs w:val="28"/>
        </w:rPr>
        <w:t xml:space="preserve"> законодателство оказват неблагоприятно влияние върху събираемостта на планираните приходи.</w:t>
      </w:r>
      <w:r>
        <w:rPr>
          <w:bCs/>
          <w:iCs/>
          <w:szCs w:val="28"/>
        </w:rPr>
        <w:t xml:space="preserve"> </w:t>
      </w:r>
      <w:r w:rsidRPr="005B3257">
        <w:rPr>
          <w:bCs/>
          <w:szCs w:val="28"/>
        </w:rPr>
        <w:t>Предизвикателствата пред изпълнението на ангажиментите на България по Националния план за възстановяване и устойчивост забавят усвояването на значителен европейски финансов ресурс.</w:t>
      </w:r>
    </w:p>
    <w:p w14:paraId="53B2324F" w14:textId="77777777" w:rsidR="00B60AF4" w:rsidRDefault="00B60AF4" w:rsidP="00171534">
      <w:pPr>
        <w:tabs>
          <w:tab w:val="num" w:pos="1675"/>
          <w:tab w:val="num" w:pos="1778"/>
        </w:tabs>
        <w:spacing w:after="0"/>
        <w:ind w:firstLine="1531"/>
        <w:rPr>
          <w:szCs w:val="28"/>
        </w:rPr>
      </w:pPr>
      <w:r w:rsidRPr="0025077B">
        <w:rPr>
          <w:b/>
          <w:szCs w:val="28"/>
        </w:rPr>
        <w:t>Други значими процеси и проявления, създаващи рискове за финансовата сигурност през 2023 г.</w:t>
      </w:r>
      <w:r>
        <w:rPr>
          <w:szCs w:val="28"/>
        </w:rPr>
        <w:t>, са свързани с:</w:t>
      </w:r>
    </w:p>
    <w:p w14:paraId="7640D717" w14:textId="77777777" w:rsidR="00B60AF4" w:rsidRDefault="00B60AF4" w:rsidP="00C066DE">
      <w:pPr>
        <w:numPr>
          <w:ilvl w:val="0"/>
          <w:numId w:val="57"/>
        </w:numPr>
        <w:tabs>
          <w:tab w:val="left" w:pos="1843"/>
        </w:tabs>
        <w:spacing w:before="0" w:after="0" w:line="380" w:lineRule="atLeast"/>
        <w:ind w:left="0" w:firstLine="1531"/>
        <w:rPr>
          <w:bCs/>
          <w:iCs/>
        </w:rPr>
      </w:pPr>
      <w:proofErr w:type="spellStart"/>
      <w:r w:rsidRPr="00E850FF">
        <w:rPr>
          <w:bCs/>
          <w:iCs/>
        </w:rPr>
        <w:t>киберпосегателства</w:t>
      </w:r>
      <w:proofErr w:type="spellEnd"/>
      <w:r w:rsidRPr="00E850FF">
        <w:rPr>
          <w:bCs/>
          <w:iCs/>
        </w:rPr>
        <w:t xml:space="preserve"> срещу </w:t>
      </w:r>
      <w:r>
        <w:rPr>
          <w:bCs/>
          <w:iCs/>
        </w:rPr>
        <w:t xml:space="preserve">кредитни и финансови институции и </w:t>
      </w:r>
      <w:r>
        <w:rPr>
          <w:iCs/>
        </w:rPr>
        <w:t>потребители</w:t>
      </w:r>
      <w:r w:rsidRPr="0097076F">
        <w:rPr>
          <w:iCs/>
        </w:rPr>
        <w:t xml:space="preserve"> на</w:t>
      </w:r>
      <w:r>
        <w:rPr>
          <w:iCs/>
        </w:rPr>
        <w:t xml:space="preserve"> финансови услуги, в т.ч. посредством </w:t>
      </w:r>
      <w:proofErr w:type="spellStart"/>
      <w:r w:rsidRPr="0097076F">
        <w:rPr>
          <w:iCs/>
        </w:rPr>
        <w:t>фишинг</w:t>
      </w:r>
      <w:proofErr w:type="spellEnd"/>
      <w:r w:rsidRPr="0097076F">
        <w:rPr>
          <w:rStyle w:val="af3"/>
          <w:iCs/>
        </w:rPr>
        <w:footnoteReference w:id="3"/>
      </w:r>
      <w:r w:rsidRPr="0097076F">
        <w:rPr>
          <w:iCs/>
        </w:rPr>
        <w:t xml:space="preserve"> атаки</w:t>
      </w:r>
      <w:r>
        <w:rPr>
          <w:bCs/>
          <w:iCs/>
        </w:rPr>
        <w:t>;</w:t>
      </w:r>
    </w:p>
    <w:p w14:paraId="308877C1" w14:textId="77777777" w:rsidR="00B60AF4" w:rsidRDefault="00B60AF4" w:rsidP="00C066DE">
      <w:pPr>
        <w:numPr>
          <w:ilvl w:val="0"/>
          <w:numId w:val="57"/>
        </w:numPr>
        <w:tabs>
          <w:tab w:val="left" w:pos="1843"/>
        </w:tabs>
        <w:spacing w:before="0" w:after="0" w:line="380" w:lineRule="atLeast"/>
        <w:ind w:left="0" w:firstLine="1531"/>
        <w:rPr>
          <w:bCs/>
          <w:iCs/>
        </w:rPr>
      </w:pPr>
      <w:r>
        <w:rPr>
          <w:bCs/>
          <w:iCs/>
        </w:rPr>
        <w:t>осъществяване на схеми за инвестиционни измами спрямо български и чужди граждани</w:t>
      </w:r>
      <w:r w:rsidRPr="00E235AE">
        <w:rPr>
          <w:bCs/>
          <w:iCs/>
        </w:rPr>
        <w:t xml:space="preserve"> </w:t>
      </w:r>
      <w:r>
        <w:rPr>
          <w:bCs/>
          <w:iCs/>
        </w:rPr>
        <w:t>чрез нелицензирани посредници и онлайн платформи, в т.ч. обслужвани от ситуирани у нас физически офиси;</w:t>
      </w:r>
    </w:p>
    <w:p w14:paraId="7E66FE40" w14:textId="77777777" w:rsidR="00B60AF4" w:rsidRDefault="00B60AF4" w:rsidP="00C066DE">
      <w:pPr>
        <w:numPr>
          <w:ilvl w:val="0"/>
          <w:numId w:val="57"/>
        </w:numPr>
        <w:tabs>
          <w:tab w:val="left" w:pos="1843"/>
        </w:tabs>
        <w:spacing w:before="0" w:after="0" w:line="380" w:lineRule="atLeast"/>
        <w:ind w:left="0" w:firstLine="1531"/>
        <w:rPr>
          <w:bCs/>
          <w:iCs/>
        </w:rPr>
      </w:pPr>
      <w:r>
        <w:rPr>
          <w:bCs/>
          <w:szCs w:val="28"/>
        </w:rPr>
        <w:t xml:space="preserve">разширяване на пазарния дял на </w:t>
      </w:r>
      <w:proofErr w:type="spellStart"/>
      <w:r>
        <w:rPr>
          <w:bCs/>
          <w:szCs w:val="28"/>
        </w:rPr>
        <w:t>финтех</w:t>
      </w:r>
      <w:proofErr w:type="spellEnd"/>
      <w:r w:rsidRPr="007C62F4">
        <w:rPr>
          <w:szCs w:val="28"/>
          <w:vertAlign w:val="superscript"/>
          <w:lang w:eastAsia="bg-BG"/>
        </w:rPr>
        <w:footnoteReference w:id="4"/>
      </w:r>
      <w:r>
        <w:rPr>
          <w:bCs/>
          <w:szCs w:val="28"/>
        </w:rPr>
        <w:t xml:space="preserve"> компаниите на фона на неразвитост на нормативната база, което води до </w:t>
      </w:r>
      <w:r w:rsidRPr="00352A53">
        <w:rPr>
          <w:bCs/>
          <w:szCs w:val="28"/>
        </w:rPr>
        <w:t xml:space="preserve">затруднения при упражняването на контрол върху дейността </w:t>
      </w:r>
      <w:r>
        <w:rPr>
          <w:bCs/>
          <w:szCs w:val="28"/>
        </w:rPr>
        <w:t>им</w:t>
      </w:r>
      <w:r w:rsidRPr="00352A53">
        <w:rPr>
          <w:bCs/>
          <w:szCs w:val="28"/>
        </w:rPr>
        <w:t xml:space="preserve"> и </w:t>
      </w:r>
      <w:r>
        <w:rPr>
          <w:bCs/>
          <w:szCs w:val="28"/>
        </w:rPr>
        <w:t>извършваните операции</w:t>
      </w:r>
      <w:r>
        <w:rPr>
          <w:bCs/>
          <w:iCs/>
        </w:rPr>
        <w:t>;</w:t>
      </w:r>
    </w:p>
    <w:p w14:paraId="5034E6F8" w14:textId="77777777" w:rsidR="00B60AF4" w:rsidRPr="007162DE" w:rsidRDefault="00B60AF4" w:rsidP="00C066DE">
      <w:pPr>
        <w:numPr>
          <w:ilvl w:val="0"/>
          <w:numId w:val="57"/>
        </w:numPr>
        <w:tabs>
          <w:tab w:val="left" w:pos="1843"/>
        </w:tabs>
        <w:spacing w:before="0" w:after="0" w:line="380" w:lineRule="atLeast"/>
        <w:ind w:left="0" w:firstLine="1531"/>
        <w:rPr>
          <w:bCs/>
          <w:szCs w:val="28"/>
          <w:lang w:eastAsia="bg-BG"/>
        </w:rPr>
      </w:pPr>
      <w:r w:rsidRPr="007162DE">
        <w:rPr>
          <w:szCs w:val="28"/>
        </w:rPr>
        <w:t xml:space="preserve">опити за използване на българската финансова система за </w:t>
      </w:r>
      <w:r w:rsidRPr="007162DE">
        <w:rPr>
          <w:bCs/>
          <w:szCs w:val="28"/>
          <w:lang w:eastAsia="bg-BG"/>
        </w:rPr>
        <w:t>разслояване и трансфер</w:t>
      </w:r>
      <w:r w:rsidRPr="007162DE">
        <w:rPr>
          <w:szCs w:val="28"/>
        </w:rPr>
        <w:t xml:space="preserve"> на средства с престъпен произход, както и за заобикаляне на наложени на трети страни международни санкции</w:t>
      </w:r>
      <w:r>
        <w:rPr>
          <w:szCs w:val="28"/>
        </w:rPr>
        <w:t xml:space="preserve">. </w:t>
      </w:r>
      <w:r w:rsidRPr="00691432">
        <w:rPr>
          <w:bCs/>
          <w:szCs w:val="28"/>
          <w:lang w:eastAsia="bg-BG"/>
        </w:rPr>
        <w:t xml:space="preserve">В </w:t>
      </w:r>
      <w:r>
        <w:rPr>
          <w:bCs/>
          <w:szCs w:val="28"/>
          <w:lang w:eastAsia="bg-BG"/>
        </w:rPr>
        <w:t>този</w:t>
      </w:r>
      <w:r w:rsidRPr="00691432">
        <w:rPr>
          <w:bCs/>
          <w:szCs w:val="28"/>
          <w:lang w:eastAsia="bg-BG"/>
        </w:rPr>
        <w:t xml:space="preserve"> контекст не могат да бъдат изключени </w:t>
      </w:r>
      <w:proofErr w:type="spellStart"/>
      <w:r w:rsidRPr="00691432">
        <w:rPr>
          <w:bCs/>
          <w:szCs w:val="28"/>
          <w:lang w:eastAsia="bg-BG"/>
        </w:rPr>
        <w:t>репутационни</w:t>
      </w:r>
      <w:proofErr w:type="spellEnd"/>
      <w:r w:rsidRPr="00691432">
        <w:rPr>
          <w:bCs/>
          <w:szCs w:val="28"/>
          <w:lang w:eastAsia="bg-BG"/>
        </w:rPr>
        <w:t xml:space="preserve"> или други преки </w:t>
      </w:r>
      <w:r w:rsidRPr="00691432">
        <w:rPr>
          <w:bCs/>
          <w:szCs w:val="28"/>
          <w:lang w:eastAsia="bg-BG"/>
        </w:rPr>
        <w:lastRenderedPageBreak/>
        <w:t>рискове за финансовата система и/или бизнеса във връзка с включването на България в т.нар. сив списък</w:t>
      </w:r>
      <w:r w:rsidRPr="00691432">
        <w:rPr>
          <w:rFonts w:eastAsia="SimSun"/>
          <w:szCs w:val="28"/>
          <w:lang w:eastAsia="bg-BG"/>
        </w:rPr>
        <w:t xml:space="preserve"> на </w:t>
      </w:r>
      <w:r w:rsidRPr="00691432">
        <w:rPr>
          <w:bCs/>
          <w:szCs w:val="28"/>
          <w:lang w:eastAsia="bg-BG"/>
        </w:rPr>
        <w:t>Групата за финансови действия (FATF</w:t>
      </w:r>
      <w:r>
        <w:rPr>
          <w:rStyle w:val="af3"/>
          <w:bCs/>
          <w:szCs w:val="28"/>
          <w:lang w:eastAsia="bg-BG"/>
        </w:rPr>
        <w:footnoteReference w:id="5"/>
      </w:r>
      <w:r w:rsidRPr="00691432">
        <w:rPr>
          <w:bCs/>
          <w:szCs w:val="28"/>
          <w:lang w:eastAsia="bg-BG"/>
        </w:rPr>
        <w:t>), въпреки че от организацията не призовават останалите държави да прилагат разширени мерки за комплексна проверка спрямо тези в списъка, а за придържане към подход, основан на риска</w:t>
      </w:r>
      <w:r w:rsidRPr="007162DE">
        <w:rPr>
          <w:bCs/>
          <w:szCs w:val="28"/>
          <w:lang w:eastAsia="bg-BG"/>
        </w:rPr>
        <w:t>;</w:t>
      </w:r>
    </w:p>
    <w:p w14:paraId="188D8C8A" w14:textId="77777777" w:rsidR="00B60AF4" w:rsidRPr="000C3F83" w:rsidRDefault="00B60AF4" w:rsidP="00C066DE">
      <w:pPr>
        <w:numPr>
          <w:ilvl w:val="0"/>
          <w:numId w:val="57"/>
        </w:numPr>
        <w:tabs>
          <w:tab w:val="left" w:pos="1843"/>
        </w:tabs>
        <w:spacing w:before="0" w:after="0" w:line="380" w:lineRule="atLeast"/>
        <w:ind w:left="0" w:firstLine="1531"/>
        <w:rPr>
          <w:bCs/>
          <w:iCs/>
        </w:rPr>
      </w:pPr>
      <w:r w:rsidRPr="000C3F83">
        <w:rPr>
          <w:bCs/>
          <w:iCs/>
        </w:rPr>
        <w:t xml:space="preserve">изготвяне и </w:t>
      </w:r>
      <w:r>
        <w:rPr>
          <w:bCs/>
          <w:iCs/>
        </w:rPr>
        <w:t xml:space="preserve">разпространение </w:t>
      </w:r>
      <w:r w:rsidRPr="000C3F83">
        <w:rPr>
          <w:bCs/>
          <w:iCs/>
        </w:rPr>
        <w:t>на неистински парични знаци</w:t>
      </w:r>
      <w:r>
        <w:rPr>
          <w:bCs/>
          <w:iCs/>
        </w:rPr>
        <w:t>;</w:t>
      </w:r>
    </w:p>
    <w:p w14:paraId="095558D0" w14:textId="77777777" w:rsidR="00B60AF4" w:rsidRDefault="00B60AF4" w:rsidP="00C066DE">
      <w:pPr>
        <w:numPr>
          <w:ilvl w:val="0"/>
          <w:numId w:val="57"/>
        </w:numPr>
        <w:tabs>
          <w:tab w:val="left" w:pos="1843"/>
        </w:tabs>
        <w:spacing w:before="0" w:after="0" w:line="380" w:lineRule="atLeast"/>
        <w:ind w:left="0" w:firstLine="1531"/>
        <w:rPr>
          <w:bCs/>
          <w:szCs w:val="28"/>
        </w:rPr>
      </w:pPr>
      <w:r>
        <w:rPr>
          <w:szCs w:val="28"/>
        </w:rPr>
        <w:t>прилагане на схеми, целящи</w:t>
      </w:r>
      <w:r w:rsidRPr="00DF1AE8">
        <w:rPr>
          <w:szCs w:val="28"/>
        </w:rPr>
        <w:t xml:space="preserve"> избягване установяването и плащането на данъчни</w:t>
      </w:r>
      <w:r>
        <w:rPr>
          <w:szCs w:val="28"/>
        </w:rPr>
        <w:t xml:space="preserve"> </w:t>
      </w:r>
      <w:r w:rsidRPr="00DF1AE8">
        <w:rPr>
          <w:szCs w:val="28"/>
        </w:rPr>
        <w:t>и осигурителни задължения</w:t>
      </w:r>
      <w:r>
        <w:rPr>
          <w:szCs w:val="28"/>
        </w:rPr>
        <w:t xml:space="preserve"> и за нарушаване на митническото законодателство, които нанасят значими щети на фиска. </w:t>
      </w:r>
      <w:r w:rsidRPr="003A6420">
        <w:rPr>
          <w:szCs w:val="28"/>
        </w:rPr>
        <w:t xml:space="preserve">Основно звено в механизмите остават специално регистрирани за </w:t>
      </w:r>
      <w:r>
        <w:rPr>
          <w:szCs w:val="28"/>
        </w:rPr>
        <w:t>престъпните цели</w:t>
      </w:r>
      <w:r w:rsidRPr="003A6420">
        <w:rPr>
          <w:szCs w:val="28"/>
        </w:rPr>
        <w:t xml:space="preserve"> дружества от типа „липсващ търговец“</w:t>
      </w:r>
      <w:r>
        <w:rPr>
          <w:szCs w:val="28"/>
        </w:rPr>
        <w:t xml:space="preserve"> (</w:t>
      </w:r>
      <w:r>
        <w:rPr>
          <w:bCs/>
          <w:iCs/>
          <w:szCs w:val="28"/>
        </w:rPr>
        <w:t>о</w:t>
      </w:r>
      <w:r w:rsidRPr="006B3A41">
        <w:rPr>
          <w:bCs/>
          <w:iCs/>
          <w:szCs w:val="28"/>
        </w:rPr>
        <w:t>бикновено еднолична собственост на подставени, неквалифицирани и с нисък социален статус лица и без ресурсна, материална, кадрова и техническа обезпеченост за осъществяване на търговска или производствена дейност)</w:t>
      </w:r>
      <w:r>
        <w:rPr>
          <w:bCs/>
          <w:iCs/>
          <w:szCs w:val="28"/>
        </w:rPr>
        <w:t xml:space="preserve">. </w:t>
      </w:r>
      <w:r w:rsidRPr="006B3A41">
        <w:rPr>
          <w:bCs/>
          <w:iCs/>
          <w:szCs w:val="28"/>
        </w:rPr>
        <w:t>Много от измамите продължават да имат трансграничен характер</w:t>
      </w:r>
      <w:r w:rsidRPr="006B3A41">
        <w:rPr>
          <w:bCs/>
          <w:szCs w:val="28"/>
        </w:rPr>
        <w:t>;</w:t>
      </w:r>
    </w:p>
    <w:p w14:paraId="2A3CCC66" w14:textId="77777777" w:rsidR="00B60AF4" w:rsidRDefault="00B60AF4" w:rsidP="00C066DE">
      <w:pPr>
        <w:numPr>
          <w:ilvl w:val="0"/>
          <w:numId w:val="57"/>
        </w:numPr>
        <w:tabs>
          <w:tab w:val="left" w:pos="1843"/>
        </w:tabs>
        <w:spacing w:before="0" w:after="0" w:line="380" w:lineRule="atLeast"/>
        <w:ind w:left="0" w:firstLine="1531"/>
        <w:rPr>
          <w:szCs w:val="28"/>
        </w:rPr>
      </w:pPr>
      <w:r w:rsidRPr="00690821">
        <w:rPr>
          <w:bCs/>
          <w:iCs/>
          <w:szCs w:val="28"/>
        </w:rPr>
        <w:t>опити за злоупотреби със средства на Държавното обществено</w:t>
      </w:r>
      <w:r w:rsidRPr="00690821">
        <w:rPr>
          <w:bCs/>
          <w:i/>
          <w:iCs/>
          <w:szCs w:val="28"/>
        </w:rPr>
        <w:t xml:space="preserve"> </w:t>
      </w:r>
      <w:r w:rsidRPr="00690821">
        <w:rPr>
          <w:bCs/>
          <w:iCs/>
          <w:szCs w:val="28"/>
        </w:rPr>
        <w:t>осигуряване</w:t>
      </w:r>
      <w:r>
        <w:rPr>
          <w:bCs/>
          <w:iCs/>
          <w:szCs w:val="28"/>
          <w:lang w:val="en-US"/>
        </w:rPr>
        <w:t xml:space="preserve"> </w:t>
      </w:r>
      <w:r>
        <w:rPr>
          <w:bCs/>
          <w:iCs/>
          <w:szCs w:val="28"/>
        </w:rPr>
        <w:t>(за пенсии и обезщетения)</w:t>
      </w:r>
      <w:r w:rsidRPr="00690821">
        <w:rPr>
          <w:bCs/>
          <w:iCs/>
          <w:szCs w:val="28"/>
        </w:rPr>
        <w:t>, в т.ч. от лиц</w:t>
      </w:r>
      <w:r>
        <w:rPr>
          <w:bCs/>
          <w:iCs/>
          <w:szCs w:val="28"/>
        </w:rPr>
        <w:t>а, пребиваващи трайно в чужбина</w:t>
      </w:r>
      <w:r>
        <w:rPr>
          <w:szCs w:val="28"/>
        </w:rPr>
        <w:t>;</w:t>
      </w:r>
    </w:p>
    <w:p w14:paraId="797A3EAA" w14:textId="77777777" w:rsidR="00B60AF4" w:rsidRDefault="00B60AF4" w:rsidP="00C066DE">
      <w:pPr>
        <w:numPr>
          <w:ilvl w:val="0"/>
          <w:numId w:val="57"/>
        </w:numPr>
        <w:tabs>
          <w:tab w:val="left" w:pos="1843"/>
        </w:tabs>
        <w:spacing w:before="0" w:after="0" w:line="380" w:lineRule="atLeast"/>
        <w:ind w:left="0" w:firstLine="1531"/>
        <w:rPr>
          <w:szCs w:val="28"/>
        </w:rPr>
      </w:pPr>
      <w:r>
        <w:rPr>
          <w:szCs w:val="28"/>
        </w:rPr>
        <w:t>нередности и измами при реализацията на проекти с европейско подпомагане, увреждащи</w:t>
      </w:r>
      <w:r w:rsidRPr="00182C9E">
        <w:rPr>
          <w:szCs w:val="28"/>
        </w:rPr>
        <w:t xml:space="preserve"> </w:t>
      </w:r>
      <w:r>
        <w:rPr>
          <w:szCs w:val="28"/>
        </w:rPr>
        <w:t xml:space="preserve">бюджета и </w:t>
      </w:r>
      <w:r w:rsidRPr="00182C9E">
        <w:rPr>
          <w:szCs w:val="28"/>
        </w:rPr>
        <w:t xml:space="preserve">финансовите интереси на </w:t>
      </w:r>
      <w:r>
        <w:rPr>
          <w:szCs w:val="28"/>
        </w:rPr>
        <w:t>Европейския съюз и възпрепятстващи реализацията на националните цели и приоритети;</w:t>
      </w:r>
    </w:p>
    <w:p w14:paraId="61C30940" w14:textId="2FAFB64F" w:rsidR="00B60AF4" w:rsidRDefault="00B60AF4" w:rsidP="00C066DE">
      <w:pPr>
        <w:numPr>
          <w:ilvl w:val="0"/>
          <w:numId w:val="57"/>
        </w:numPr>
        <w:tabs>
          <w:tab w:val="left" w:pos="1843"/>
        </w:tabs>
        <w:spacing w:before="0" w:after="0" w:line="380" w:lineRule="atLeast"/>
        <w:ind w:left="0" w:firstLine="1531"/>
        <w:rPr>
          <w:szCs w:val="28"/>
        </w:rPr>
      </w:pPr>
      <w:r w:rsidRPr="00691432">
        <w:rPr>
          <w:szCs w:val="28"/>
          <w:lang w:eastAsia="bg-BG"/>
        </w:rPr>
        <w:t xml:space="preserve">негативни практики на </w:t>
      </w:r>
      <w:r>
        <w:rPr>
          <w:szCs w:val="28"/>
          <w:lang w:eastAsia="bg-BG"/>
        </w:rPr>
        <w:t>финансови институции</w:t>
      </w:r>
      <w:r w:rsidRPr="00691432">
        <w:rPr>
          <w:szCs w:val="28"/>
          <w:lang w:eastAsia="bg-BG"/>
        </w:rPr>
        <w:t xml:space="preserve">, </w:t>
      </w:r>
      <w:r>
        <w:rPr>
          <w:szCs w:val="28"/>
          <w:lang w:eastAsia="bg-BG"/>
        </w:rPr>
        <w:t xml:space="preserve">в т.ч. </w:t>
      </w:r>
      <w:r w:rsidRPr="00691432">
        <w:rPr>
          <w:szCs w:val="28"/>
          <w:lang w:eastAsia="bg-BG"/>
        </w:rPr>
        <w:t>несъобразени с или ощетяващи интереси</w:t>
      </w:r>
      <w:r>
        <w:rPr>
          <w:szCs w:val="28"/>
          <w:lang w:eastAsia="bg-BG"/>
        </w:rPr>
        <w:t>те</w:t>
      </w:r>
      <w:r w:rsidRPr="00691432">
        <w:rPr>
          <w:szCs w:val="28"/>
          <w:lang w:eastAsia="bg-BG"/>
        </w:rPr>
        <w:t xml:space="preserve"> на потребителите</w:t>
      </w:r>
      <w:r>
        <w:rPr>
          <w:szCs w:val="28"/>
          <w:lang w:eastAsia="bg-BG"/>
        </w:rPr>
        <w:t>, които създават риск от нагнетяване на обществено напрежение и от увреждане на доверието в българските надзорни и контролни органи;</w:t>
      </w:r>
    </w:p>
    <w:p w14:paraId="02F1C0AE" w14:textId="0141B685" w:rsidR="00171534" w:rsidRDefault="00171534" w:rsidP="00C066DE">
      <w:pPr>
        <w:numPr>
          <w:ilvl w:val="0"/>
          <w:numId w:val="57"/>
        </w:numPr>
        <w:tabs>
          <w:tab w:val="left" w:pos="1843"/>
        </w:tabs>
        <w:spacing w:before="0" w:after="0" w:line="380" w:lineRule="atLeast"/>
        <w:ind w:left="0" w:firstLine="1531"/>
        <w:rPr>
          <w:szCs w:val="28"/>
        </w:rPr>
      </w:pPr>
      <w:r>
        <w:rPr>
          <w:szCs w:val="28"/>
          <w:lang w:eastAsia="bg-BG"/>
        </w:rPr>
        <w:t>о</w:t>
      </w:r>
      <w:r>
        <w:rPr>
          <w:bCs/>
          <w:szCs w:val="28"/>
          <w:lang w:eastAsia="bg-BG"/>
        </w:rPr>
        <w:t>бвързаност</w:t>
      </w:r>
      <w:r w:rsidRPr="00691432">
        <w:rPr>
          <w:bCs/>
          <w:szCs w:val="28"/>
          <w:lang w:eastAsia="bg-BG"/>
        </w:rPr>
        <w:t xml:space="preserve"> </w:t>
      </w:r>
      <w:r>
        <w:rPr>
          <w:bCs/>
          <w:szCs w:val="28"/>
          <w:lang w:eastAsia="bg-BG"/>
        </w:rPr>
        <w:t>между финансови компании</w:t>
      </w:r>
      <w:r w:rsidRPr="00691432">
        <w:rPr>
          <w:bCs/>
          <w:szCs w:val="28"/>
          <w:lang w:eastAsia="bg-BG"/>
        </w:rPr>
        <w:t xml:space="preserve"> в големи икономически групи</w:t>
      </w:r>
      <w:r>
        <w:rPr>
          <w:bCs/>
          <w:szCs w:val="28"/>
          <w:lang w:eastAsia="bg-BG"/>
        </w:rPr>
        <w:t>, която</w:t>
      </w:r>
      <w:r w:rsidRPr="00691432">
        <w:rPr>
          <w:bCs/>
          <w:szCs w:val="28"/>
          <w:lang w:eastAsia="bg-BG"/>
        </w:rPr>
        <w:t xml:space="preserve"> </w:t>
      </w:r>
      <w:r>
        <w:rPr>
          <w:bCs/>
          <w:szCs w:val="28"/>
          <w:lang w:eastAsia="bg-BG"/>
        </w:rPr>
        <w:t>създава риск за пренос на евентуална нестабилност от един елемент към цялата мрежа.</w:t>
      </w:r>
    </w:p>
    <w:p w14:paraId="3BB00678" w14:textId="45D46C0B" w:rsidR="003E7BFA" w:rsidRDefault="003E7BFA" w:rsidP="00B60AF4">
      <w:pPr>
        <w:spacing w:before="0" w:after="0"/>
        <w:ind w:firstLine="1531"/>
        <w:rPr>
          <w:bCs/>
          <w:szCs w:val="28"/>
          <w:lang w:eastAsia="bg-BG"/>
        </w:rPr>
      </w:pPr>
    </w:p>
    <w:p w14:paraId="0D9E672F" w14:textId="4366427D" w:rsidR="00C066DE" w:rsidRDefault="00C066DE" w:rsidP="00B60AF4">
      <w:pPr>
        <w:spacing w:before="0" w:after="0"/>
        <w:ind w:firstLine="1531"/>
        <w:rPr>
          <w:bCs/>
          <w:szCs w:val="28"/>
          <w:lang w:eastAsia="bg-BG"/>
        </w:rPr>
      </w:pPr>
    </w:p>
    <w:p w14:paraId="45117DDE" w14:textId="7EBA3A18" w:rsidR="00C066DE" w:rsidRDefault="00C066DE" w:rsidP="00B60AF4">
      <w:pPr>
        <w:spacing w:before="0" w:after="0"/>
        <w:ind w:firstLine="1531"/>
        <w:rPr>
          <w:bCs/>
          <w:szCs w:val="28"/>
          <w:lang w:eastAsia="bg-BG"/>
        </w:rPr>
      </w:pPr>
    </w:p>
    <w:p w14:paraId="4953AA8C" w14:textId="77777777" w:rsidR="00C066DE" w:rsidRDefault="00C066DE" w:rsidP="00B60AF4">
      <w:pPr>
        <w:spacing w:before="0" w:after="0"/>
        <w:ind w:firstLine="1531"/>
        <w:rPr>
          <w:rFonts w:eastAsia="Calibri"/>
          <w:b/>
          <w:szCs w:val="28"/>
        </w:rPr>
      </w:pPr>
    </w:p>
    <w:p w14:paraId="4CDF2EAB" w14:textId="02002ADF" w:rsidR="005B7512" w:rsidRPr="003A2DAB" w:rsidRDefault="00FC269C" w:rsidP="00166400">
      <w:pPr>
        <w:numPr>
          <w:ilvl w:val="0"/>
          <w:numId w:val="20"/>
        </w:numPr>
        <w:pBdr>
          <w:top w:val="double" w:sz="4" w:space="10" w:color="20310D"/>
          <w:bottom w:val="double" w:sz="4" w:space="10" w:color="20310D"/>
        </w:pBdr>
        <w:tabs>
          <w:tab w:val="left" w:pos="1560"/>
        </w:tabs>
        <w:spacing w:before="360"/>
        <w:ind w:left="1276" w:firstLine="0"/>
        <w:outlineLvl w:val="1"/>
        <w:rPr>
          <w:rFonts w:ascii="Times New Roman Bold" w:hAnsi="Times New Roman Bold"/>
          <w:b/>
          <w:i/>
          <w:iCs/>
          <w:smallCaps/>
          <w:color w:val="20310D"/>
          <w:szCs w:val="28"/>
        </w:rPr>
      </w:pPr>
      <w:bookmarkStart w:id="20" w:name="_Toc162861029"/>
      <w:r w:rsidRPr="00FC269C">
        <w:rPr>
          <w:rFonts w:ascii="Times New Roman Bold" w:hAnsi="Times New Roman Bold"/>
          <w:b/>
          <w:i/>
          <w:iCs/>
          <w:smallCaps/>
          <w:color w:val="20310D"/>
          <w:szCs w:val="28"/>
        </w:rPr>
        <w:lastRenderedPageBreak/>
        <w:t>Мерки за противодействие на рисковете и заплахите</w:t>
      </w:r>
      <w:r w:rsidRPr="00FC269C">
        <w:rPr>
          <w:rFonts w:ascii="Times New Roman Bold" w:hAnsi="Times New Roman Bold"/>
          <w:b/>
          <w:i/>
          <w:iCs/>
          <w:smallCaps/>
          <w:color w:val="20310D"/>
          <w:szCs w:val="28"/>
          <w:vertAlign w:val="superscript"/>
        </w:rPr>
        <w:t xml:space="preserve"> </w:t>
      </w:r>
      <w:r w:rsidR="003E7BFA" w:rsidRPr="00CD66F5">
        <w:rPr>
          <w:rFonts w:ascii="Times New Roman Bold" w:hAnsi="Times New Roman Bold"/>
          <w:b/>
          <w:i/>
          <w:iCs/>
          <w:smallCaps/>
          <w:color w:val="20310D"/>
          <w:szCs w:val="28"/>
          <w:vertAlign w:val="superscript"/>
        </w:rPr>
        <w:footnoteReference w:id="6"/>
      </w:r>
      <w:bookmarkEnd w:id="20"/>
    </w:p>
    <w:p w14:paraId="7E54646D" w14:textId="5B30685C" w:rsidR="00B60AF4" w:rsidRDefault="00B60AF4" w:rsidP="00B60AF4">
      <w:pPr>
        <w:spacing w:before="0" w:after="0"/>
        <w:ind w:firstLine="1531"/>
        <w:contextualSpacing/>
        <w:rPr>
          <w:szCs w:val="28"/>
          <w:lang w:eastAsia="bg-BG"/>
        </w:rPr>
      </w:pPr>
      <w:r w:rsidRPr="00D4203F">
        <w:rPr>
          <w:b/>
          <w:szCs w:val="28"/>
          <w:lang w:eastAsia="bg-BG"/>
        </w:rPr>
        <w:t>През 2023 г. защитата на финансовата сигурност остава водещ приоритет в дейността на ДАНС</w:t>
      </w:r>
      <w:r w:rsidRPr="00D4203F">
        <w:rPr>
          <w:szCs w:val="28"/>
          <w:lang w:eastAsia="bg-BG"/>
        </w:rPr>
        <w:t xml:space="preserve">. В изпълнение на </w:t>
      </w:r>
      <w:r>
        <w:rPr>
          <w:bCs/>
          <w:szCs w:val="28"/>
          <w:lang w:eastAsia="bg-BG"/>
        </w:rPr>
        <w:t>възложените ѝ правомощия</w:t>
      </w:r>
      <w:r w:rsidRPr="00514D99">
        <w:rPr>
          <w:szCs w:val="28"/>
          <w:lang w:eastAsia="bg-BG"/>
        </w:rPr>
        <w:t xml:space="preserve"> </w:t>
      </w:r>
      <w:r w:rsidRPr="00D4203F">
        <w:rPr>
          <w:szCs w:val="28"/>
          <w:lang w:eastAsia="bg-BG"/>
        </w:rPr>
        <w:t xml:space="preserve">Агенцията регулярно </w:t>
      </w:r>
      <w:r>
        <w:rPr>
          <w:szCs w:val="28"/>
          <w:lang w:eastAsia="bg-BG"/>
        </w:rPr>
        <w:t xml:space="preserve">е </w:t>
      </w:r>
      <w:r w:rsidRPr="00D4203F">
        <w:rPr>
          <w:szCs w:val="28"/>
          <w:lang w:eastAsia="bg-BG"/>
        </w:rPr>
        <w:t>предоставя</w:t>
      </w:r>
      <w:r>
        <w:rPr>
          <w:szCs w:val="28"/>
          <w:lang w:eastAsia="bg-BG"/>
        </w:rPr>
        <w:t>ла</w:t>
      </w:r>
      <w:r w:rsidRPr="00D4203F">
        <w:rPr>
          <w:szCs w:val="28"/>
          <w:lang w:eastAsia="bg-BG"/>
        </w:rPr>
        <w:t xml:space="preserve"> информация на висшите органи на държавната власт и други компетентни ведомства за установени уязвимости, злоупотреби, нарушения, проблеми и процеси във финансово-кредитната, фискалната система и усвояването на европейските фондове, както и предложения за нормативни промени и мерки за засилване на контрола и междуведомствената координация.</w:t>
      </w:r>
    </w:p>
    <w:p w14:paraId="069D963F" w14:textId="0154B9A7" w:rsidR="00B60AF4" w:rsidRPr="00EC2DCF" w:rsidRDefault="00B60AF4" w:rsidP="00B60AF4">
      <w:pPr>
        <w:spacing w:before="0" w:after="0"/>
        <w:ind w:firstLine="1531"/>
        <w:contextualSpacing/>
        <w:rPr>
          <w:szCs w:val="28"/>
          <w:lang w:eastAsia="bg-BG"/>
        </w:rPr>
      </w:pPr>
      <w:r>
        <w:rPr>
          <w:b/>
          <w:szCs w:val="28"/>
          <w:lang w:eastAsia="bg-BG"/>
        </w:rPr>
        <w:t>Комплексният</w:t>
      </w:r>
      <w:r w:rsidRPr="00247C46">
        <w:rPr>
          <w:b/>
          <w:szCs w:val="28"/>
          <w:lang w:eastAsia="bg-BG"/>
        </w:rPr>
        <w:t xml:space="preserve"> характер на </w:t>
      </w:r>
      <w:r>
        <w:rPr>
          <w:b/>
          <w:szCs w:val="28"/>
          <w:lang w:eastAsia="bg-BG"/>
        </w:rPr>
        <w:t>значителна част от финансовите престъпления изисква</w:t>
      </w:r>
      <w:r w:rsidRPr="00247C46">
        <w:rPr>
          <w:b/>
          <w:szCs w:val="28"/>
          <w:lang w:eastAsia="bg-BG"/>
        </w:rPr>
        <w:t xml:space="preserve"> непрекъсн</w:t>
      </w:r>
      <w:r>
        <w:rPr>
          <w:b/>
          <w:szCs w:val="28"/>
          <w:lang w:eastAsia="bg-BG"/>
        </w:rPr>
        <w:t>ато</w:t>
      </w:r>
      <w:r w:rsidRPr="00247C46">
        <w:rPr>
          <w:b/>
          <w:szCs w:val="28"/>
          <w:lang w:eastAsia="bg-BG"/>
        </w:rPr>
        <w:t xml:space="preserve"> взаимодействие</w:t>
      </w:r>
      <w:r>
        <w:rPr>
          <w:b/>
          <w:szCs w:val="28"/>
          <w:lang w:eastAsia="bg-BG"/>
        </w:rPr>
        <w:t xml:space="preserve"> между компетентните органи</w:t>
      </w:r>
      <w:r>
        <w:rPr>
          <w:szCs w:val="28"/>
          <w:lang w:eastAsia="bg-BG"/>
        </w:rPr>
        <w:t>.</w:t>
      </w:r>
      <w:r w:rsidRPr="00ED2D3C">
        <w:rPr>
          <w:szCs w:val="28"/>
          <w:lang w:eastAsia="bg-BG"/>
        </w:rPr>
        <w:t xml:space="preserve"> </w:t>
      </w:r>
      <w:r>
        <w:rPr>
          <w:szCs w:val="28"/>
          <w:lang w:eastAsia="bg-BG"/>
        </w:rPr>
        <w:t>През 2023 г. ДАНС има проактивна роля за изграждане и развитие на механизмите за сътрудничество на национално ниво, в т.ч. чрез подготовката на</w:t>
      </w:r>
      <w:r w:rsidRPr="001C7CF5">
        <w:rPr>
          <w:bCs/>
          <w:szCs w:val="28"/>
          <w:lang w:eastAsia="bg-BG"/>
        </w:rPr>
        <w:t xml:space="preserve"> проекти за изменения на законовата рамка</w:t>
      </w:r>
      <w:r>
        <w:rPr>
          <w:bCs/>
          <w:szCs w:val="28"/>
          <w:lang w:eastAsia="bg-BG"/>
        </w:rPr>
        <w:t xml:space="preserve">, залегнали като мероприятия от </w:t>
      </w:r>
      <w:r>
        <w:rPr>
          <w:bCs/>
          <w:szCs w:val="28"/>
        </w:rPr>
        <w:t xml:space="preserve">Плана за действие за изпълнение </w:t>
      </w:r>
      <w:r w:rsidRPr="00247C46">
        <w:rPr>
          <w:bCs/>
          <w:szCs w:val="28"/>
        </w:rPr>
        <w:t xml:space="preserve">на последващите ангажименти след присъединяването към </w:t>
      </w:r>
      <w:r w:rsidRPr="00247C46">
        <w:rPr>
          <w:bCs/>
          <w:szCs w:val="28"/>
          <w:lang w:val="en-US"/>
        </w:rPr>
        <w:t xml:space="preserve">ERM </w:t>
      </w:r>
      <w:r w:rsidRPr="00247C46">
        <w:rPr>
          <w:bCs/>
          <w:szCs w:val="28"/>
        </w:rPr>
        <w:t>ІІ</w:t>
      </w:r>
      <w:r>
        <w:rPr>
          <w:bCs/>
          <w:szCs w:val="28"/>
        </w:rPr>
        <w:t>.</w:t>
      </w:r>
      <w:r>
        <w:rPr>
          <w:szCs w:val="28"/>
          <w:lang w:eastAsia="bg-BG"/>
        </w:rPr>
        <w:t xml:space="preserve"> Представители на Агенцията са включени в </w:t>
      </w:r>
      <w:r w:rsidRPr="00160246">
        <w:rPr>
          <w:szCs w:val="28"/>
          <w:lang w:eastAsia="bg-BG" w:bidi="bg-BG"/>
        </w:rPr>
        <w:t>междуведомствената работна група към Министерството на вътрешните работи</w:t>
      </w:r>
      <w:r>
        <w:rPr>
          <w:szCs w:val="28"/>
          <w:lang w:eastAsia="bg-BG" w:bidi="bg-BG"/>
        </w:rPr>
        <w:t xml:space="preserve">, създадена със заповед </w:t>
      </w:r>
      <w:r w:rsidRPr="00160246">
        <w:rPr>
          <w:szCs w:val="28"/>
          <w:lang w:eastAsia="bg-BG" w:bidi="bg-BG"/>
        </w:rPr>
        <w:t>на министър-председателя на Република България, с цел обмен на информация и координиране на противодействието по линия „Наркотици“</w:t>
      </w:r>
      <w:r>
        <w:rPr>
          <w:szCs w:val="28"/>
          <w:lang w:eastAsia="bg-BG" w:bidi="bg-BG"/>
        </w:rPr>
        <w:t xml:space="preserve">, както и в </w:t>
      </w:r>
      <w:r w:rsidRPr="00C177B3">
        <w:rPr>
          <w:szCs w:val="28"/>
          <w:lang w:eastAsia="bg-BG" w:bidi="bg-BG"/>
        </w:rPr>
        <w:t xml:space="preserve">Междуведомствения координационен център за противодействие на контрабандата и контрол на движението на рискови стоки и товари. </w:t>
      </w:r>
      <w:r w:rsidRPr="00160246">
        <w:rPr>
          <w:bCs/>
          <w:szCs w:val="28"/>
          <w:lang w:eastAsia="bg-BG" w:bidi="bg-BG"/>
        </w:rPr>
        <w:t xml:space="preserve"> </w:t>
      </w:r>
      <w:r>
        <w:rPr>
          <w:szCs w:val="28"/>
          <w:lang w:eastAsia="bg-BG"/>
        </w:rPr>
        <w:t xml:space="preserve">Продължава работата на ДАНС по съвместни (в т.ч. аналитични) проекти с европейски партньори, в т.ч. </w:t>
      </w:r>
      <w:r w:rsidRPr="002A76C9">
        <w:rPr>
          <w:szCs w:val="28"/>
          <w:lang w:eastAsia="bg-BG"/>
        </w:rPr>
        <w:t xml:space="preserve">с Европейската полицейска служба </w:t>
      </w:r>
      <w:r w:rsidRPr="00247C46">
        <w:rPr>
          <w:bCs/>
          <w:szCs w:val="28"/>
          <w:lang w:eastAsia="bg-BG"/>
        </w:rPr>
        <w:t>(</w:t>
      </w:r>
      <w:proofErr w:type="spellStart"/>
      <w:r w:rsidRPr="00247C46">
        <w:rPr>
          <w:bCs/>
          <w:szCs w:val="28"/>
          <w:lang w:eastAsia="bg-BG"/>
        </w:rPr>
        <w:t>Европол</w:t>
      </w:r>
      <w:proofErr w:type="spellEnd"/>
      <w:r w:rsidRPr="00247C46">
        <w:rPr>
          <w:bCs/>
          <w:szCs w:val="28"/>
          <w:lang w:eastAsia="bg-BG"/>
        </w:rPr>
        <w:t xml:space="preserve">), </w:t>
      </w:r>
      <w:r w:rsidRPr="00247C46">
        <w:rPr>
          <w:szCs w:val="28"/>
          <w:lang w:eastAsia="bg-BG"/>
        </w:rPr>
        <w:t>Международната организация на криминалната полиция</w:t>
      </w:r>
      <w:r w:rsidRPr="00247C46">
        <w:rPr>
          <w:bCs/>
          <w:szCs w:val="28"/>
          <w:lang w:eastAsia="bg-BG"/>
        </w:rPr>
        <w:t xml:space="preserve"> (Интерпол), </w:t>
      </w:r>
      <w:r w:rsidRPr="00247C46">
        <w:rPr>
          <w:szCs w:val="28"/>
          <w:lang w:eastAsia="bg-BG"/>
        </w:rPr>
        <w:t xml:space="preserve">Органа на </w:t>
      </w:r>
      <w:r>
        <w:rPr>
          <w:szCs w:val="28"/>
          <w:lang w:eastAsia="bg-BG"/>
        </w:rPr>
        <w:t>Европейския съюз</w:t>
      </w:r>
      <w:r w:rsidRPr="00247C46">
        <w:rPr>
          <w:szCs w:val="28"/>
          <w:lang w:eastAsia="bg-BG"/>
        </w:rPr>
        <w:t xml:space="preserve"> за съдебно сътрудничество</w:t>
      </w:r>
      <w:r w:rsidRPr="00247C46">
        <w:rPr>
          <w:bCs/>
          <w:szCs w:val="28"/>
          <w:lang w:eastAsia="bg-BG"/>
        </w:rPr>
        <w:t xml:space="preserve"> (</w:t>
      </w:r>
      <w:proofErr w:type="spellStart"/>
      <w:r w:rsidRPr="00247C46">
        <w:rPr>
          <w:bCs/>
          <w:szCs w:val="28"/>
          <w:lang w:eastAsia="bg-BG"/>
        </w:rPr>
        <w:t>Евроджъст</w:t>
      </w:r>
      <w:proofErr w:type="spellEnd"/>
      <w:r w:rsidRPr="00247C46">
        <w:rPr>
          <w:bCs/>
          <w:szCs w:val="28"/>
          <w:lang w:eastAsia="bg-BG"/>
        </w:rPr>
        <w:t xml:space="preserve">) </w:t>
      </w:r>
      <w:r w:rsidRPr="00247C46">
        <w:rPr>
          <w:szCs w:val="28"/>
          <w:lang w:eastAsia="bg-BG"/>
        </w:rPr>
        <w:t>и</w:t>
      </w:r>
      <w:r w:rsidRPr="00247C46">
        <w:rPr>
          <w:bCs/>
          <w:szCs w:val="28"/>
          <w:lang w:eastAsia="bg-BG"/>
        </w:rPr>
        <w:t xml:space="preserve"> </w:t>
      </w:r>
      <w:r w:rsidRPr="00247C46">
        <w:rPr>
          <w:szCs w:val="28"/>
          <w:lang w:eastAsia="bg-BG"/>
        </w:rPr>
        <w:t xml:space="preserve">Международната неформална междуведомствена мрежа </w:t>
      </w:r>
      <w:r w:rsidRPr="00247C46">
        <w:rPr>
          <w:bCs/>
          <w:szCs w:val="28"/>
          <w:lang w:eastAsia="bg-BG"/>
        </w:rPr>
        <w:t xml:space="preserve">(CARIN). </w:t>
      </w:r>
      <w:r>
        <w:rPr>
          <w:szCs w:val="28"/>
          <w:lang w:eastAsia="bg-BG"/>
        </w:rPr>
        <w:t>Взето е участие</w:t>
      </w:r>
      <w:r w:rsidRPr="00EC2DCF">
        <w:rPr>
          <w:szCs w:val="28"/>
          <w:lang w:eastAsia="bg-BG"/>
        </w:rPr>
        <w:t xml:space="preserve"> в работни срещи на членовете на управителното тяло на AMON</w:t>
      </w:r>
      <w:r w:rsidRPr="00EC2DCF">
        <w:rPr>
          <w:b/>
          <w:szCs w:val="28"/>
          <w:lang w:eastAsia="bg-BG"/>
        </w:rPr>
        <w:t xml:space="preserve"> </w:t>
      </w:r>
      <w:r w:rsidRPr="00EC2DCF">
        <w:rPr>
          <w:szCs w:val="28"/>
          <w:lang w:eastAsia="bg-BG"/>
        </w:rPr>
        <w:t>(</w:t>
      </w:r>
      <w:r w:rsidRPr="00EC2DCF">
        <w:rPr>
          <w:szCs w:val="28"/>
          <w:lang w:val="en-US" w:eastAsia="bg-BG"/>
        </w:rPr>
        <w:t>Anti</w:t>
      </w:r>
      <w:r w:rsidRPr="00EC2DCF">
        <w:rPr>
          <w:szCs w:val="28"/>
          <w:lang w:eastAsia="bg-BG"/>
        </w:rPr>
        <w:t>-</w:t>
      </w:r>
      <w:r w:rsidRPr="00EC2DCF">
        <w:rPr>
          <w:szCs w:val="28"/>
          <w:lang w:val="en-US" w:eastAsia="bg-BG"/>
        </w:rPr>
        <w:t>money</w:t>
      </w:r>
      <w:r w:rsidRPr="00EC2DCF">
        <w:rPr>
          <w:szCs w:val="28"/>
          <w:lang w:eastAsia="bg-BG"/>
        </w:rPr>
        <w:t xml:space="preserve"> </w:t>
      </w:r>
      <w:r w:rsidRPr="00EC2DCF">
        <w:rPr>
          <w:szCs w:val="28"/>
          <w:lang w:val="en-US" w:eastAsia="bg-BG"/>
        </w:rPr>
        <w:t>Laundering</w:t>
      </w:r>
      <w:r w:rsidRPr="00EC2DCF">
        <w:rPr>
          <w:szCs w:val="28"/>
          <w:lang w:eastAsia="bg-BG"/>
        </w:rPr>
        <w:t xml:space="preserve"> </w:t>
      </w:r>
      <w:r w:rsidRPr="00EC2DCF">
        <w:rPr>
          <w:szCs w:val="28"/>
          <w:lang w:val="en-US" w:eastAsia="bg-BG"/>
        </w:rPr>
        <w:t>Operational</w:t>
      </w:r>
      <w:r w:rsidRPr="00EC2DCF">
        <w:rPr>
          <w:szCs w:val="28"/>
          <w:lang w:eastAsia="bg-BG"/>
        </w:rPr>
        <w:t xml:space="preserve"> </w:t>
      </w:r>
      <w:r w:rsidRPr="00EC2DCF">
        <w:rPr>
          <w:szCs w:val="28"/>
          <w:lang w:val="en-US" w:eastAsia="bg-BG"/>
        </w:rPr>
        <w:t>Network</w:t>
      </w:r>
      <w:r w:rsidRPr="00EC2DCF">
        <w:rPr>
          <w:szCs w:val="28"/>
          <w:lang w:eastAsia="bg-BG"/>
        </w:rPr>
        <w:t>)</w:t>
      </w:r>
      <w:r>
        <w:rPr>
          <w:szCs w:val="28"/>
          <w:lang w:eastAsia="bg-BG"/>
        </w:rPr>
        <w:t>, както и в</w:t>
      </w:r>
      <w:r w:rsidRPr="00361D1E">
        <w:rPr>
          <w:bCs/>
          <w:iCs/>
          <w:szCs w:val="28"/>
          <w:lang w:eastAsia="bg-BG"/>
        </w:rPr>
        <w:t xml:space="preserve"> годишната пленарна среща</w:t>
      </w:r>
      <w:r w:rsidRPr="00361D1E">
        <w:rPr>
          <w:bCs/>
          <w:iCs/>
          <w:szCs w:val="28"/>
          <w:lang w:val="en-US" w:eastAsia="bg-BG"/>
        </w:rPr>
        <w:t xml:space="preserve"> </w:t>
      </w:r>
      <w:r w:rsidRPr="00361D1E">
        <w:rPr>
          <w:bCs/>
          <w:iCs/>
          <w:szCs w:val="28"/>
          <w:lang w:eastAsia="bg-BG"/>
        </w:rPr>
        <w:t xml:space="preserve">на аналитичния проект </w:t>
      </w:r>
      <w:r w:rsidRPr="00361D1E">
        <w:rPr>
          <w:bCs/>
          <w:iCs/>
          <w:szCs w:val="28"/>
          <w:lang w:val="en-US" w:eastAsia="bg-BG"/>
        </w:rPr>
        <w:t>APATE</w:t>
      </w:r>
      <w:r>
        <w:rPr>
          <w:bCs/>
          <w:iCs/>
          <w:szCs w:val="28"/>
          <w:lang w:eastAsia="bg-BG"/>
        </w:rPr>
        <w:t>.</w:t>
      </w:r>
    </w:p>
    <w:p w14:paraId="6699B10C" w14:textId="2A62E8ED" w:rsidR="00B60AF4" w:rsidRPr="00247C46" w:rsidRDefault="00171534" w:rsidP="00B60AF4">
      <w:pPr>
        <w:spacing w:before="0" w:after="0"/>
        <w:ind w:firstLine="1531"/>
        <w:rPr>
          <w:szCs w:val="28"/>
          <w:lang w:eastAsia="bg-BG"/>
        </w:rPr>
      </w:pPr>
      <w:r>
        <w:rPr>
          <w:noProof/>
          <w:lang w:val="en-US"/>
        </w:rPr>
        <w:lastRenderedPageBreak/>
        <mc:AlternateContent>
          <mc:Choice Requires="wps">
            <w:drawing>
              <wp:anchor distT="0" distB="0" distL="114300" distR="114300" simplePos="0" relativeHeight="251694080" behindDoc="0" locked="0" layoutInCell="1" allowOverlap="1" wp14:anchorId="6815EDF8" wp14:editId="57CBECFA">
                <wp:simplePos x="0" y="0"/>
                <wp:positionH relativeFrom="column">
                  <wp:posOffset>3228975</wp:posOffset>
                </wp:positionH>
                <wp:positionV relativeFrom="paragraph">
                  <wp:posOffset>576580</wp:posOffset>
                </wp:positionV>
                <wp:extent cx="2661285" cy="2051050"/>
                <wp:effectExtent l="19050" t="19050" r="43815" b="63500"/>
                <wp:wrapSquare wrapText="bothSides"/>
                <wp:docPr id="356"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2051050"/>
                        </a:xfrm>
                        <a:prstGeom prst="rect">
                          <a:avLst/>
                        </a:prstGeom>
                        <a:solidFill>
                          <a:schemeClr val="bg2">
                            <a:lumMod val="75000"/>
                          </a:schemeClr>
                        </a:solidFill>
                        <a:ln w="38100">
                          <a:solidFill>
                            <a:schemeClr val="bg2">
                              <a:lumMod val="50000"/>
                            </a:schemeClr>
                          </a:solidFill>
                          <a:miter lim="800000"/>
                          <a:headEnd/>
                          <a:tailEnd/>
                        </a:ln>
                        <a:effectLst>
                          <a:outerShdw dist="28398" dir="3806097" algn="ctr" rotWithShape="0">
                            <a:srgbClr val="1F4D78">
                              <a:alpha val="50000"/>
                            </a:srgbClr>
                          </a:outerShdw>
                        </a:effectLst>
                      </wps:spPr>
                      <wps:txbx>
                        <w:txbxContent>
                          <w:p w14:paraId="2C573729" w14:textId="77777777" w:rsidR="00F26F3C" w:rsidRPr="00001544" w:rsidRDefault="00F26F3C" w:rsidP="00C35388">
                            <w:pPr>
                              <w:spacing w:line="240" w:lineRule="auto"/>
                              <w:rPr>
                                <w:sz w:val="22"/>
                                <w:szCs w:val="22"/>
                              </w:rPr>
                            </w:pPr>
                            <w:r w:rsidRPr="00001544">
                              <w:rPr>
                                <w:sz w:val="22"/>
                                <w:szCs w:val="22"/>
                              </w:rPr>
                              <w:t xml:space="preserve">По предварителни оценки, </w:t>
                            </w:r>
                            <w:r w:rsidRPr="00001544">
                              <w:rPr>
                                <w:b/>
                                <w:sz w:val="22"/>
                                <w:szCs w:val="22"/>
                              </w:rPr>
                              <w:t xml:space="preserve">чрез </w:t>
                            </w:r>
                            <w:r w:rsidRPr="00001544">
                              <w:rPr>
                                <w:b/>
                                <w:sz w:val="22"/>
                                <w:szCs w:val="22"/>
                                <w:u w:val="single"/>
                              </w:rPr>
                              <w:t>схемите за</w:t>
                            </w:r>
                            <w:r w:rsidRPr="00001544">
                              <w:rPr>
                                <w:sz w:val="22"/>
                                <w:szCs w:val="22"/>
                                <w:u w:val="single"/>
                              </w:rPr>
                              <w:t xml:space="preserve"> </w:t>
                            </w:r>
                            <w:r w:rsidRPr="00001544">
                              <w:rPr>
                                <w:b/>
                                <w:sz w:val="22"/>
                                <w:szCs w:val="22"/>
                                <w:u w:val="single"/>
                              </w:rPr>
                              <w:t>данъчни измами и други ощетяващи фиска посегателства,</w:t>
                            </w:r>
                            <w:r w:rsidRPr="00001544">
                              <w:rPr>
                                <w:sz w:val="22"/>
                                <w:szCs w:val="22"/>
                                <w:u w:val="single"/>
                              </w:rPr>
                              <w:t xml:space="preserve"> </w:t>
                            </w:r>
                            <w:r w:rsidRPr="00001544">
                              <w:rPr>
                                <w:b/>
                                <w:sz w:val="22"/>
                                <w:szCs w:val="22"/>
                                <w:u w:val="single"/>
                              </w:rPr>
                              <w:t>пресечени от Държавна агенция „Национална сигурност“ през 2023 г., са нанесени щети на държавния бюджет за над 58 млн. лв.</w:t>
                            </w:r>
                            <w:r w:rsidRPr="00001544">
                              <w:rPr>
                                <w:sz w:val="22"/>
                                <w:szCs w:val="22"/>
                              </w:rPr>
                              <w:t>, а предвид дългосрочния характер на неутрализираната престъпна дейност, размерът на предотвратената щета е няколкократно по-голям.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5EDF8" id="Text Box 356" o:spid="_x0000_s1033" type="#_x0000_t202" style="position:absolute;left:0;text-align:left;margin-left:254.25pt;margin-top:45.4pt;width:209.55pt;height:16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" fillcolor="#c4bc96 [2414]" strokecolor="#938953 [1614]" strokeweight="3pt">
                <v:shadow on="t" color="#1f4d78" opacity=".5" offset="1pt"/>
                <v:textbox>
                  <w:txbxContent>
                    <w:p w14:paraId="2C573729" w14:textId="77777777" w:rsidR="00F26F3C" w:rsidRPr="00001544" w:rsidRDefault="00F26F3C" w:rsidP="00C35388">
                      <w:pPr>
                        <w:spacing w:line="240" w:lineRule="auto"/>
                        <w:rPr>
                          <w:sz w:val="22"/>
                          <w:szCs w:val="22"/>
                        </w:rPr>
                      </w:pPr>
                      <w:r w:rsidRPr="00001544">
                        <w:rPr>
                          <w:sz w:val="22"/>
                          <w:szCs w:val="22"/>
                        </w:rPr>
                        <w:t xml:space="preserve">По предварителни оценки, </w:t>
                      </w:r>
                      <w:r w:rsidRPr="00001544">
                        <w:rPr>
                          <w:b/>
                          <w:sz w:val="22"/>
                          <w:szCs w:val="22"/>
                        </w:rPr>
                        <w:t xml:space="preserve">чрез </w:t>
                      </w:r>
                      <w:r w:rsidRPr="00001544">
                        <w:rPr>
                          <w:b/>
                          <w:sz w:val="22"/>
                          <w:szCs w:val="22"/>
                          <w:u w:val="single"/>
                        </w:rPr>
                        <w:t>схемите за</w:t>
                      </w:r>
                      <w:r w:rsidRPr="00001544">
                        <w:rPr>
                          <w:sz w:val="22"/>
                          <w:szCs w:val="22"/>
                          <w:u w:val="single"/>
                        </w:rPr>
                        <w:t xml:space="preserve"> </w:t>
                      </w:r>
                      <w:r w:rsidRPr="00001544">
                        <w:rPr>
                          <w:b/>
                          <w:sz w:val="22"/>
                          <w:szCs w:val="22"/>
                          <w:u w:val="single"/>
                        </w:rPr>
                        <w:t>данъчни измами и други ощетяващи фиска посегателства,</w:t>
                      </w:r>
                      <w:r w:rsidRPr="00001544">
                        <w:rPr>
                          <w:sz w:val="22"/>
                          <w:szCs w:val="22"/>
                          <w:u w:val="single"/>
                        </w:rPr>
                        <w:t xml:space="preserve"> </w:t>
                      </w:r>
                      <w:r w:rsidRPr="00001544">
                        <w:rPr>
                          <w:b/>
                          <w:sz w:val="22"/>
                          <w:szCs w:val="22"/>
                          <w:u w:val="single"/>
                        </w:rPr>
                        <w:t>пресечени от Държавна агенция „Национална сигурност“ през 2023 г., са нанесени щети на държавния бюджет за над 58 млн. лв.</w:t>
                      </w:r>
                      <w:r w:rsidRPr="00001544">
                        <w:rPr>
                          <w:sz w:val="22"/>
                          <w:szCs w:val="22"/>
                        </w:rPr>
                        <w:t>, а предвид дългосрочния характер на неутрализираната престъпна дейност, размерът на предотвратената щета е няколкократно по-голям.</w:t>
                      </w:r>
                    </w:p>
                  </w:txbxContent>
                </v:textbox>
                <w10:wrap type="square"/>
              </v:shape>
            </w:pict>
          </mc:Fallback>
        </mc:AlternateContent>
      </w:r>
      <w:r w:rsidR="00B60AF4" w:rsidRPr="00C1521C">
        <w:rPr>
          <w:szCs w:val="28"/>
          <w:lang w:eastAsia="bg-BG"/>
        </w:rPr>
        <w:t xml:space="preserve">По информация на ДАНС за посегателства срещу финансовата сигурност </w:t>
      </w:r>
      <w:r w:rsidR="00B60AF4">
        <w:rPr>
          <w:b/>
          <w:bCs/>
          <w:szCs w:val="28"/>
          <w:lang w:eastAsia="bg-BG"/>
        </w:rPr>
        <w:t>през 2023</w:t>
      </w:r>
      <w:r w:rsidR="00B60AF4" w:rsidRPr="00C1521C">
        <w:rPr>
          <w:b/>
          <w:bCs/>
          <w:szCs w:val="28"/>
          <w:lang w:eastAsia="bg-BG"/>
        </w:rPr>
        <w:t xml:space="preserve"> г. са образувани </w:t>
      </w:r>
      <w:r w:rsidR="00B60AF4">
        <w:rPr>
          <w:b/>
          <w:bCs/>
          <w:szCs w:val="28"/>
          <w:lang w:eastAsia="bg-BG"/>
        </w:rPr>
        <w:t>79</w:t>
      </w:r>
      <w:r w:rsidR="00B60AF4" w:rsidRPr="00C1521C">
        <w:rPr>
          <w:b/>
          <w:bCs/>
          <w:szCs w:val="28"/>
          <w:lang w:eastAsia="bg-BG"/>
        </w:rPr>
        <w:t xml:space="preserve"> прокурорски проверки и досъдебни производства</w:t>
      </w:r>
      <w:r w:rsidR="00B60AF4">
        <w:rPr>
          <w:szCs w:val="28"/>
          <w:lang w:eastAsia="bg-BG"/>
        </w:rPr>
        <w:t>, в т.ч. за</w:t>
      </w:r>
      <w:r w:rsidR="00B60AF4" w:rsidRPr="00C1521C">
        <w:rPr>
          <w:szCs w:val="28"/>
          <w:lang w:eastAsia="bg-BG"/>
        </w:rPr>
        <w:t xml:space="preserve"> </w:t>
      </w:r>
      <w:r w:rsidR="00B60AF4" w:rsidRPr="008E4B64">
        <w:rPr>
          <w:szCs w:val="28"/>
          <w:lang w:eastAsia="bg-BG"/>
        </w:rPr>
        <w:t>усвояване на банкови кредити без намерение да бъдат обслужвани с ангажирането към престъпната дейност на подставени физически лица с нисък социален статус</w:t>
      </w:r>
      <w:r w:rsidR="00B60AF4">
        <w:rPr>
          <w:szCs w:val="28"/>
          <w:lang w:eastAsia="bg-BG"/>
        </w:rPr>
        <w:t xml:space="preserve">, както и относно </w:t>
      </w:r>
      <w:r w:rsidR="00B60AF4" w:rsidRPr="008E4B64">
        <w:rPr>
          <w:szCs w:val="28"/>
          <w:lang w:eastAsia="bg-BG"/>
        </w:rPr>
        <w:t>схема за измами, при които потърпевшите са въве</w:t>
      </w:r>
      <w:r w:rsidR="00B60AF4">
        <w:rPr>
          <w:szCs w:val="28"/>
          <w:lang w:eastAsia="bg-BG"/>
        </w:rPr>
        <w:t>ж</w:t>
      </w:r>
      <w:r w:rsidR="00B60AF4" w:rsidRPr="008E4B64">
        <w:rPr>
          <w:szCs w:val="28"/>
          <w:lang w:eastAsia="bg-BG"/>
        </w:rPr>
        <w:t>д</w:t>
      </w:r>
      <w:r w:rsidR="00B60AF4">
        <w:rPr>
          <w:szCs w:val="28"/>
          <w:lang w:eastAsia="bg-BG"/>
        </w:rPr>
        <w:t>а</w:t>
      </w:r>
      <w:r w:rsidR="00B60AF4" w:rsidRPr="008E4B64">
        <w:rPr>
          <w:szCs w:val="28"/>
          <w:lang w:eastAsia="bg-BG"/>
        </w:rPr>
        <w:t>ни в заблуждение, че осъществяват инвестиционна дейност</w:t>
      </w:r>
      <w:r w:rsidR="00B60AF4">
        <w:rPr>
          <w:szCs w:val="28"/>
          <w:lang w:eastAsia="bg-BG"/>
        </w:rPr>
        <w:t xml:space="preserve">. </w:t>
      </w:r>
      <w:r w:rsidR="00B60AF4" w:rsidRPr="00C1521C">
        <w:rPr>
          <w:szCs w:val="28"/>
          <w:lang w:eastAsia="bg-BG"/>
        </w:rPr>
        <w:t xml:space="preserve">Допълнително, Агенцията е изпълнявала </w:t>
      </w:r>
      <w:r w:rsidR="00B60AF4" w:rsidRPr="00EC2DCF">
        <w:rPr>
          <w:b/>
          <w:bCs/>
          <w:szCs w:val="28"/>
          <w:lang w:eastAsia="bg-BG"/>
        </w:rPr>
        <w:t xml:space="preserve">действия, възложени ѝ от органите на прокуратурата, по </w:t>
      </w:r>
      <w:r w:rsidR="00B60AF4" w:rsidRPr="00EC2DCF">
        <w:rPr>
          <w:b/>
          <w:bCs/>
          <w:szCs w:val="28"/>
          <w:lang w:val="en-US" w:eastAsia="bg-BG"/>
        </w:rPr>
        <w:t>171</w:t>
      </w:r>
      <w:r w:rsidR="00B60AF4" w:rsidRPr="00EC2DCF">
        <w:rPr>
          <w:b/>
          <w:bCs/>
          <w:szCs w:val="28"/>
          <w:lang w:eastAsia="bg-BG"/>
        </w:rPr>
        <w:t xml:space="preserve"> досъдебни производства и прокурорски проверки</w:t>
      </w:r>
      <w:r w:rsidR="00B60AF4" w:rsidRPr="00247C46">
        <w:rPr>
          <w:szCs w:val="28"/>
          <w:lang w:eastAsia="bg-BG"/>
        </w:rPr>
        <w:t>, в т.ч. образувани от Европейската прокуратура и в предходен период.</w:t>
      </w:r>
    </w:p>
    <w:p w14:paraId="312A021C" w14:textId="77777777" w:rsidR="00B60AF4" w:rsidRPr="003946AC" w:rsidRDefault="00B60AF4" w:rsidP="00B60AF4">
      <w:pPr>
        <w:spacing w:before="0" w:after="0"/>
        <w:ind w:firstLine="1531"/>
        <w:contextualSpacing/>
        <w:rPr>
          <w:b/>
          <w:szCs w:val="28"/>
          <w:lang w:eastAsia="bg-BG"/>
        </w:rPr>
      </w:pPr>
      <w:r>
        <w:rPr>
          <w:szCs w:val="28"/>
          <w:lang w:eastAsia="bg-BG"/>
        </w:rPr>
        <w:t xml:space="preserve">Сред по-съществените резултати от успешното взаимодействие между органите на ДАНС и Прокуратурата е проведената </w:t>
      </w:r>
      <w:r w:rsidRPr="00C177B3">
        <w:rPr>
          <w:szCs w:val="28"/>
          <w:lang w:eastAsia="bg-BG"/>
        </w:rPr>
        <w:t xml:space="preserve">на 22.06.2023 г. съвместно с </w:t>
      </w:r>
      <w:r w:rsidRPr="007F5311">
        <w:rPr>
          <w:bCs/>
          <w:iCs/>
          <w:szCs w:val="28"/>
          <w:lang w:eastAsia="bg-BG"/>
        </w:rPr>
        <w:t>Министерството на вътрешните работи</w:t>
      </w:r>
      <w:r w:rsidRPr="007F5311">
        <w:rPr>
          <w:szCs w:val="28"/>
          <w:lang w:eastAsia="bg-BG"/>
        </w:rPr>
        <w:t xml:space="preserve"> </w:t>
      </w:r>
      <w:r>
        <w:rPr>
          <w:szCs w:val="28"/>
          <w:lang w:eastAsia="bg-BG"/>
        </w:rPr>
        <w:t xml:space="preserve">и </w:t>
      </w:r>
      <w:r w:rsidRPr="00C177B3">
        <w:rPr>
          <w:szCs w:val="28"/>
          <w:lang w:eastAsia="bg-BG"/>
        </w:rPr>
        <w:t>под ръководството и надзора на Окръж</w:t>
      </w:r>
      <w:r>
        <w:rPr>
          <w:szCs w:val="28"/>
          <w:lang w:eastAsia="bg-BG"/>
        </w:rPr>
        <w:t>на прокуратура – Пловдив</w:t>
      </w:r>
      <w:r w:rsidRPr="00C177B3">
        <w:rPr>
          <w:szCs w:val="28"/>
          <w:lang w:eastAsia="bg-BG"/>
        </w:rPr>
        <w:t xml:space="preserve"> </w:t>
      </w:r>
      <w:r w:rsidRPr="003946AC">
        <w:rPr>
          <w:b/>
          <w:szCs w:val="28"/>
          <w:lang w:eastAsia="bg-BG"/>
        </w:rPr>
        <w:t>специализирана операция по</w:t>
      </w:r>
      <w:r w:rsidRPr="00C177B3">
        <w:rPr>
          <w:szCs w:val="28"/>
          <w:lang w:eastAsia="bg-BG"/>
        </w:rPr>
        <w:t xml:space="preserve"> </w:t>
      </w:r>
      <w:r w:rsidRPr="007F5311">
        <w:rPr>
          <w:b/>
          <w:szCs w:val="28"/>
          <w:lang w:eastAsia="bg-BG"/>
        </w:rPr>
        <w:t xml:space="preserve">пресичане и документиране дейността на организирана престъпна група с трансграничен характер, </w:t>
      </w:r>
      <w:r>
        <w:rPr>
          <w:b/>
          <w:szCs w:val="28"/>
          <w:lang w:eastAsia="bg-BG"/>
        </w:rPr>
        <w:t>извършваща престъпления против финансовата и данъчната система на страната при търговията с трюфели.</w:t>
      </w:r>
      <w:r w:rsidRPr="007F5311">
        <w:rPr>
          <w:b/>
          <w:szCs w:val="28"/>
          <w:lang w:eastAsia="bg-BG"/>
        </w:rPr>
        <w:t xml:space="preserve"> </w:t>
      </w:r>
      <w:r w:rsidRPr="003946AC">
        <w:rPr>
          <w:szCs w:val="28"/>
          <w:lang w:eastAsia="bg-BG"/>
        </w:rPr>
        <w:t>Осъществявани са</w:t>
      </w:r>
      <w:r w:rsidRPr="003946AC">
        <w:rPr>
          <w:i/>
          <w:szCs w:val="28"/>
          <w:lang w:eastAsia="bg-BG"/>
        </w:rPr>
        <w:t xml:space="preserve"> </w:t>
      </w:r>
      <w:r w:rsidRPr="003946AC">
        <w:rPr>
          <w:szCs w:val="28"/>
          <w:lang w:eastAsia="bg-BG"/>
        </w:rPr>
        <w:t xml:space="preserve">съмнителни </w:t>
      </w:r>
      <w:r>
        <w:rPr>
          <w:szCs w:val="28"/>
          <w:lang w:eastAsia="bg-BG"/>
        </w:rPr>
        <w:t xml:space="preserve">финансови операции, чрез които </w:t>
      </w:r>
      <w:r w:rsidRPr="003946AC">
        <w:rPr>
          <w:szCs w:val="28"/>
          <w:lang w:eastAsia="bg-BG"/>
        </w:rPr>
        <w:t>е финансира</w:t>
      </w:r>
      <w:r>
        <w:rPr>
          <w:szCs w:val="28"/>
          <w:lang w:eastAsia="bg-BG"/>
        </w:rPr>
        <w:t>но</w:t>
      </w:r>
      <w:r w:rsidRPr="003946AC">
        <w:rPr>
          <w:szCs w:val="28"/>
          <w:lang w:eastAsia="bg-BG"/>
        </w:rPr>
        <w:t xml:space="preserve"> закупуването на </w:t>
      </w:r>
      <w:r>
        <w:rPr>
          <w:szCs w:val="28"/>
          <w:lang w:eastAsia="bg-BG"/>
        </w:rPr>
        <w:t>гъбите</w:t>
      </w:r>
      <w:r w:rsidRPr="003946AC">
        <w:rPr>
          <w:szCs w:val="28"/>
          <w:lang w:eastAsia="bg-BG"/>
        </w:rPr>
        <w:t xml:space="preserve"> от България,</w:t>
      </w:r>
      <w:r w:rsidRPr="007F5311">
        <w:rPr>
          <w:b/>
          <w:szCs w:val="28"/>
          <w:lang w:eastAsia="bg-BG"/>
        </w:rPr>
        <w:t xml:space="preserve"> </w:t>
      </w:r>
      <w:r w:rsidRPr="007F5311">
        <w:rPr>
          <w:szCs w:val="28"/>
          <w:lang w:eastAsia="bg-BG"/>
        </w:rPr>
        <w:t>впоследствие доставя</w:t>
      </w:r>
      <w:r>
        <w:rPr>
          <w:szCs w:val="28"/>
          <w:lang w:eastAsia="bg-BG"/>
        </w:rPr>
        <w:t>ни</w:t>
      </w:r>
      <w:r w:rsidRPr="007F5311">
        <w:rPr>
          <w:szCs w:val="28"/>
          <w:lang w:eastAsia="bg-BG"/>
        </w:rPr>
        <w:t xml:space="preserve"> до Италия без счетоводни документи и без заплащането на дължимите данъчни задължения, произтичащи от Закона за корпоративното подоходно облагане</w:t>
      </w:r>
      <w:r w:rsidRPr="007F5311">
        <w:rPr>
          <w:i/>
          <w:szCs w:val="28"/>
          <w:lang w:eastAsia="bg-BG"/>
        </w:rPr>
        <w:t>.</w:t>
      </w:r>
      <w:r w:rsidRPr="007F5311">
        <w:t xml:space="preserve"> </w:t>
      </w:r>
      <w:r w:rsidRPr="007F5311">
        <w:rPr>
          <w:szCs w:val="28"/>
          <w:lang w:eastAsia="bg-BG"/>
        </w:rPr>
        <w:t>В хода на процесуално-следствените дей</w:t>
      </w:r>
      <w:r>
        <w:rPr>
          <w:szCs w:val="28"/>
          <w:lang w:eastAsia="bg-BG"/>
        </w:rPr>
        <w:t xml:space="preserve">ствия по образуваното досъдебно </w:t>
      </w:r>
      <w:r w:rsidRPr="003C1BBC">
        <w:rPr>
          <w:szCs w:val="28"/>
          <w:lang w:eastAsia="bg-BG"/>
        </w:rPr>
        <w:t xml:space="preserve">производство </w:t>
      </w:r>
      <w:r>
        <w:rPr>
          <w:szCs w:val="28"/>
          <w:lang w:eastAsia="bg-BG"/>
        </w:rPr>
        <w:t>е</w:t>
      </w:r>
      <w:r w:rsidRPr="003C1BBC">
        <w:rPr>
          <w:color w:val="000000"/>
          <w:szCs w:val="28"/>
        </w:rPr>
        <w:t xml:space="preserve"> </w:t>
      </w:r>
      <w:r w:rsidRPr="003C1BBC">
        <w:rPr>
          <w:szCs w:val="28"/>
          <w:lang w:eastAsia="bg-BG"/>
        </w:rPr>
        <w:t>иззет</w:t>
      </w:r>
      <w:r>
        <w:rPr>
          <w:szCs w:val="28"/>
          <w:lang w:eastAsia="bg-BG"/>
        </w:rPr>
        <w:t>а</w:t>
      </w:r>
      <w:r w:rsidRPr="003C1BBC">
        <w:rPr>
          <w:szCs w:val="28"/>
          <w:lang w:eastAsia="bg-BG"/>
        </w:rPr>
        <w:t xml:space="preserve"> значителн</w:t>
      </w:r>
      <w:r>
        <w:rPr>
          <w:szCs w:val="28"/>
          <w:lang w:eastAsia="bg-BG"/>
        </w:rPr>
        <w:t>а сума</w:t>
      </w:r>
      <w:r w:rsidRPr="003C1BBC">
        <w:rPr>
          <w:szCs w:val="28"/>
          <w:lang w:eastAsia="bg-BG"/>
        </w:rPr>
        <w:t xml:space="preserve"> парични средства в брой</w:t>
      </w:r>
      <w:r>
        <w:rPr>
          <w:szCs w:val="28"/>
          <w:lang w:eastAsia="bg-BG"/>
        </w:rPr>
        <w:t>.</w:t>
      </w:r>
      <w:r>
        <w:rPr>
          <w:b/>
          <w:szCs w:val="28"/>
          <w:lang w:eastAsia="bg-BG"/>
        </w:rPr>
        <w:t xml:space="preserve"> </w:t>
      </w:r>
      <w:r w:rsidRPr="003C1BBC">
        <w:rPr>
          <w:szCs w:val="28"/>
          <w:lang w:eastAsia="bg-BG"/>
        </w:rPr>
        <w:t>По предварителни оценки в резултат на незаконната дейност са нанесени</w:t>
      </w:r>
      <w:r w:rsidRPr="003C1BBC">
        <w:rPr>
          <w:b/>
          <w:szCs w:val="28"/>
          <w:lang w:eastAsia="bg-BG"/>
        </w:rPr>
        <w:t xml:space="preserve"> щети за държавния бюджет от </w:t>
      </w:r>
      <w:proofErr w:type="spellStart"/>
      <w:r w:rsidRPr="003C1BBC">
        <w:rPr>
          <w:b/>
          <w:szCs w:val="28"/>
          <w:lang w:eastAsia="bg-BG"/>
        </w:rPr>
        <w:t>невнесени</w:t>
      </w:r>
      <w:proofErr w:type="spellEnd"/>
      <w:r w:rsidRPr="003C1BBC">
        <w:rPr>
          <w:b/>
          <w:szCs w:val="28"/>
          <w:lang w:eastAsia="bg-BG"/>
        </w:rPr>
        <w:t xml:space="preserve"> данъци в размер на над 1,9 млн. лв.</w:t>
      </w:r>
    </w:p>
    <w:p w14:paraId="339FC377" w14:textId="77777777" w:rsidR="00B60AF4" w:rsidRPr="00BD5618" w:rsidRDefault="00B60AF4" w:rsidP="00B60AF4">
      <w:pPr>
        <w:spacing w:before="0" w:after="0"/>
        <w:ind w:firstLine="1531"/>
        <w:rPr>
          <w:bCs/>
          <w:color w:val="000000"/>
          <w:szCs w:val="28"/>
        </w:rPr>
      </w:pPr>
      <w:r>
        <w:rPr>
          <w:color w:val="000000"/>
          <w:szCs w:val="28"/>
        </w:rPr>
        <w:t>През 2023 г. п</w:t>
      </w:r>
      <w:r w:rsidRPr="00361D1E">
        <w:rPr>
          <w:color w:val="000000"/>
          <w:szCs w:val="28"/>
        </w:rPr>
        <w:t xml:space="preserve">о информация на ДАНС и във взаимодействие с Агенция „Митници“ и </w:t>
      </w:r>
      <w:r w:rsidRPr="005E52FA">
        <w:rPr>
          <w:bCs/>
          <w:iCs/>
          <w:color w:val="000000"/>
          <w:szCs w:val="28"/>
        </w:rPr>
        <w:t>Министерството на вътрешните работи</w:t>
      </w:r>
      <w:r w:rsidRPr="005E52FA">
        <w:rPr>
          <w:color w:val="000000"/>
          <w:szCs w:val="28"/>
        </w:rPr>
        <w:t xml:space="preserve"> </w:t>
      </w:r>
      <w:r w:rsidRPr="00361D1E">
        <w:rPr>
          <w:color w:val="000000"/>
          <w:szCs w:val="28"/>
        </w:rPr>
        <w:t xml:space="preserve">са проведени </w:t>
      </w:r>
      <w:r w:rsidRPr="005E52FA">
        <w:rPr>
          <w:b/>
          <w:color w:val="000000"/>
          <w:szCs w:val="28"/>
        </w:rPr>
        <w:t>4 специализирани операции за противодействие на нелегално производство и разпространение на цигарени изделия в страната</w:t>
      </w:r>
      <w:r w:rsidRPr="005E52FA">
        <w:rPr>
          <w:color w:val="000000"/>
          <w:szCs w:val="28"/>
        </w:rPr>
        <w:t>.</w:t>
      </w:r>
      <w:r w:rsidRPr="00361D1E">
        <w:rPr>
          <w:color w:val="000000"/>
          <w:szCs w:val="28"/>
        </w:rPr>
        <w:t xml:space="preserve"> Пресечен е канал за внос на тютюневи изделия без бандерол, като в рамките на операцията са </w:t>
      </w:r>
      <w:r w:rsidRPr="005E52FA">
        <w:rPr>
          <w:color w:val="000000"/>
          <w:szCs w:val="28"/>
        </w:rPr>
        <w:t xml:space="preserve">иззети около 5 млн. къса цигари. </w:t>
      </w:r>
      <w:r w:rsidRPr="00361D1E">
        <w:rPr>
          <w:color w:val="000000"/>
          <w:szCs w:val="28"/>
        </w:rPr>
        <w:t xml:space="preserve">Прекратена е дейността на 2 незаконни фабрики в Севлиево и в София, </w:t>
      </w:r>
      <w:r w:rsidRPr="00361D1E">
        <w:rPr>
          <w:bCs/>
          <w:color w:val="000000"/>
          <w:szCs w:val="28"/>
        </w:rPr>
        <w:t xml:space="preserve">напълно оборудвани за пълен производствен цикъл. </w:t>
      </w:r>
      <w:r w:rsidRPr="00361D1E">
        <w:rPr>
          <w:b/>
          <w:bCs/>
          <w:color w:val="000000"/>
          <w:szCs w:val="28"/>
        </w:rPr>
        <w:t xml:space="preserve">Общата щета за републиканския бюджет от </w:t>
      </w:r>
      <w:r w:rsidRPr="00361D1E">
        <w:rPr>
          <w:b/>
          <w:bCs/>
          <w:color w:val="000000"/>
          <w:szCs w:val="28"/>
        </w:rPr>
        <w:lastRenderedPageBreak/>
        <w:t>пресечената престъпна дейност възлиза приблизително на 11,4 млн. лв.</w:t>
      </w:r>
      <w:r>
        <w:rPr>
          <w:b/>
          <w:bCs/>
          <w:color w:val="000000"/>
          <w:szCs w:val="28"/>
        </w:rPr>
        <w:t xml:space="preserve"> </w:t>
      </w:r>
      <w:r w:rsidRPr="00BD5618">
        <w:rPr>
          <w:bCs/>
          <w:color w:val="000000"/>
          <w:szCs w:val="28"/>
        </w:rPr>
        <w:t xml:space="preserve">Отделно, </w:t>
      </w:r>
      <w:r w:rsidRPr="00BD5618">
        <w:t xml:space="preserve">в резултат на взаимодействието и обмена на информация със съюзнически служби </w:t>
      </w:r>
      <w:r w:rsidRPr="00BD5618">
        <w:rPr>
          <w:szCs w:val="28"/>
          <w:lang w:eastAsia="bg-BG"/>
        </w:rPr>
        <w:t xml:space="preserve">са проведени </w:t>
      </w:r>
      <w:r>
        <w:rPr>
          <w:szCs w:val="28"/>
          <w:lang w:eastAsia="bg-BG"/>
        </w:rPr>
        <w:t xml:space="preserve">редица </w:t>
      </w:r>
      <w:r w:rsidRPr="00BD5618">
        <w:rPr>
          <w:szCs w:val="28"/>
          <w:lang w:eastAsia="bg-BG"/>
        </w:rPr>
        <w:t>международни операции</w:t>
      </w:r>
      <w:r w:rsidRPr="00CC4D83">
        <w:rPr>
          <w:rFonts w:eastAsia="Microsoft Sans Serif"/>
          <w:szCs w:val="28"/>
          <w:lang w:eastAsia="bg-BG" w:bidi="bg-BG"/>
        </w:rPr>
        <w:t xml:space="preserve"> </w:t>
      </w:r>
      <w:r>
        <w:rPr>
          <w:rFonts w:eastAsia="Microsoft Sans Serif"/>
          <w:szCs w:val="28"/>
          <w:lang w:eastAsia="bg-BG" w:bidi="bg-BG"/>
        </w:rPr>
        <w:t xml:space="preserve">за </w:t>
      </w:r>
      <w:r w:rsidRPr="00CC4D83">
        <w:rPr>
          <w:szCs w:val="28"/>
          <w:lang w:eastAsia="bg-BG" w:bidi="bg-BG"/>
        </w:rPr>
        <w:t>пресичане на</w:t>
      </w:r>
      <w:r w:rsidRPr="00CC4D83">
        <w:rPr>
          <w:szCs w:val="28"/>
          <w:lang w:eastAsia="bg-BG"/>
        </w:rPr>
        <w:t xml:space="preserve"> престъпна дейност, свързана с производство и контрабанда на цигари, осъществявана на територията на </w:t>
      </w:r>
      <w:r>
        <w:rPr>
          <w:szCs w:val="28"/>
          <w:lang w:eastAsia="bg-BG"/>
        </w:rPr>
        <w:t xml:space="preserve">други европейски </w:t>
      </w:r>
      <w:r w:rsidRPr="00CC4D83">
        <w:rPr>
          <w:szCs w:val="28"/>
          <w:lang w:eastAsia="bg-BG"/>
        </w:rPr>
        <w:t>държав</w:t>
      </w:r>
      <w:r>
        <w:rPr>
          <w:szCs w:val="28"/>
          <w:lang w:eastAsia="bg-BG"/>
        </w:rPr>
        <w:t>и.</w:t>
      </w:r>
    </w:p>
    <w:p w14:paraId="131A7729" w14:textId="6DF3ADE7" w:rsidR="00B60AF4" w:rsidRPr="00C5119F" w:rsidRDefault="00B60AF4" w:rsidP="00B60AF4">
      <w:pPr>
        <w:spacing w:before="0" w:after="0"/>
        <w:ind w:firstLine="1531"/>
      </w:pPr>
      <w:r w:rsidRPr="00C535F2">
        <w:rPr>
          <w:b/>
          <w:bCs/>
          <w:szCs w:val="28"/>
          <w:lang w:eastAsia="bg-BG"/>
        </w:rPr>
        <w:t>За противодействие на установените през 202</w:t>
      </w:r>
      <w:r>
        <w:rPr>
          <w:b/>
          <w:bCs/>
          <w:szCs w:val="28"/>
          <w:lang w:eastAsia="bg-BG"/>
        </w:rPr>
        <w:t>3</w:t>
      </w:r>
      <w:r w:rsidRPr="00C535F2">
        <w:rPr>
          <w:b/>
          <w:bCs/>
          <w:szCs w:val="28"/>
          <w:lang w:eastAsia="bg-BG"/>
        </w:rPr>
        <w:t xml:space="preserve"> г. процеси и рискове при легализирането на средства с престъпен произход</w:t>
      </w:r>
      <w:r w:rsidRPr="00C535F2">
        <w:rPr>
          <w:szCs w:val="28"/>
          <w:lang w:eastAsia="bg-BG"/>
        </w:rPr>
        <w:t xml:space="preserve"> </w:t>
      </w:r>
      <w:r w:rsidRPr="00247C46">
        <w:rPr>
          <w:b/>
          <w:szCs w:val="28"/>
          <w:lang w:eastAsia="bg-BG"/>
        </w:rPr>
        <w:t xml:space="preserve">са осъществени съвместни операции </w:t>
      </w:r>
      <w:r>
        <w:rPr>
          <w:b/>
          <w:szCs w:val="28"/>
          <w:lang w:eastAsia="bg-BG"/>
        </w:rPr>
        <w:t xml:space="preserve">и </w:t>
      </w:r>
      <w:r w:rsidRPr="00247C46">
        <w:rPr>
          <w:b/>
          <w:szCs w:val="28"/>
          <w:lang w:eastAsia="bg-BG"/>
        </w:rPr>
        <w:t>обмен на информация с компетентни национални органи и съюзнически служби</w:t>
      </w:r>
      <w:r>
        <w:rPr>
          <w:szCs w:val="28"/>
          <w:lang w:eastAsia="bg-BG"/>
        </w:rPr>
        <w:t xml:space="preserve">. Част от тях касаят пресичане на канали за </w:t>
      </w:r>
      <w:r w:rsidRPr="00247C46">
        <w:t>трафик на забранени вещества и акцизни стоки</w:t>
      </w:r>
      <w:r>
        <w:t xml:space="preserve">, които генерират значителен финансов ресурс, който впоследствие се насочва за легализиране чрез икономически операции и създава условия за корупционен натиск. </w:t>
      </w:r>
      <w:r w:rsidRPr="00B45768">
        <w:t xml:space="preserve">Само при две от операциите, осъществени в чужбина, са открити и </w:t>
      </w:r>
      <w:r w:rsidRPr="004E1E81">
        <w:rPr>
          <w:b/>
        </w:rPr>
        <w:t xml:space="preserve">иззети близо </w:t>
      </w:r>
      <w:r w:rsidR="0025077B">
        <w:rPr>
          <w:b/>
        </w:rPr>
        <w:br/>
      </w:r>
      <w:r w:rsidRPr="004E1E81">
        <w:rPr>
          <w:b/>
        </w:rPr>
        <w:t>3 т забранени вещества,</w:t>
      </w:r>
      <w:r w:rsidRPr="00D547E0">
        <w:rPr>
          <w:b/>
        </w:rPr>
        <w:t xml:space="preserve"> </w:t>
      </w:r>
      <w:r w:rsidRPr="004E1E81">
        <w:rPr>
          <w:b/>
          <w:szCs w:val="28"/>
          <w:lang w:eastAsia="bg-BG"/>
        </w:rPr>
        <w:t xml:space="preserve">които според </w:t>
      </w:r>
      <w:r w:rsidRPr="004E1E81">
        <w:rPr>
          <w:b/>
        </w:rPr>
        <w:t>партньорите се оценяват на</w:t>
      </w:r>
      <w:r w:rsidRPr="00D547E0">
        <w:rPr>
          <w:b/>
        </w:rPr>
        <w:t xml:space="preserve"> </w:t>
      </w:r>
      <w:r w:rsidRPr="004E1E81">
        <w:rPr>
          <w:b/>
        </w:rPr>
        <w:t>приблизително</w:t>
      </w:r>
      <w:r w:rsidRPr="00B45768">
        <w:t xml:space="preserve"> </w:t>
      </w:r>
      <w:r w:rsidRPr="00B45768">
        <w:rPr>
          <w:b/>
        </w:rPr>
        <w:t>230 млн. лв.</w:t>
      </w:r>
      <w:r>
        <w:rPr>
          <w:b/>
        </w:rPr>
        <w:t xml:space="preserve"> </w:t>
      </w:r>
      <w:r>
        <w:t xml:space="preserve">През </w:t>
      </w:r>
      <w:r w:rsidRPr="006D1FED">
        <w:t xml:space="preserve">август 2023 г. съвместно с </w:t>
      </w:r>
      <w:r>
        <w:t>Министерството на вътрешните работи</w:t>
      </w:r>
      <w:r w:rsidRPr="006D1FED">
        <w:t xml:space="preserve"> и под ръководството и надзора на </w:t>
      </w:r>
      <w:r>
        <w:t>Окръжна прокуратура – Търговище</w:t>
      </w:r>
      <w:r w:rsidRPr="006D1FED">
        <w:t xml:space="preserve"> е проведена операция </w:t>
      </w:r>
      <w:r>
        <w:t xml:space="preserve">за </w:t>
      </w:r>
      <w:r>
        <w:rPr>
          <w:b/>
        </w:rPr>
        <w:t>п</w:t>
      </w:r>
      <w:r w:rsidRPr="00C5119F">
        <w:rPr>
          <w:b/>
        </w:rPr>
        <w:t>рес</w:t>
      </w:r>
      <w:r>
        <w:rPr>
          <w:b/>
        </w:rPr>
        <w:t>ичане на</w:t>
      </w:r>
      <w:r w:rsidRPr="00C5119F">
        <w:rPr>
          <w:b/>
        </w:rPr>
        <w:t xml:space="preserve"> незаконна дейност по производство на високорискови наркотични вещества в модерно оборудвана лаборатория на територията на община Омуртаг</w:t>
      </w:r>
      <w:r w:rsidRPr="006D1FED">
        <w:t>.</w:t>
      </w:r>
      <w:r>
        <w:t xml:space="preserve"> </w:t>
      </w:r>
      <w:r w:rsidRPr="006D1FED">
        <w:t xml:space="preserve">Общото количество на иззетите вещества (в т.ч. </w:t>
      </w:r>
      <w:proofErr w:type="spellStart"/>
      <w:r w:rsidRPr="006D1FED">
        <w:t>прекурсори</w:t>
      </w:r>
      <w:proofErr w:type="spellEnd"/>
      <w:r w:rsidRPr="006D1FED">
        <w:t xml:space="preserve"> за производство на </w:t>
      </w:r>
      <w:proofErr w:type="spellStart"/>
      <w:r w:rsidRPr="006D1FED">
        <w:t>метамфетамини</w:t>
      </w:r>
      <w:proofErr w:type="spellEnd"/>
      <w:r w:rsidRPr="006D1FED">
        <w:t xml:space="preserve">) е над </w:t>
      </w:r>
      <w:r>
        <w:t>половин тон.</w:t>
      </w:r>
    </w:p>
    <w:p w14:paraId="795A2BF2" w14:textId="77777777" w:rsidR="00B60AF4" w:rsidRPr="00FE4821" w:rsidRDefault="00B60AF4" w:rsidP="00B60AF4">
      <w:pPr>
        <w:spacing w:before="0" w:after="0"/>
        <w:ind w:firstLine="1531"/>
        <w:rPr>
          <w:b/>
          <w:szCs w:val="28"/>
        </w:rPr>
      </w:pPr>
      <w:r w:rsidRPr="00247C46">
        <w:rPr>
          <w:b/>
          <w:szCs w:val="28"/>
        </w:rPr>
        <w:t>Съществена част от действията, насочени към минимизиране и неутрализиране на рисковете за националната сигурност, е</w:t>
      </w:r>
      <w:r w:rsidRPr="00C535F2">
        <w:rPr>
          <w:szCs w:val="28"/>
        </w:rPr>
        <w:t xml:space="preserve"> </w:t>
      </w:r>
      <w:r w:rsidRPr="00C535F2">
        <w:rPr>
          <w:b/>
          <w:bCs/>
          <w:szCs w:val="28"/>
        </w:rPr>
        <w:t xml:space="preserve">контролната и методическата дейност </w:t>
      </w:r>
      <w:r w:rsidRPr="00247C46">
        <w:rPr>
          <w:bCs/>
          <w:szCs w:val="28"/>
        </w:rPr>
        <w:t>по Закона за мерките срещу изпирането на пари (ЗМИП) и Закона за мерките срещу финансирането на тероризма (ЗМФТ)</w:t>
      </w:r>
      <w:r w:rsidRPr="00247C46">
        <w:rPr>
          <w:szCs w:val="28"/>
        </w:rPr>
        <w:t>.</w:t>
      </w:r>
      <w:r>
        <w:rPr>
          <w:szCs w:val="28"/>
        </w:rPr>
        <w:t xml:space="preserve"> </w:t>
      </w:r>
      <w:r w:rsidRPr="00C535F2">
        <w:rPr>
          <w:szCs w:val="28"/>
        </w:rPr>
        <w:t xml:space="preserve">Общо по реда на двата закона </w:t>
      </w:r>
      <w:r>
        <w:rPr>
          <w:szCs w:val="28"/>
        </w:rPr>
        <w:t>през 2023</w:t>
      </w:r>
      <w:r w:rsidRPr="00247C46">
        <w:rPr>
          <w:szCs w:val="28"/>
        </w:rPr>
        <w:t xml:space="preserve"> г. </w:t>
      </w:r>
      <w:r w:rsidRPr="00C535F2">
        <w:rPr>
          <w:szCs w:val="28"/>
        </w:rPr>
        <w:t xml:space="preserve">в Специализирана административна дирекция „Финансово разузнаване“– ДАНС </w:t>
      </w:r>
      <w:r w:rsidRPr="00286F0C">
        <w:rPr>
          <w:szCs w:val="28"/>
        </w:rPr>
        <w:t xml:space="preserve">(САД ФР) </w:t>
      </w:r>
      <w:r w:rsidRPr="00C535F2">
        <w:rPr>
          <w:szCs w:val="28"/>
        </w:rPr>
        <w:t xml:space="preserve">са получени </w:t>
      </w:r>
      <w:r w:rsidRPr="00526602">
        <w:rPr>
          <w:bCs/>
          <w:szCs w:val="28"/>
        </w:rPr>
        <w:t xml:space="preserve">4014 </w:t>
      </w:r>
      <w:r w:rsidRPr="00247C46">
        <w:rPr>
          <w:szCs w:val="28"/>
        </w:rPr>
        <w:t xml:space="preserve">уведомления за съмнителни операции. След извършен предварителен или опростен анализ са образувани </w:t>
      </w:r>
      <w:r w:rsidRPr="00526602">
        <w:rPr>
          <w:bCs/>
          <w:szCs w:val="28"/>
        </w:rPr>
        <w:t xml:space="preserve">1183 </w:t>
      </w:r>
      <w:r w:rsidRPr="00C535F2">
        <w:rPr>
          <w:szCs w:val="28"/>
        </w:rPr>
        <w:t xml:space="preserve">оперативни преписки. </w:t>
      </w:r>
      <w:r w:rsidRPr="00247C46">
        <w:rPr>
          <w:szCs w:val="28"/>
        </w:rPr>
        <w:t xml:space="preserve">Въз основа на извършени от САД ФР проверки със заповеди на длъжностно лице от ДАНС са </w:t>
      </w:r>
      <w:r w:rsidRPr="00247C46">
        <w:rPr>
          <w:b/>
          <w:bCs/>
          <w:szCs w:val="28"/>
        </w:rPr>
        <w:t xml:space="preserve">спрени </w:t>
      </w:r>
      <w:r w:rsidRPr="00526602">
        <w:rPr>
          <w:b/>
          <w:bCs/>
          <w:szCs w:val="28"/>
        </w:rPr>
        <w:t xml:space="preserve">98 </w:t>
      </w:r>
      <w:r w:rsidRPr="00247C46">
        <w:rPr>
          <w:b/>
          <w:bCs/>
          <w:szCs w:val="28"/>
        </w:rPr>
        <w:t xml:space="preserve">съмнителни операции на обща стойност </w:t>
      </w:r>
      <w:r>
        <w:rPr>
          <w:b/>
          <w:bCs/>
          <w:szCs w:val="28"/>
        </w:rPr>
        <w:t>14 184 235</w:t>
      </w:r>
      <w:r w:rsidRPr="00361D1E">
        <w:rPr>
          <w:b/>
          <w:bCs/>
        </w:rPr>
        <w:t xml:space="preserve"> </w:t>
      </w:r>
      <w:r w:rsidRPr="00247C46">
        <w:rPr>
          <w:b/>
          <w:bCs/>
          <w:szCs w:val="28"/>
        </w:rPr>
        <w:t>евро.</w:t>
      </w:r>
      <w:r>
        <w:rPr>
          <w:b/>
          <w:szCs w:val="28"/>
        </w:rPr>
        <w:t xml:space="preserve"> </w:t>
      </w:r>
      <w:r>
        <w:rPr>
          <w:szCs w:val="28"/>
        </w:rPr>
        <w:t>И</w:t>
      </w:r>
      <w:r w:rsidRPr="00247C46">
        <w:rPr>
          <w:szCs w:val="28"/>
        </w:rPr>
        <w:t xml:space="preserve">звършени </w:t>
      </w:r>
      <w:r>
        <w:rPr>
          <w:szCs w:val="28"/>
        </w:rPr>
        <w:t xml:space="preserve">са </w:t>
      </w:r>
      <w:r>
        <w:rPr>
          <w:bCs/>
          <w:szCs w:val="28"/>
        </w:rPr>
        <w:t>39</w:t>
      </w:r>
      <w:r w:rsidRPr="00247C46">
        <w:rPr>
          <w:bCs/>
          <w:szCs w:val="28"/>
        </w:rPr>
        <w:t xml:space="preserve"> проверки на място</w:t>
      </w:r>
      <w:r w:rsidRPr="00247C46">
        <w:rPr>
          <w:szCs w:val="28"/>
        </w:rPr>
        <w:t xml:space="preserve"> на задължени лица по чл. 4 от ЗМИП и</w:t>
      </w:r>
      <w:r w:rsidRPr="00247C46">
        <w:rPr>
          <w:bCs/>
          <w:i/>
          <w:iCs/>
          <w:szCs w:val="28"/>
        </w:rPr>
        <w:t xml:space="preserve"> </w:t>
      </w:r>
      <w:r>
        <w:rPr>
          <w:bCs/>
          <w:szCs w:val="28"/>
        </w:rPr>
        <w:t>77</w:t>
      </w:r>
      <w:r w:rsidRPr="00247C46">
        <w:rPr>
          <w:bCs/>
          <w:szCs w:val="28"/>
        </w:rPr>
        <w:t xml:space="preserve"> проверки по документи</w:t>
      </w:r>
      <w:r w:rsidRPr="00247C46">
        <w:rPr>
          <w:szCs w:val="28"/>
        </w:rPr>
        <w:t xml:space="preserve"> по реда на чл. 108, ал. 8 от ЗМИП за изпълнението на чл. 101-105 от ЗМИП. </w:t>
      </w:r>
      <w:r>
        <w:rPr>
          <w:szCs w:val="28"/>
        </w:rPr>
        <w:t>Връчени</w:t>
      </w:r>
      <w:r w:rsidRPr="00247C46">
        <w:rPr>
          <w:szCs w:val="28"/>
        </w:rPr>
        <w:t xml:space="preserve"> са</w:t>
      </w:r>
      <w:r w:rsidRPr="00247C46">
        <w:rPr>
          <w:bCs/>
          <w:i/>
          <w:iCs/>
          <w:szCs w:val="28"/>
        </w:rPr>
        <w:t xml:space="preserve"> </w:t>
      </w:r>
      <w:r>
        <w:rPr>
          <w:bCs/>
          <w:szCs w:val="28"/>
        </w:rPr>
        <w:t>93</w:t>
      </w:r>
      <w:r w:rsidRPr="00247C46">
        <w:rPr>
          <w:szCs w:val="28"/>
        </w:rPr>
        <w:t xml:space="preserve"> констативни протокола с</w:t>
      </w:r>
      <w:r w:rsidRPr="00247C46">
        <w:rPr>
          <w:bCs/>
          <w:i/>
          <w:iCs/>
          <w:szCs w:val="28"/>
        </w:rPr>
        <w:t xml:space="preserve"> </w:t>
      </w:r>
      <w:r>
        <w:rPr>
          <w:szCs w:val="28"/>
        </w:rPr>
        <w:t>86</w:t>
      </w:r>
      <w:r w:rsidRPr="00247C46">
        <w:rPr>
          <w:szCs w:val="28"/>
        </w:rPr>
        <w:t xml:space="preserve"> акта</w:t>
      </w:r>
      <w:r w:rsidRPr="00247C46">
        <w:rPr>
          <w:bCs/>
          <w:szCs w:val="28"/>
        </w:rPr>
        <w:t xml:space="preserve"> </w:t>
      </w:r>
      <w:r w:rsidRPr="00247C46">
        <w:rPr>
          <w:szCs w:val="28"/>
        </w:rPr>
        <w:t>за установяване на административно нарушение</w:t>
      </w:r>
      <w:r w:rsidRPr="00247C46">
        <w:rPr>
          <w:bCs/>
          <w:i/>
          <w:iCs/>
          <w:szCs w:val="28"/>
        </w:rPr>
        <w:t xml:space="preserve"> </w:t>
      </w:r>
      <w:r w:rsidRPr="00247C46">
        <w:rPr>
          <w:szCs w:val="28"/>
        </w:rPr>
        <w:t xml:space="preserve">по ЗМИП и ЗМФТ. </w:t>
      </w:r>
      <w:r w:rsidRPr="00247C46">
        <w:rPr>
          <w:b/>
          <w:szCs w:val="28"/>
        </w:rPr>
        <w:t>Връчени са</w:t>
      </w:r>
      <w:r w:rsidRPr="00247C46">
        <w:rPr>
          <w:b/>
          <w:bCs/>
          <w:i/>
          <w:iCs/>
          <w:szCs w:val="28"/>
        </w:rPr>
        <w:t xml:space="preserve"> </w:t>
      </w:r>
      <w:r w:rsidRPr="00247C46">
        <w:rPr>
          <w:b/>
          <w:bCs/>
          <w:szCs w:val="28"/>
        </w:rPr>
        <w:t>4</w:t>
      </w:r>
      <w:r>
        <w:rPr>
          <w:b/>
          <w:bCs/>
          <w:szCs w:val="28"/>
        </w:rPr>
        <w:t>9</w:t>
      </w:r>
      <w:r w:rsidRPr="00247C46">
        <w:rPr>
          <w:b/>
          <w:bCs/>
          <w:szCs w:val="28"/>
        </w:rPr>
        <w:t xml:space="preserve"> наказателни постановления, с които са наложени</w:t>
      </w:r>
      <w:r>
        <w:rPr>
          <w:b/>
          <w:bCs/>
          <w:szCs w:val="28"/>
        </w:rPr>
        <w:t xml:space="preserve"> имуществени санкции за общо 315 5</w:t>
      </w:r>
      <w:r w:rsidRPr="00247C46">
        <w:rPr>
          <w:b/>
          <w:bCs/>
          <w:szCs w:val="28"/>
        </w:rPr>
        <w:t>00 лв.</w:t>
      </w:r>
    </w:p>
    <w:p w14:paraId="1354CAC5" w14:textId="77777777" w:rsidR="00B60AF4" w:rsidRDefault="00B60AF4" w:rsidP="00B60AF4">
      <w:pPr>
        <w:spacing w:before="0" w:after="0"/>
        <w:ind w:firstLine="1531"/>
        <w:rPr>
          <w:bCs/>
          <w:szCs w:val="28"/>
          <w:lang w:val="ru-RU"/>
        </w:rPr>
      </w:pPr>
      <w:r w:rsidRPr="00FE4821">
        <w:rPr>
          <w:bCs/>
          <w:szCs w:val="28"/>
        </w:rPr>
        <w:lastRenderedPageBreak/>
        <w:t>През 2023 г. по инициатива на ДАНС е създадена междуведомствена работна група</w:t>
      </w:r>
      <w:r w:rsidRPr="00FE4821">
        <w:rPr>
          <w:bCs/>
          <w:szCs w:val="28"/>
          <w:vertAlign w:val="superscript"/>
        </w:rPr>
        <w:footnoteReference w:id="7"/>
      </w:r>
      <w:r w:rsidRPr="00FE4821">
        <w:rPr>
          <w:bCs/>
          <w:szCs w:val="28"/>
        </w:rPr>
        <w:t>, която да</w:t>
      </w:r>
      <w:r w:rsidRPr="00FE4821">
        <w:rPr>
          <w:b/>
          <w:bCs/>
          <w:szCs w:val="28"/>
        </w:rPr>
        <w:t xml:space="preserve"> </w:t>
      </w:r>
      <w:r w:rsidRPr="00FE4821">
        <w:rPr>
          <w:bCs/>
          <w:szCs w:val="28"/>
        </w:rPr>
        <w:t xml:space="preserve">изготви </w:t>
      </w:r>
      <w:r w:rsidRPr="00FE4821">
        <w:rPr>
          <w:b/>
          <w:bCs/>
          <w:szCs w:val="28"/>
        </w:rPr>
        <w:t xml:space="preserve">проект за изменение и допълнение на ЗМИП, ЗМФТ и други нормативни актове, </w:t>
      </w:r>
      <w:r w:rsidRPr="00FE4821">
        <w:rPr>
          <w:bCs/>
          <w:szCs w:val="28"/>
        </w:rPr>
        <w:t>чрез които да</w:t>
      </w:r>
      <w:r w:rsidRPr="00FE4821">
        <w:rPr>
          <w:b/>
          <w:bCs/>
          <w:szCs w:val="28"/>
        </w:rPr>
        <w:t xml:space="preserve"> </w:t>
      </w:r>
      <w:r w:rsidRPr="00FE4821">
        <w:rPr>
          <w:bCs/>
          <w:szCs w:val="28"/>
        </w:rPr>
        <w:t xml:space="preserve">се отстранят слабостите, посочени в приетия през май 2022 г. Доклад за Република България от Петия оценителен кръг на Комитета MONEYVAL и да се постигне съответствие с 40-те препоръки на Групата за финансови действия (FATF). След обществено обсъждане и междуведомствено съгласуване изготвеният от работната група проект за изменения и допълнения на ЗМИП е гласуван от Народното събрание и обнародван (Държавен вестник, бр. 84 от 06.10.2023 г.). Актуализирани са наръчниците за извършване на проверки по чл. 108, ал. 3 и по чл. 108, ал. 8 от ЗМИП. </w:t>
      </w:r>
      <w:r w:rsidRPr="00FE4821">
        <w:rPr>
          <w:b/>
          <w:bCs/>
          <w:szCs w:val="28"/>
        </w:rPr>
        <w:t xml:space="preserve">Изготвени са нови и са актуализирани част от наличните указания за прилагане на мерките срещу изпирането на пари и финансирането на тероризма, </w:t>
      </w:r>
      <w:r w:rsidRPr="00ED3EA1">
        <w:rPr>
          <w:bCs/>
          <w:szCs w:val="28"/>
        </w:rPr>
        <w:t>които следва да се прилагат от задължените субекти по ЗМИП</w:t>
      </w:r>
      <w:r w:rsidRPr="00ED3EA1">
        <w:rPr>
          <w:bCs/>
          <w:szCs w:val="28"/>
          <w:lang w:val="ru-RU"/>
        </w:rPr>
        <w:t>.</w:t>
      </w:r>
    </w:p>
    <w:p w14:paraId="36F391C0" w14:textId="77777777" w:rsidR="00B60AF4" w:rsidRPr="00361D1E" w:rsidRDefault="00B60AF4" w:rsidP="00B60AF4">
      <w:pPr>
        <w:spacing w:before="0" w:after="0"/>
        <w:ind w:firstLine="1531"/>
        <w:rPr>
          <w:bCs/>
          <w:szCs w:val="28"/>
        </w:rPr>
      </w:pPr>
      <w:r w:rsidRPr="00361D1E">
        <w:rPr>
          <w:szCs w:val="28"/>
        </w:rPr>
        <w:t xml:space="preserve">Във връзка с </w:t>
      </w:r>
      <w:r w:rsidRPr="00361D1E">
        <w:rPr>
          <w:b/>
          <w:szCs w:val="28"/>
        </w:rPr>
        <w:t xml:space="preserve">включването на България в списъка на юрисдикции под засилен мониторинг от </w:t>
      </w:r>
      <w:r w:rsidRPr="00361D1E">
        <w:rPr>
          <w:b/>
          <w:szCs w:val="28"/>
          <w:lang w:val="en-US"/>
        </w:rPr>
        <w:t>FATF</w:t>
      </w:r>
      <w:r w:rsidRPr="00361D1E">
        <w:rPr>
          <w:b/>
          <w:szCs w:val="28"/>
        </w:rPr>
        <w:t xml:space="preserve"> (т.нар. сив списък) </w:t>
      </w:r>
      <w:r w:rsidRPr="00361D1E">
        <w:rPr>
          <w:szCs w:val="28"/>
        </w:rPr>
        <w:t xml:space="preserve">след изтичането на </w:t>
      </w:r>
      <w:r w:rsidRPr="00361D1E">
        <w:rPr>
          <w:bCs/>
          <w:szCs w:val="28"/>
        </w:rPr>
        <w:t>едногодишния период за наблюдение на страната ни,</w:t>
      </w:r>
      <w:r w:rsidRPr="00361D1E">
        <w:rPr>
          <w:szCs w:val="28"/>
        </w:rPr>
        <w:t xml:space="preserve"> от ДАНС са предприети редица мерки за адресиране на проблема, в т.ч. в рамките на ръководената от директ</w:t>
      </w:r>
      <w:r>
        <w:rPr>
          <w:szCs w:val="28"/>
        </w:rPr>
        <w:t>ора на САД ФР междуведомствена</w:t>
      </w:r>
      <w:r w:rsidRPr="00361D1E">
        <w:rPr>
          <w:szCs w:val="28"/>
        </w:rPr>
        <w:t xml:space="preserve"> работна група</w:t>
      </w:r>
      <w:r w:rsidRPr="00361D1E">
        <w:rPr>
          <w:bCs/>
          <w:szCs w:val="28"/>
          <w:vertAlign w:val="superscript"/>
        </w:rPr>
        <w:footnoteReference w:id="8"/>
      </w:r>
      <w:r w:rsidRPr="00361D1E">
        <w:rPr>
          <w:szCs w:val="28"/>
        </w:rPr>
        <w:t xml:space="preserve">. </w:t>
      </w:r>
      <w:r w:rsidRPr="00361D1E">
        <w:rPr>
          <w:bCs/>
          <w:szCs w:val="28"/>
        </w:rPr>
        <w:t xml:space="preserve">Въпреки значителния напредък на страната ни групата на </w:t>
      </w:r>
      <w:r w:rsidRPr="00361D1E">
        <w:rPr>
          <w:bCs/>
          <w:szCs w:val="28"/>
          <w:lang w:val="en-US"/>
        </w:rPr>
        <w:t>FATF</w:t>
      </w:r>
      <w:r w:rsidRPr="00361D1E">
        <w:rPr>
          <w:color w:val="000000"/>
          <w:szCs w:val="28"/>
        </w:rPr>
        <w:t xml:space="preserve"> предлага </w:t>
      </w:r>
      <w:r w:rsidRPr="00361D1E">
        <w:rPr>
          <w:bCs/>
          <w:szCs w:val="28"/>
        </w:rPr>
        <w:t xml:space="preserve">включване на България в списъка с държави с установени стратегически слабости в системите за борба с изпирането на пари и финансирането на тероризма. След публичното изявление за България (27.10.2023 г.) се запазва водещата роля на ДАНС </w:t>
      </w:r>
      <w:r w:rsidRPr="00871F7F">
        <w:rPr>
          <w:bCs/>
          <w:szCs w:val="28"/>
        </w:rPr>
        <w:t>в процеса по координиране изпълнението на заложените в Плана за действие мерки и по докладване на напредъка на страната ни.</w:t>
      </w:r>
    </w:p>
    <w:p w14:paraId="392B56B5" w14:textId="77777777" w:rsidR="00B60AF4" w:rsidRPr="00361D1E" w:rsidRDefault="00B60AF4" w:rsidP="00B60AF4">
      <w:pPr>
        <w:spacing w:before="0" w:after="0"/>
        <w:ind w:firstLine="1531"/>
        <w:rPr>
          <w:szCs w:val="28"/>
          <w:lang w:eastAsia="bg-BG"/>
        </w:rPr>
      </w:pPr>
      <w:r>
        <w:rPr>
          <w:bCs/>
          <w:szCs w:val="28"/>
        </w:rPr>
        <w:t>Агенцията</w:t>
      </w:r>
      <w:r w:rsidRPr="00361D1E">
        <w:rPr>
          <w:bCs/>
          <w:szCs w:val="28"/>
        </w:rPr>
        <w:t xml:space="preserve"> продължава да организира националното взаимодействие за </w:t>
      </w:r>
      <w:r w:rsidRPr="00361D1E">
        <w:rPr>
          <w:b/>
          <w:bCs/>
          <w:szCs w:val="28"/>
        </w:rPr>
        <w:t>актуализиране на</w:t>
      </w:r>
      <w:r w:rsidRPr="00361D1E">
        <w:rPr>
          <w:bCs/>
          <w:szCs w:val="28"/>
        </w:rPr>
        <w:t xml:space="preserve"> </w:t>
      </w:r>
      <w:r w:rsidRPr="00361D1E">
        <w:rPr>
          <w:b/>
          <w:bCs/>
          <w:szCs w:val="28"/>
        </w:rPr>
        <w:t>Националната оценка на риска от изпиране на пари и финансиране на тероризма</w:t>
      </w:r>
      <w:r w:rsidRPr="00361D1E">
        <w:rPr>
          <w:bCs/>
          <w:szCs w:val="28"/>
        </w:rPr>
        <w:t>, в т.ч. чрез председателстване на постоянно действащата междуведомствена работна група по чл. 96 от ЗМИП</w:t>
      </w:r>
      <w:r w:rsidRPr="00361D1E">
        <w:rPr>
          <w:bCs/>
          <w:szCs w:val="28"/>
          <w:vertAlign w:val="superscript"/>
        </w:rPr>
        <w:footnoteReference w:id="9"/>
      </w:r>
      <w:r w:rsidRPr="00361D1E">
        <w:rPr>
          <w:bCs/>
          <w:szCs w:val="28"/>
        </w:rPr>
        <w:t>.</w:t>
      </w:r>
      <w:r w:rsidRPr="00361D1E">
        <w:rPr>
          <w:b/>
          <w:bCs/>
          <w:szCs w:val="28"/>
        </w:rPr>
        <w:t xml:space="preserve"> </w:t>
      </w:r>
      <w:r w:rsidRPr="00361D1E">
        <w:rPr>
          <w:szCs w:val="28"/>
        </w:rPr>
        <w:t xml:space="preserve">През февруари 2023 г. работната група </w:t>
      </w:r>
      <w:r w:rsidRPr="00361D1E">
        <w:rPr>
          <w:szCs w:val="28"/>
          <w:lang w:bidi="bg-BG"/>
        </w:rPr>
        <w:t xml:space="preserve">приема </w:t>
      </w:r>
      <w:r w:rsidRPr="00361D1E">
        <w:rPr>
          <w:szCs w:val="28"/>
          <w:lang w:bidi="bg-BG"/>
        </w:rPr>
        <w:lastRenderedPageBreak/>
        <w:t>докладите за актуализация на Националната оценка на риска и секторната оценка от изпиране на пари и финансиране на тероризъм при виртуалните активи, а през май 2023 г. приема доклада за оценка на риска от финансиране на тероризъм в сектора на организациите с нестопанска цел. Резултатите са докладвани на министър-председателя на Република България и са представени и обсъдени с представители на задължените лица в хода на проведени множество обучения (присъствени и онлайн).</w:t>
      </w:r>
      <w:r w:rsidRPr="00361D1E">
        <w:rPr>
          <w:szCs w:val="28"/>
          <w:lang w:eastAsia="bg-BG"/>
        </w:rPr>
        <w:t xml:space="preserve"> </w:t>
      </w:r>
    </w:p>
    <w:p w14:paraId="4EAA1D11" w14:textId="77777777" w:rsidR="00B60AF4" w:rsidRPr="00361D1E" w:rsidRDefault="00B60AF4" w:rsidP="00B60AF4">
      <w:pPr>
        <w:spacing w:before="0" w:after="0"/>
        <w:ind w:firstLine="1531"/>
        <w:rPr>
          <w:szCs w:val="28"/>
          <w:lang w:val="en-US"/>
        </w:rPr>
      </w:pPr>
      <w:r w:rsidRPr="00361D1E">
        <w:rPr>
          <w:szCs w:val="28"/>
          <w:lang w:bidi="bg-BG"/>
        </w:rPr>
        <w:t xml:space="preserve">От ДАНС е инициирано </w:t>
      </w:r>
      <w:r>
        <w:rPr>
          <w:szCs w:val="28"/>
          <w:lang w:bidi="bg-BG"/>
        </w:rPr>
        <w:t>и изграждане</w:t>
      </w:r>
      <w:r w:rsidRPr="00361D1E">
        <w:rPr>
          <w:szCs w:val="28"/>
          <w:lang w:bidi="bg-BG"/>
        </w:rPr>
        <w:t xml:space="preserve"> на </w:t>
      </w:r>
      <w:r w:rsidRPr="00361D1E">
        <w:rPr>
          <w:b/>
          <w:szCs w:val="28"/>
          <w:lang w:bidi="bg-BG"/>
        </w:rPr>
        <w:t>Национален механизъм за определяне на политиките и за координация в сферата на мерките за борба с изпирането на пари и финансирането на тероризма</w:t>
      </w:r>
      <w:r w:rsidRPr="00361D1E">
        <w:rPr>
          <w:szCs w:val="28"/>
          <w:lang w:bidi="bg-BG"/>
        </w:rPr>
        <w:t xml:space="preserve"> – Съвет за координация и сътрудничество, </w:t>
      </w:r>
      <w:r>
        <w:rPr>
          <w:szCs w:val="28"/>
          <w:lang w:bidi="bg-BG"/>
        </w:rPr>
        <w:t>създаден</w:t>
      </w:r>
      <w:r w:rsidRPr="00361D1E">
        <w:rPr>
          <w:szCs w:val="28"/>
          <w:lang w:bidi="bg-BG"/>
        </w:rPr>
        <w:t xml:space="preserve"> с Постановление № 101 на Министерския съвет от 14.07.2023 г.</w:t>
      </w:r>
      <w:r w:rsidRPr="00361D1E">
        <w:rPr>
          <w:bCs/>
          <w:szCs w:val="28"/>
          <w:lang w:eastAsia="bg-BG"/>
        </w:rPr>
        <w:t xml:space="preserve"> Разработен е</w:t>
      </w:r>
      <w:r w:rsidRPr="00361D1E">
        <w:rPr>
          <w:szCs w:val="28"/>
          <w:lang w:eastAsia="bg-BG"/>
        </w:rPr>
        <w:t xml:space="preserve"> План за изпълнение на Стратегията за противодействие на изпирането на пари и финансирането на тероризма в Република България за периода 2023 – 2027 г., приета с Решение № 586 на Министерския съвет от 31.08.2023 г.</w:t>
      </w:r>
    </w:p>
    <w:p w14:paraId="6F2A01AB" w14:textId="77777777" w:rsidR="00B60AF4" w:rsidRPr="00813F6B" w:rsidRDefault="00B60AF4" w:rsidP="00B60AF4">
      <w:pPr>
        <w:widowControl w:val="0"/>
        <w:spacing w:before="0" w:after="0"/>
        <w:ind w:firstLine="1531"/>
        <w:rPr>
          <w:b/>
          <w:i/>
        </w:rPr>
      </w:pPr>
      <w:r>
        <w:rPr>
          <w:b/>
        </w:rPr>
        <w:t>През 2023 г. в</w:t>
      </w:r>
      <w:r w:rsidRPr="005314D1">
        <w:rPr>
          <w:b/>
        </w:rPr>
        <w:t xml:space="preserve"> ДАНС е извършва</w:t>
      </w:r>
      <w:r>
        <w:rPr>
          <w:b/>
        </w:rPr>
        <w:t>н</w:t>
      </w:r>
      <w:r w:rsidRPr="005314D1">
        <w:rPr>
          <w:b/>
        </w:rPr>
        <w:t xml:space="preserve"> системен анализ на придобитите данни за уязвимости в процедурите и за неправомерно финансово облагодетелстване при управлението и разходването на средства от фондовете на Европейския съюз</w:t>
      </w:r>
      <w:r>
        <w:t>.</w:t>
      </w:r>
      <w:r w:rsidRPr="0012238A">
        <w:t xml:space="preserve"> </w:t>
      </w:r>
      <w:r w:rsidRPr="00813F6B">
        <w:t xml:space="preserve">Информация за отделни нарушения е предоставяна за отношение на компетентните държавни органи, а при установяване на престъпление е сезирана съответната прокуратура. Продължава участието на представители на ДАНС в работни срещи на Съвета за координация в борбата с правонарушенията, засягащи финансовите интереси на ЕС (АФКОС) за изпълнение на мероприятия по годишни планове за изпълнение на Националната стратегия за превенция и борба с нередностите и измамите, засягащи финансовите интереси на Съюза. ДАНС </w:t>
      </w:r>
      <w:r>
        <w:t xml:space="preserve">е </w:t>
      </w:r>
      <w:r w:rsidRPr="00813F6B">
        <w:t>участва</w:t>
      </w:r>
      <w:r>
        <w:t>ла</w:t>
      </w:r>
      <w:r w:rsidRPr="00813F6B">
        <w:t xml:space="preserve"> и в дейности на </w:t>
      </w:r>
      <w:r w:rsidRPr="00813F6B">
        <w:rPr>
          <w:b/>
        </w:rPr>
        <w:t xml:space="preserve">Постоянно действащата междуведомствена работна група за анализиране на необходимостта и възможностите за създаване на механизъм за </w:t>
      </w:r>
      <w:proofErr w:type="spellStart"/>
      <w:r w:rsidRPr="00813F6B">
        <w:rPr>
          <w:b/>
        </w:rPr>
        <w:t>скрининг</w:t>
      </w:r>
      <w:proofErr w:type="spellEnd"/>
      <w:r w:rsidRPr="00813F6B">
        <w:rPr>
          <w:b/>
        </w:rPr>
        <w:t xml:space="preserve"> на преките чуждестранни инвестиции по смисъла на Регламент (ЕС) 2019/452.</w:t>
      </w:r>
    </w:p>
    <w:p w14:paraId="398EFDEC" w14:textId="73145CF3" w:rsidR="00B60AF4" w:rsidRPr="00D547E0" w:rsidRDefault="00B60AF4" w:rsidP="00B60AF4">
      <w:pPr>
        <w:widowControl w:val="0"/>
        <w:spacing w:before="0" w:after="0"/>
        <w:ind w:firstLine="1531"/>
        <w:rPr>
          <w:bCs/>
          <w:iCs/>
          <w:szCs w:val="28"/>
        </w:rPr>
      </w:pPr>
      <w:r>
        <w:rPr>
          <w:szCs w:val="28"/>
        </w:rPr>
        <w:t xml:space="preserve">Сред по-съществените </w:t>
      </w:r>
      <w:r w:rsidRPr="00A73BAE">
        <w:rPr>
          <w:szCs w:val="28"/>
        </w:rPr>
        <w:t>резулта</w:t>
      </w:r>
      <w:r>
        <w:rPr>
          <w:szCs w:val="28"/>
        </w:rPr>
        <w:t>ти при</w:t>
      </w:r>
      <w:r w:rsidRPr="00247C46">
        <w:rPr>
          <w:szCs w:val="28"/>
        </w:rPr>
        <w:t xml:space="preserve"> противодействие</w:t>
      </w:r>
      <w:r>
        <w:rPr>
          <w:szCs w:val="28"/>
        </w:rPr>
        <w:t>то</w:t>
      </w:r>
      <w:r w:rsidRPr="00247C46">
        <w:rPr>
          <w:szCs w:val="28"/>
        </w:rPr>
        <w:t xml:space="preserve"> на злоупотребите при управлението и разходването на средства от фондовете на </w:t>
      </w:r>
      <w:r w:rsidRPr="00396FC1">
        <w:rPr>
          <w:szCs w:val="28"/>
        </w:rPr>
        <w:t>Европейския съюз, е проведената през август 2023 г.</w:t>
      </w:r>
      <w:r>
        <w:rPr>
          <w:b/>
          <w:szCs w:val="28"/>
        </w:rPr>
        <w:t xml:space="preserve"> </w:t>
      </w:r>
      <w:r w:rsidRPr="00813F6B">
        <w:rPr>
          <w:b/>
          <w:szCs w:val="28"/>
        </w:rPr>
        <w:t>специализиран</w:t>
      </w:r>
      <w:r>
        <w:rPr>
          <w:b/>
          <w:szCs w:val="28"/>
        </w:rPr>
        <w:t>а</w:t>
      </w:r>
      <w:r w:rsidRPr="00813F6B">
        <w:rPr>
          <w:b/>
          <w:szCs w:val="28"/>
        </w:rPr>
        <w:t xml:space="preserve"> операци</w:t>
      </w:r>
      <w:r>
        <w:rPr>
          <w:b/>
          <w:szCs w:val="28"/>
        </w:rPr>
        <w:t>я</w:t>
      </w:r>
      <w:r w:rsidRPr="00813F6B">
        <w:rPr>
          <w:b/>
          <w:szCs w:val="28"/>
        </w:rPr>
        <w:t xml:space="preserve"> по ръководството на Европейската прокуратура</w:t>
      </w:r>
      <w:r>
        <w:rPr>
          <w:b/>
          <w:szCs w:val="28"/>
        </w:rPr>
        <w:t xml:space="preserve"> </w:t>
      </w:r>
      <w:r w:rsidRPr="00813F6B">
        <w:rPr>
          <w:b/>
          <w:szCs w:val="28"/>
        </w:rPr>
        <w:t xml:space="preserve">за </w:t>
      </w:r>
      <w:r w:rsidRPr="00813F6B">
        <w:rPr>
          <w:b/>
          <w:bCs/>
          <w:iCs/>
          <w:szCs w:val="28"/>
        </w:rPr>
        <w:t>пресичане дейността на организирана престъпна група, създадена с цел неправомерно отклоняване на европейски средства и изпиране на пари.</w:t>
      </w:r>
      <w:r w:rsidRPr="00813F6B">
        <w:rPr>
          <w:bCs/>
          <w:iCs/>
          <w:szCs w:val="28"/>
        </w:rPr>
        <w:t xml:space="preserve"> </w:t>
      </w:r>
      <w:r w:rsidRPr="00B85D04">
        <w:rPr>
          <w:bCs/>
          <w:iCs/>
          <w:szCs w:val="28"/>
        </w:rPr>
        <w:t>При процесуално-следствените действия, осъществени на общо 28 адреса в областите София, Бургас, Варна, Стара Загора, Смолян</w:t>
      </w:r>
      <w:r w:rsidR="00271897">
        <w:rPr>
          <w:bCs/>
          <w:iCs/>
          <w:szCs w:val="28"/>
        </w:rPr>
        <w:t xml:space="preserve"> </w:t>
      </w:r>
      <w:r w:rsidRPr="00B85D04">
        <w:rPr>
          <w:bCs/>
          <w:iCs/>
          <w:szCs w:val="28"/>
        </w:rPr>
        <w:t xml:space="preserve">и Пазарджик, са </w:t>
      </w:r>
      <w:r w:rsidRPr="00B85D04">
        <w:rPr>
          <w:bCs/>
          <w:iCs/>
          <w:szCs w:val="28"/>
        </w:rPr>
        <w:lastRenderedPageBreak/>
        <w:t xml:space="preserve">иззети документация, компютърни конфигурации и вещи, </w:t>
      </w:r>
      <w:proofErr w:type="spellStart"/>
      <w:r w:rsidRPr="00B85D04">
        <w:rPr>
          <w:bCs/>
          <w:iCs/>
          <w:szCs w:val="28"/>
        </w:rPr>
        <w:t>относими</w:t>
      </w:r>
      <w:proofErr w:type="spellEnd"/>
      <w:r w:rsidRPr="00B85D04">
        <w:rPr>
          <w:bCs/>
          <w:iCs/>
          <w:szCs w:val="28"/>
        </w:rPr>
        <w:t xml:space="preserve"> към предмета на разследване. Задъ</w:t>
      </w:r>
      <w:r>
        <w:rPr>
          <w:bCs/>
          <w:iCs/>
          <w:szCs w:val="28"/>
        </w:rPr>
        <w:t>ржани са две лица.</w:t>
      </w:r>
    </w:p>
    <w:p w14:paraId="3DB029DD" w14:textId="77777777" w:rsidR="00B60AF4" w:rsidRDefault="00B60AF4" w:rsidP="00B60AF4">
      <w:pPr>
        <w:widowControl w:val="0"/>
        <w:spacing w:before="0" w:after="0"/>
        <w:ind w:firstLine="1531"/>
        <w:rPr>
          <w:szCs w:val="28"/>
        </w:rPr>
      </w:pPr>
      <w:r>
        <w:rPr>
          <w:szCs w:val="28"/>
        </w:rPr>
        <w:t>През септември 2023 г. е</w:t>
      </w:r>
      <w:r w:rsidRPr="00396FC1">
        <w:rPr>
          <w:szCs w:val="28"/>
        </w:rPr>
        <w:t xml:space="preserve"> проведена </w:t>
      </w:r>
      <w:r w:rsidRPr="00396FC1">
        <w:rPr>
          <w:bCs/>
          <w:iCs/>
          <w:szCs w:val="28"/>
        </w:rPr>
        <w:t xml:space="preserve">специализирана операция </w:t>
      </w:r>
      <w:r w:rsidRPr="00396FC1">
        <w:rPr>
          <w:szCs w:val="28"/>
        </w:rPr>
        <w:t xml:space="preserve">за </w:t>
      </w:r>
      <w:r w:rsidRPr="00396FC1">
        <w:rPr>
          <w:b/>
          <w:bCs/>
          <w:iCs/>
          <w:szCs w:val="28"/>
        </w:rPr>
        <w:t xml:space="preserve">пресичане дейността на организирана престъпна група, създадена с цел </w:t>
      </w:r>
      <w:r w:rsidRPr="00396FC1">
        <w:rPr>
          <w:b/>
          <w:szCs w:val="28"/>
        </w:rPr>
        <w:t xml:space="preserve">неправомерно </w:t>
      </w:r>
      <w:r>
        <w:rPr>
          <w:b/>
          <w:szCs w:val="28"/>
        </w:rPr>
        <w:t>усвояване</w:t>
      </w:r>
      <w:r w:rsidRPr="00396FC1">
        <w:rPr>
          <w:b/>
          <w:szCs w:val="28"/>
        </w:rPr>
        <w:t xml:space="preserve"> на средства от земеделските фондове на Европейския съюз.</w:t>
      </w:r>
      <w:r w:rsidRPr="00396FC1">
        <w:rPr>
          <w:szCs w:val="28"/>
        </w:rPr>
        <w:t xml:space="preserve"> В хода на разследването на Европейската прокуратура и по воденото у нас досъдебно производство са придобити данни за злоупотреби чрез използване на неистински документи</w:t>
      </w:r>
      <w:r>
        <w:rPr>
          <w:szCs w:val="28"/>
        </w:rPr>
        <w:t xml:space="preserve"> и</w:t>
      </w:r>
      <w:r w:rsidRPr="00396FC1">
        <w:rPr>
          <w:szCs w:val="28"/>
        </w:rPr>
        <w:t xml:space="preserve"> </w:t>
      </w:r>
      <w:r>
        <w:rPr>
          <w:szCs w:val="28"/>
        </w:rPr>
        <w:t>такива</w:t>
      </w:r>
      <w:r w:rsidRPr="00396FC1">
        <w:rPr>
          <w:szCs w:val="28"/>
        </w:rPr>
        <w:t xml:space="preserve"> с невярно съдържание, както и чрез представяне на неверни сведения, свързани с критериите за допустимост по заявените за финансиране схеми и мер</w:t>
      </w:r>
      <w:r>
        <w:rPr>
          <w:szCs w:val="28"/>
        </w:rPr>
        <w:t>ки за подпомагане в земеделието</w:t>
      </w:r>
      <w:r w:rsidRPr="00396FC1">
        <w:rPr>
          <w:szCs w:val="28"/>
        </w:rPr>
        <w:t>.</w:t>
      </w:r>
    </w:p>
    <w:p w14:paraId="6498572D" w14:textId="2A42E90A" w:rsidR="00F46AA2" w:rsidRDefault="00B60AF4" w:rsidP="00B60AF4">
      <w:pPr>
        <w:spacing w:before="0" w:after="0"/>
        <w:ind w:firstLine="1531"/>
        <w:contextualSpacing/>
        <w:rPr>
          <w:szCs w:val="28"/>
          <w:lang w:eastAsia="bg-BG"/>
        </w:rPr>
      </w:pPr>
      <w:r w:rsidRPr="001868B3">
        <w:rPr>
          <w:bCs/>
          <w:iCs/>
          <w:szCs w:val="28"/>
        </w:rPr>
        <w:t xml:space="preserve">По предварителни оценки </w:t>
      </w:r>
      <w:r w:rsidRPr="001868B3">
        <w:rPr>
          <w:b/>
          <w:bCs/>
          <w:iCs/>
          <w:szCs w:val="28"/>
        </w:rPr>
        <w:t xml:space="preserve">неправомерно отклонените от фондовете на </w:t>
      </w:r>
      <w:r>
        <w:rPr>
          <w:b/>
          <w:bCs/>
          <w:iCs/>
          <w:szCs w:val="28"/>
        </w:rPr>
        <w:t>Европейския съюз</w:t>
      </w:r>
      <w:r w:rsidRPr="001868B3">
        <w:rPr>
          <w:b/>
          <w:bCs/>
          <w:iCs/>
          <w:szCs w:val="28"/>
        </w:rPr>
        <w:t xml:space="preserve"> средства</w:t>
      </w:r>
      <w:r>
        <w:rPr>
          <w:b/>
          <w:bCs/>
          <w:iCs/>
          <w:szCs w:val="28"/>
        </w:rPr>
        <w:t xml:space="preserve"> само чрез посочените две пресечени схеми възлизат на над 10 млн. лв.</w:t>
      </w:r>
    </w:p>
    <w:p w14:paraId="2E3BB8F1" w14:textId="77777777" w:rsidR="00652031" w:rsidRDefault="00652031" w:rsidP="005B7512">
      <w:pPr>
        <w:widowControl w:val="0"/>
        <w:spacing w:before="0" w:after="0"/>
        <w:ind w:firstLine="1531"/>
        <w:rPr>
          <w:rFonts w:eastAsia="Calibri"/>
          <w:szCs w:val="28"/>
        </w:rPr>
      </w:pPr>
    </w:p>
    <w:p w14:paraId="63226DC7" w14:textId="77777777" w:rsidR="00652031" w:rsidRDefault="00652031">
      <w:pPr>
        <w:spacing w:before="0" w:after="0"/>
        <w:ind w:firstLine="1531"/>
        <w:rPr>
          <w:rFonts w:eastAsia="Calibri"/>
          <w:szCs w:val="28"/>
        </w:rPr>
      </w:pPr>
      <w:r>
        <w:rPr>
          <w:rFonts w:eastAsia="Calibri"/>
          <w:szCs w:val="28"/>
        </w:rPr>
        <w:br w:type="page"/>
      </w:r>
    </w:p>
    <w:p w14:paraId="64585768" w14:textId="77777777" w:rsidR="00652031" w:rsidRPr="00BB3594" w:rsidRDefault="00652031" w:rsidP="00166400">
      <w:pPr>
        <w:keepNext/>
        <w:numPr>
          <w:ilvl w:val="0"/>
          <w:numId w:val="12"/>
        </w:numPr>
        <w:pBdr>
          <w:top w:val="single" w:sz="4" w:space="1" w:color="20310D"/>
          <w:left w:val="single" w:sz="4" w:space="4" w:color="20310D"/>
          <w:bottom w:val="single" w:sz="4" w:space="1" w:color="20310D"/>
          <w:right w:val="single" w:sz="4" w:space="4" w:color="20310D"/>
        </w:pBdr>
        <w:shd w:val="clear" w:color="auto" w:fill="DDD9C3" w:themeFill="background2" w:themeFillShade="E6"/>
        <w:tabs>
          <w:tab w:val="left" w:pos="420"/>
        </w:tabs>
        <w:spacing w:before="0" w:after="0"/>
        <w:ind w:left="992" w:firstLine="0"/>
        <w:outlineLvl w:val="0"/>
        <w:rPr>
          <w:rFonts w:ascii="Times New Roman Bold" w:hAnsi="Times New Roman Bold"/>
          <w:color w:val="20310D"/>
          <w:sz w:val="32"/>
          <w:szCs w:val="32"/>
          <w:lang w:eastAsia="bg-BG"/>
        </w:rPr>
      </w:pPr>
      <w:bookmarkStart w:id="21" w:name="_Toc31970317"/>
      <w:bookmarkStart w:id="22" w:name="_Toc127450114"/>
      <w:bookmarkStart w:id="23" w:name="_Toc162861030"/>
      <w:r w:rsidRPr="00BB3594">
        <w:rPr>
          <w:rFonts w:ascii="Times New Roman Bold" w:hAnsi="Times New Roman Bold"/>
          <w:color w:val="20310D"/>
          <w:sz w:val="32"/>
          <w:szCs w:val="32"/>
          <w:lang w:eastAsia="bg-BG"/>
        </w:rPr>
        <w:lastRenderedPageBreak/>
        <w:t>СТРАТЕГИЧЕСКИ ОБЕКТИ И ДЕЙНОСТИ</w:t>
      </w:r>
      <w:bookmarkEnd w:id="21"/>
      <w:bookmarkEnd w:id="22"/>
      <w:bookmarkEnd w:id="23"/>
      <w:r w:rsidRPr="00BB3594">
        <w:rPr>
          <w:rFonts w:ascii="Times New Roman Bold" w:hAnsi="Times New Roman Bold"/>
          <w:color w:val="20310D"/>
          <w:sz w:val="32"/>
          <w:szCs w:val="32"/>
          <w:lang w:eastAsia="bg-BG"/>
        </w:rPr>
        <w:t xml:space="preserve"> </w:t>
      </w:r>
    </w:p>
    <w:p w14:paraId="50250414" w14:textId="600484CF" w:rsidR="003E7BFA" w:rsidRPr="003A2DAB" w:rsidRDefault="003E7BFA" w:rsidP="003E7BFA">
      <w:pPr>
        <w:numPr>
          <w:ilvl w:val="0"/>
          <w:numId w:val="17"/>
        </w:numPr>
        <w:pBdr>
          <w:top w:val="double" w:sz="4" w:space="10" w:color="20310D"/>
          <w:bottom w:val="double" w:sz="4" w:space="10" w:color="20310D"/>
        </w:pBdr>
        <w:tabs>
          <w:tab w:val="left" w:pos="1560"/>
        </w:tabs>
        <w:spacing w:before="360"/>
        <w:ind w:left="1276" w:firstLine="0"/>
        <w:outlineLvl w:val="1"/>
        <w:rPr>
          <w:rFonts w:ascii="Times New Roman Bold" w:hAnsi="Times New Roman Bold"/>
          <w:b/>
          <w:i/>
          <w:iCs/>
          <w:smallCaps/>
          <w:color w:val="20310D"/>
          <w:szCs w:val="28"/>
        </w:rPr>
      </w:pPr>
      <w:bookmarkStart w:id="24" w:name="_Toc162861031"/>
      <w:bookmarkStart w:id="25" w:name="_Toc377988234"/>
      <w:bookmarkStart w:id="26" w:name="_Toc408904564"/>
      <w:bookmarkStart w:id="27" w:name="_Toc409785632"/>
      <w:bookmarkStart w:id="28" w:name="_Toc442600361"/>
      <w:bookmarkStart w:id="29" w:name="_Toc471795202"/>
      <w:r w:rsidRPr="003E7BFA">
        <w:rPr>
          <w:rFonts w:ascii="Times New Roman Bold" w:hAnsi="Times New Roman Bold"/>
          <w:b/>
          <w:i/>
          <w:iCs/>
          <w:smallCaps/>
          <w:color w:val="20310D"/>
          <w:szCs w:val="28"/>
        </w:rPr>
        <w:t>Среда на сигурност</w:t>
      </w:r>
      <w:bookmarkEnd w:id="24"/>
      <w:r w:rsidRPr="003A2DAB">
        <w:rPr>
          <w:rFonts w:ascii="Times New Roman Bold" w:hAnsi="Times New Roman Bold"/>
          <w:b/>
          <w:i/>
          <w:iCs/>
          <w:smallCaps/>
          <w:color w:val="20310D"/>
          <w:szCs w:val="28"/>
        </w:rPr>
        <w:t xml:space="preserve"> </w:t>
      </w:r>
    </w:p>
    <w:p w14:paraId="35470B8B" w14:textId="77777777" w:rsidR="009A07F2" w:rsidRDefault="009A07F2" w:rsidP="009A07F2">
      <w:pPr>
        <w:tabs>
          <w:tab w:val="left" w:pos="5040"/>
        </w:tabs>
        <w:spacing w:before="0" w:after="0"/>
        <w:ind w:firstLine="1531"/>
        <w:rPr>
          <w:bCs/>
          <w:szCs w:val="28"/>
          <w:lang w:eastAsia="bg-BG"/>
        </w:rPr>
      </w:pPr>
      <w:r>
        <w:rPr>
          <w:b/>
          <w:szCs w:val="28"/>
          <w:lang w:eastAsia="bg-BG"/>
        </w:rPr>
        <w:t>В</w:t>
      </w:r>
      <w:r w:rsidRPr="00503C84">
        <w:rPr>
          <w:b/>
          <w:szCs w:val="28"/>
          <w:lang w:eastAsia="bg-BG"/>
        </w:rPr>
        <w:t xml:space="preserve"> условията на увеличаващи се </w:t>
      </w:r>
      <w:r>
        <w:rPr>
          <w:b/>
          <w:szCs w:val="28"/>
          <w:lang w:eastAsia="bg-BG"/>
        </w:rPr>
        <w:t>п</w:t>
      </w:r>
      <w:r w:rsidRPr="00503C84">
        <w:rPr>
          <w:b/>
          <w:szCs w:val="28"/>
          <w:lang w:eastAsia="bg-BG"/>
        </w:rPr>
        <w:t>рез 2023 г.</w:t>
      </w:r>
      <w:r>
        <w:rPr>
          <w:b/>
          <w:szCs w:val="28"/>
          <w:lang w:eastAsia="bg-BG"/>
        </w:rPr>
        <w:t xml:space="preserve"> </w:t>
      </w:r>
      <w:r w:rsidRPr="00503C84">
        <w:rPr>
          <w:b/>
          <w:szCs w:val="28"/>
          <w:lang w:eastAsia="bg-BG"/>
        </w:rPr>
        <w:t>като брой и интензивност заплахи от различен характер, защитата на стратегическите обекти и дейности остава основен приоритет в дейността на ДАНС и е от първостепенно значение за осигуряване на ефективна защитата на критичната инфраструктура в рамките на Европейския съюз и НАТО.</w:t>
      </w:r>
      <w:r w:rsidRPr="00503C84">
        <w:rPr>
          <w:szCs w:val="28"/>
          <w:lang w:eastAsia="bg-BG"/>
        </w:rPr>
        <w:t xml:space="preserve"> Все по-голяма тежест при оценката на рисковете и планирането на способностите за противодействието им имат инициативите в рамките на стратегическите съюзи за оптимизиране на енергийната и транспортна свързаност, осигуряване на непрекъснатост на доставките, гарантиране на защитени от възможни посегателства продоволствени и водни ресурси, надеждно функциониране на информационните и телекомуникационни системи и сектора на здравеопазването.</w:t>
      </w:r>
    </w:p>
    <w:p w14:paraId="0192B0DC" w14:textId="77777777" w:rsidR="009A07F2" w:rsidRPr="00894E3D" w:rsidRDefault="009A07F2" w:rsidP="009A07F2">
      <w:pPr>
        <w:tabs>
          <w:tab w:val="left" w:pos="5040"/>
        </w:tabs>
        <w:spacing w:before="0" w:after="0"/>
        <w:ind w:firstLine="1531"/>
        <w:rPr>
          <w:bCs/>
          <w:szCs w:val="28"/>
          <w:lang w:eastAsia="bg-BG"/>
        </w:rPr>
      </w:pPr>
      <w:r>
        <w:rPr>
          <w:b/>
          <w:bCs/>
          <w:iCs/>
          <w:szCs w:val="28"/>
          <w:lang w:eastAsia="bg-BG"/>
        </w:rPr>
        <w:t xml:space="preserve">През 2023 г. </w:t>
      </w:r>
      <w:r w:rsidRPr="00894E3D">
        <w:rPr>
          <w:b/>
          <w:bCs/>
          <w:iCs/>
          <w:szCs w:val="28"/>
          <w:lang w:eastAsia="bg-BG"/>
        </w:rPr>
        <w:t xml:space="preserve">Европейският съюз съумява в значителна степен </w:t>
      </w:r>
      <w:r>
        <w:rPr>
          <w:b/>
          <w:bCs/>
          <w:iCs/>
          <w:szCs w:val="28"/>
          <w:lang w:eastAsia="bg-BG"/>
        </w:rPr>
        <w:t>д</w:t>
      </w:r>
      <w:r w:rsidRPr="00894E3D">
        <w:rPr>
          <w:b/>
          <w:bCs/>
          <w:iCs/>
          <w:szCs w:val="28"/>
          <w:lang w:eastAsia="bg-BG"/>
        </w:rPr>
        <w:t xml:space="preserve">а </w:t>
      </w:r>
      <w:r>
        <w:rPr>
          <w:b/>
          <w:bCs/>
          <w:iCs/>
          <w:szCs w:val="28"/>
          <w:lang w:eastAsia="bg-BG"/>
        </w:rPr>
        <w:t xml:space="preserve">подобри енергийната си сигурност. </w:t>
      </w:r>
      <w:r w:rsidRPr="000133D0">
        <w:rPr>
          <w:bCs/>
          <w:iCs/>
          <w:szCs w:val="28"/>
          <w:lang w:eastAsia="bg-BG"/>
        </w:rPr>
        <w:t>За намал</w:t>
      </w:r>
      <w:r>
        <w:rPr>
          <w:bCs/>
          <w:iCs/>
          <w:szCs w:val="28"/>
          <w:lang w:eastAsia="bg-BG"/>
        </w:rPr>
        <w:t>яване на</w:t>
      </w:r>
      <w:r w:rsidRPr="000133D0">
        <w:rPr>
          <w:bCs/>
          <w:iCs/>
          <w:szCs w:val="28"/>
          <w:lang w:eastAsia="bg-BG"/>
        </w:rPr>
        <w:t xml:space="preserve"> зависимостта от вноса на руски енергоносители</w:t>
      </w:r>
      <w:r w:rsidRPr="00C57619">
        <w:rPr>
          <w:bCs/>
          <w:iCs/>
          <w:szCs w:val="28"/>
          <w:lang w:eastAsia="bg-BG"/>
        </w:rPr>
        <w:t xml:space="preserve"> </w:t>
      </w:r>
      <w:r>
        <w:rPr>
          <w:bCs/>
          <w:iCs/>
          <w:szCs w:val="28"/>
          <w:lang w:eastAsia="bg-BG"/>
        </w:rPr>
        <w:t>са</w:t>
      </w:r>
      <w:r w:rsidRPr="00894E3D">
        <w:rPr>
          <w:bCs/>
          <w:iCs/>
          <w:szCs w:val="28"/>
          <w:lang w:eastAsia="bg-BG"/>
        </w:rPr>
        <w:t xml:space="preserve"> ускор</w:t>
      </w:r>
      <w:r>
        <w:rPr>
          <w:bCs/>
          <w:iCs/>
          <w:szCs w:val="28"/>
          <w:lang w:eastAsia="bg-BG"/>
        </w:rPr>
        <w:t>ени</w:t>
      </w:r>
      <w:r w:rsidRPr="00894E3D">
        <w:rPr>
          <w:bCs/>
          <w:iCs/>
          <w:szCs w:val="28"/>
          <w:lang w:eastAsia="bg-BG"/>
        </w:rPr>
        <w:t xml:space="preserve"> процесите по диверсификация на източниците на доставка, </w:t>
      </w:r>
      <w:r>
        <w:rPr>
          <w:bCs/>
          <w:iCs/>
          <w:szCs w:val="28"/>
          <w:lang w:eastAsia="bg-BG"/>
        </w:rPr>
        <w:t>въвеждане</w:t>
      </w:r>
      <w:r w:rsidRPr="00894E3D">
        <w:rPr>
          <w:bCs/>
          <w:iCs/>
          <w:szCs w:val="28"/>
          <w:lang w:eastAsia="bg-BG"/>
        </w:rPr>
        <w:t xml:space="preserve"> на мощности</w:t>
      </w:r>
      <w:r>
        <w:rPr>
          <w:bCs/>
          <w:iCs/>
          <w:szCs w:val="28"/>
          <w:lang w:eastAsia="bg-BG"/>
        </w:rPr>
        <w:t>, използващи</w:t>
      </w:r>
      <w:r w:rsidRPr="00894E3D">
        <w:rPr>
          <w:bCs/>
          <w:iCs/>
          <w:szCs w:val="28"/>
          <w:lang w:eastAsia="bg-BG"/>
        </w:rPr>
        <w:t xml:space="preserve"> възобновяеми и</w:t>
      </w:r>
      <w:r>
        <w:rPr>
          <w:bCs/>
          <w:iCs/>
          <w:szCs w:val="28"/>
          <w:lang w:eastAsia="bg-BG"/>
        </w:rPr>
        <w:t>зточници, и</w:t>
      </w:r>
      <w:r w:rsidRPr="00894E3D">
        <w:rPr>
          <w:bCs/>
          <w:iCs/>
          <w:szCs w:val="28"/>
          <w:lang w:eastAsia="bg-BG"/>
        </w:rPr>
        <w:t xml:space="preserve"> създаване на собствена производствена и логистична верига в ядрената сфера.</w:t>
      </w:r>
      <w:r>
        <w:rPr>
          <w:bCs/>
          <w:iCs/>
          <w:szCs w:val="28"/>
          <w:lang w:eastAsia="bg-BG"/>
        </w:rPr>
        <w:t xml:space="preserve"> Действията спомагат з</w:t>
      </w:r>
      <w:r w:rsidRPr="000D5709">
        <w:rPr>
          <w:bCs/>
          <w:iCs/>
          <w:szCs w:val="28"/>
          <w:lang w:eastAsia="bg-BG"/>
        </w:rPr>
        <w:t>а стабилизиране на цените на европейския енергиен пазар</w:t>
      </w:r>
      <w:r>
        <w:rPr>
          <w:bCs/>
          <w:iCs/>
          <w:szCs w:val="28"/>
          <w:lang w:eastAsia="bg-BG"/>
        </w:rPr>
        <w:t xml:space="preserve"> и целят изграждане на устойчивост чрез </w:t>
      </w:r>
      <w:r w:rsidRPr="000D5709">
        <w:rPr>
          <w:bCs/>
          <w:iCs/>
          <w:szCs w:val="28"/>
          <w:lang w:eastAsia="bg-BG"/>
        </w:rPr>
        <w:t xml:space="preserve">ограничаване на негативните ефекти от </w:t>
      </w:r>
      <w:r>
        <w:rPr>
          <w:bCs/>
          <w:iCs/>
          <w:szCs w:val="28"/>
          <w:lang w:eastAsia="bg-BG"/>
        </w:rPr>
        <w:t xml:space="preserve">потенциални </w:t>
      </w:r>
      <w:r w:rsidRPr="000D5709">
        <w:rPr>
          <w:bCs/>
          <w:iCs/>
          <w:szCs w:val="28"/>
          <w:lang w:eastAsia="bg-BG"/>
        </w:rPr>
        <w:t xml:space="preserve">физически атаки и </w:t>
      </w:r>
      <w:proofErr w:type="spellStart"/>
      <w:r w:rsidRPr="000D5709">
        <w:rPr>
          <w:bCs/>
          <w:iCs/>
          <w:szCs w:val="28"/>
          <w:lang w:eastAsia="bg-BG"/>
        </w:rPr>
        <w:t>киберпосегателства</w:t>
      </w:r>
      <w:proofErr w:type="spellEnd"/>
      <w:r w:rsidRPr="000D5709">
        <w:rPr>
          <w:bCs/>
          <w:iCs/>
          <w:szCs w:val="28"/>
          <w:lang w:eastAsia="bg-BG"/>
        </w:rPr>
        <w:t xml:space="preserve"> върху </w:t>
      </w:r>
      <w:r>
        <w:rPr>
          <w:bCs/>
          <w:iCs/>
          <w:szCs w:val="28"/>
          <w:lang w:eastAsia="bg-BG"/>
        </w:rPr>
        <w:t xml:space="preserve">енергийни обекти от критичната </w:t>
      </w:r>
      <w:r w:rsidRPr="000D5709">
        <w:rPr>
          <w:bCs/>
          <w:iCs/>
          <w:szCs w:val="28"/>
          <w:lang w:eastAsia="bg-BG"/>
        </w:rPr>
        <w:t>инфраструктура</w:t>
      </w:r>
      <w:r>
        <w:rPr>
          <w:bCs/>
          <w:iCs/>
          <w:szCs w:val="28"/>
          <w:lang w:eastAsia="bg-BG"/>
        </w:rPr>
        <w:t>, както</w:t>
      </w:r>
      <w:r w:rsidRPr="000D5709">
        <w:rPr>
          <w:bCs/>
          <w:iCs/>
          <w:szCs w:val="28"/>
          <w:lang w:eastAsia="bg-BG"/>
        </w:rPr>
        <w:t xml:space="preserve"> и от </w:t>
      </w:r>
      <w:r>
        <w:rPr>
          <w:bCs/>
          <w:iCs/>
          <w:szCs w:val="28"/>
          <w:lang w:eastAsia="bg-BG"/>
        </w:rPr>
        <w:t xml:space="preserve">негативно влияние от </w:t>
      </w:r>
      <w:r w:rsidRPr="000D5709">
        <w:rPr>
          <w:bCs/>
          <w:iCs/>
          <w:szCs w:val="28"/>
          <w:lang w:eastAsia="bg-BG" w:bidi="bg-BG"/>
        </w:rPr>
        <w:t>конфликтите в страни производители и</w:t>
      </w:r>
      <w:r>
        <w:rPr>
          <w:bCs/>
          <w:iCs/>
          <w:szCs w:val="28"/>
          <w:lang w:eastAsia="bg-BG" w:bidi="bg-BG"/>
        </w:rPr>
        <w:t>/или</w:t>
      </w:r>
      <w:r w:rsidRPr="000D5709">
        <w:rPr>
          <w:bCs/>
          <w:iCs/>
          <w:szCs w:val="28"/>
          <w:lang w:eastAsia="bg-BG" w:bidi="bg-BG"/>
        </w:rPr>
        <w:t xml:space="preserve"> в близост до трасетата за пренос на енергоносители към Европа.</w:t>
      </w:r>
    </w:p>
    <w:p w14:paraId="7397A7D5" w14:textId="77777777" w:rsidR="009A07F2" w:rsidRPr="000D5709" w:rsidRDefault="009A07F2" w:rsidP="009A07F2">
      <w:pPr>
        <w:spacing w:before="0" w:after="0"/>
        <w:ind w:firstLine="1531"/>
        <w:rPr>
          <w:bCs/>
          <w:iCs/>
          <w:szCs w:val="28"/>
          <w:lang w:eastAsia="bg-BG"/>
        </w:rPr>
      </w:pPr>
      <w:r>
        <w:rPr>
          <w:b/>
          <w:bCs/>
          <w:iCs/>
          <w:szCs w:val="28"/>
          <w:lang w:eastAsia="bg-BG"/>
        </w:rPr>
        <w:t>Сред</w:t>
      </w:r>
      <w:r w:rsidRPr="000D5709">
        <w:rPr>
          <w:b/>
          <w:bCs/>
          <w:iCs/>
          <w:szCs w:val="28"/>
          <w:lang w:eastAsia="bg-BG"/>
        </w:rPr>
        <w:t xml:space="preserve"> мерките за преодоляване на руското вли</w:t>
      </w:r>
      <w:r>
        <w:rPr>
          <w:b/>
          <w:bCs/>
          <w:iCs/>
          <w:szCs w:val="28"/>
          <w:lang w:eastAsia="bg-BG"/>
        </w:rPr>
        <w:t>яние в българската ядрена енергетика п</w:t>
      </w:r>
      <w:r w:rsidRPr="000D5709">
        <w:rPr>
          <w:b/>
          <w:bCs/>
          <w:iCs/>
          <w:szCs w:val="28"/>
          <w:lang w:eastAsia="bg-BG"/>
        </w:rPr>
        <w:t>рез 2023 г.</w:t>
      </w:r>
      <w:r>
        <w:rPr>
          <w:b/>
          <w:bCs/>
          <w:iCs/>
          <w:szCs w:val="28"/>
          <w:lang w:eastAsia="bg-BG"/>
        </w:rPr>
        <w:t xml:space="preserve"> </w:t>
      </w:r>
      <w:r w:rsidRPr="000D5709">
        <w:rPr>
          <w:b/>
          <w:bCs/>
          <w:iCs/>
          <w:szCs w:val="28"/>
          <w:lang w:eastAsia="bg-BG"/>
        </w:rPr>
        <w:t>са</w:t>
      </w:r>
      <w:r>
        <w:rPr>
          <w:b/>
          <w:bCs/>
          <w:iCs/>
          <w:szCs w:val="28"/>
          <w:lang w:eastAsia="bg-BG"/>
        </w:rPr>
        <w:t>:</w:t>
      </w:r>
      <w:r w:rsidRPr="000D5709">
        <w:rPr>
          <w:b/>
          <w:bCs/>
          <w:iCs/>
          <w:szCs w:val="28"/>
          <w:lang w:eastAsia="bg-BG"/>
        </w:rPr>
        <w:t xml:space="preserve"> </w:t>
      </w:r>
      <w:r w:rsidRPr="00894E3D">
        <w:rPr>
          <w:bCs/>
          <w:iCs/>
          <w:szCs w:val="28"/>
          <w:lang w:eastAsia="bg-BG"/>
        </w:rPr>
        <w:t xml:space="preserve">прекратяването на проекта за </w:t>
      </w:r>
      <w:r>
        <w:rPr>
          <w:bCs/>
          <w:iCs/>
          <w:szCs w:val="28"/>
          <w:lang w:eastAsia="bg-BG"/>
        </w:rPr>
        <w:t>АЕЦ „Белене“;</w:t>
      </w:r>
      <w:r w:rsidRPr="00894E3D">
        <w:rPr>
          <w:bCs/>
          <w:iCs/>
          <w:szCs w:val="28"/>
          <w:lang w:eastAsia="bg-BG"/>
        </w:rPr>
        <w:t xml:space="preserve"> активизирането на плановете за изграждане на ядрена мощ</w:t>
      </w:r>
      <w:r>
        <w:rPr>
          <w:bCs/>
          <w:iCs/>
          <w:szCs w:val="28"/>
          <w:lang w:eastAsia="bg-BG"/>
        </w:rPr>
        <w:t>ност по алтернативна технология;</w:t>
      </w:r>
      <w:r w:rsidRPr="00894E3D">
        <w:rPr>
          <w:bCs/>
          <w:iCs/>
          <w:szCs w:val="28"/>
          <w:lang w:eastAsia="bg-BG"/>
        </w:rPr>
        <w:t xml:space="preserve"> </w:t>
      </w:r>
      <w:r>
        <w:rPr>
          <w:bCs/>
          <w:iCs/>
          <w:szCs w:val="28"/>
          <w:lang w:eastAsia="bg-BG"/>
        </w:rPr>
        <w:t>стартиралият</w:t>
      </w:r>
      <w:r w:rsidRPr="00894E3D">
        <w:rPr>
          <w:bCs/>
          <w:iCs/>
          <w:szCs w:val="28"/>
          <w:lang w:eastAsia="bg-BG"/>
        </w:rPr>
        <w:t xml:space="preserve"> процес по </w:t>
      </w:r>
      <w:r w:rsidRPr="00894E3D">
        <w:rPr>
          <w:bCs/>
          <w:iCs/>
          <w:szCs w:val="28"/>
        </w:rPr>
        <w:t>лицензиране на ново ядрено гориво за 5-ти блок на АЕЦ „Козлодуй“ ЕАД</w:t>
      </w:r>
      <w:r w:rsidRPr="00894E3D">
        <w:rPr>
          <w:bCs/>
          <w:iCs/>
          <w:szCs w:val="28"/>
          <w:lang w:eastAsia="bg-BG" w:bidi="bg-BG"/>
        </w:rPr>
        <w:t>.</w:t>
      </w:r>
      <w:r w:rsidRPr="000D5709">
        <w:rPr>
          <w:bCs/>
          <w:iCs/>
          <w:szCs w:val="28"/>
          <w:lang w:eastAsia="bg-BG" w:bidi="bg-BG"/>
        </w:rPr>
        <w:t xml:space="preserve"> </w:t>
      </w:r>
      <w:r>
        <w:rPr>
          <w:bCs/>
          <w:iCs/>
          <w:szCs w:val="28"/>
          <w:lang w:eastAsia="bg-BG" w:bidi="bg-BG"/>
        </w:rPr>
        <w:t>Като п</w:t>
      </w:r>
      <w:r w:rsidRPr="000D5709">
        <w:rPr>
          <w:bCs/>
          <w:iCs/>
          <w:szCs w:val="28"/>
          <w:lang w:eastAsia="bg-BG" w:bidi="bg-BG"/>
        </w:rPr>
        <w:t xml:space="preserve">редизвикателства в средносрочен план </w:t>
      </w:r>
      <w:r>
        <w:rPr>
          <w:bCs/>
          <w:iCs/>
          <w:szCs w:val="28"/>
          <w:lang w:eastAsia="bg-BG" w:bidi="bg-BG"/>
        </w:rPr>
        <w:t>могат да се посочат процесите по</w:t>
      </w:r>
      <w:r w:rsidRPr="000D5709">
        <w:rPr>
          <w:bCs/>
          <w:iCs/>
          <w:szCs w:val="28"/>
        </w:rPr>
        <w:t xml:space="preserve"> извозване на </w:t>
      </w:r>
      <w:r w:rsidRPr="000D5709">
        <w:rPr>
          <w:bCs/>
          <w:iCs/>
          <w:szCs w:val="28"/>
          <w:lang w:bidi="bg-BG"/>
        </w:rPr>
        <w:t>отработено ядрено гориво</w:t>
      </w:r>
      <w:r>
        <w:rPr>
          <w:szCs w:val="28"/>
        </w:rPr>
        <w:t xml:space="preserve"> и</w:t>
      </w:r>
      <w:r w:rsidRPr="000D5709">
        <w:rPr>
          <w:szCs w:val="28"/>
        </w:rPr>
        <w:t xml:space="preserve"> </w:t>
      </w:r>
      <w:r w:rsidRPr="000D5709">
        <w:rPr>
          <w:bCs/>
          <w:iCs/>
          <w:szCs w:val="28"/>
          <w:lang w:eastAsia="bg-BG"/>
        </w:rPr>
        <w:t>несигурността на транспорта през Черно море на специфично оборудване и резервни части.</w:t>
      </w:r>
    </w:p>
    <w:p w14:paraId="1C0E9443" w14:textId="77777777" w:rsidR="009A07F2" w:rsidRPr="000D5709" w:rsidRDefault="009A07F2" w:rsidP="009A07F2">
      <w:pPr>
        <w:spacing w:before="0" w:after="0"/>
        <w:ind w:firstLine="1531"/>
        <w:rPr>
          <w:szCs w:val="28"/>
          <w:lang w:bidi="bg-BG"/>
        </w:rPr>
      </w:pPr>
      <w:r w:rsidRPr="000D5709">
        <w:rPr>
          <w:b/>
          <w:szCs w:val="28"/>
          <w:lang w:bidi="bg-BG"/>
        </w:rPr>
        <w:lastRenderedPageBreak/>
        <w:t xml:space="preserve">През 2023 г. значително нараства делът на възобновяемите източници в енергийния микс на страната, </w:t>
      </w:r>
      <w:r w:rsidRPr="00AA5EE4">
        <w:rPr>
          <w:szCs w:val="28"/>
          <w:lang w:bidi="bg-BG"/>
        </w:rPr>
        <w:t>което спомага за намаляване на бор</w:t>
      </w:r>
      <w:r>
        <w:rPr>
          <w:szCs w:val="28"/>
          <w:lang w:bidi="bg-BG"/>
        </w:rPr>
        <w:t xml:space="preserve">совите цени, но </w:t>
      </w:r>
      <w:r w:rsidRPr="000D5709">
        <w:rPr>
          <w:szCs w:val="28"/>
          <w:lang w:bidi="bg-BG"/>
        </w:rPr>
        <w:t>затруднява управлението на електроенергийната система</w:t>
      </w:r>
      <w:r>
        <w:rPr>
          <w:szCs w:val="28"/>
          <w:lang w:bidi="bg-BG"/>
        </w:rPr>
        <w:t>.</w:t>
      </w:r>
      <w:r w:rsidRPr="000D5709">
        <w:rPr>
          <w:szCs w:val="28"/>
          <w:lang w:bidi="bg-BG"/>
        </w:rPr>
        <w:t xml:space="preserve"> </w:t>
      </w:r>
      <w:r>
        <w:rPr>
          <w:szCs w:val="28"/>
          <w:lang w:bidi="bg-BG"/>
        </w:rPr>
        <w:t>Сред причините за това са</w:t>
      </w:r>
      <w:r w:rsidRPr="000D5709">
        <w:rPr>
          <w:szCs w:val="28"/>
          <w:lang w:bidi="bg-BG"/>
        </w:rPr>
        <w:t xml:space="preserve"> р</w:t>
      </w:r>
      <w:r w:rsidRPr="000D5709">
        <w:rPr>
          <w:bCs/>
          <w:iCs/>
          <w:szCs w:val="28"/>
          <w:lang w:eastAsia="bg-BG"/>
        </w:rPr>
        <w:t xml:space="preserve">едуцираното функциониране на </w:t>
      </w:r>
      <w:proofErr w:type="spellStart"/>
      <w:r w:rsidRPr="000D5709">
        <w:rPr>
          <w:bCs/>
          <w:iCs/>
          <w:szCs w:val="28"/>
          <w:lang w:eastAsia="bg-BG"/>
        </w:rPr>
        <w:t>кондензационни</w:t>
      </w:r>
      <w:proofErr w:type="spellEnd"/>
      <w:r w:rsidRPr="000D5709">
        <w:rPr>
          <w:bCs/>
          <w:iCs/>
          <w:szCs w:val="28"/>
          <w:lang w:eastAsia="bg-BG"/>
        </w:rPr>
        <w:t xml:space="preserve"> и балансиращи мощности, недоразвитата преносна инфраструктура и липсата на системи </w:t>
      </w:r>
      <w:r w:rsidRPr="00AA5EE4">
        <w:rPr>
          <w:bCs/>
          <w:iCs/>
          <w:szCs w:val="28"/>
          <w:lang w:eastAsia="bg-BG"/>
        </w:rPr>
        <w:t>за съхранение на произведената енергия</w:t>
      </w:r>
      <w:r w:rsidRPr="00AA5EE4">
        <w:rPr>
          <w:szCs w:val="28"/>
          <w:lang w:bidi="bg-BG"/>
        </w:rPr>
        <w:t>.</w:t>
      </w:r>
    </w:p>
    <w:p w14:paraId="765A9359" w14:textId="4F79BAA2" w:rsidR="009A07F2" w:rsidRPr="000D5709" w:rsidRDefault="00BE11D8" w:rsidP="009A07F2">
      <w:pPr>
        <w:spacing w:before="0" w:after="0"/>
        <w:ind w:firstLine="1531"/>
        <w:rPr>
          <w:bCs/>
          <w:iCs/>
          <w:szCs w:val="28"/>
          <w:lang w:eastAsia="bg-BG"/>
        </w:rPr>
      </w:pPr>
      <w:proofErr w:type="spellStart"/>
      <w:r w:rsidRPr="000D5709">
        <w:rPr>
          <w:b/>
          <w:szCs w:val="28"/>
          <w:lang w:bidi="bg-BG"/>
        </w:rPr>
        <w:t>Неконкурентноспособността</w:t>
      </w:r>
      <w:proofErr w:type="spellEnd"/>
      <w:r w:rsidR="009A07F2" w:rsidRPr="000D5709">
        <w:rPr>
          <w:b/>
          <w:szCs w:val="28"/>
          <w:lang w:bidi="bg-BG"/>
        </w:rPr>
        <w:t xml:space="preserve"> на топлоелектрическите централи на свободния пазар води до съществен спад в производството, а липсата на приходи ограничава </w:t>
      </w:r>
      <w:r w:rsidR="009A07F2" w:rsidRPr="000D5709">
        <w:rPr>
          <w:b/>
          <w:bCs/>
          <w:iCs/>
          <w:szCs w:val="28"/>
          <w:lang w:bidi="bg-BG"/>
        </w:rPr>
        <w:t>реализирането на проекти за намаляване на въглеродния отпечатък</w:t>
      </w:r>
      <w:r w:rsidR="009A07F2" w:rsidRPr="000D5709">
        <w:rPr>
          <w:bCs/>
          <w:iCs/>
          <w:szCs w:val="28"/>
          <w:lang w:bidi="bg-BG"/>
        </w:rPr>
        <w:t xml:space="preserve">. </w:t>
      </w:r>
      <w:r w:rsidR="009A07F2">
        <w:rPr>
          <w:bCs/>
          <w:iCs/>
          <w:szCs w:val="28"/>
          <w:lang w:eastAsia="bg-BG"/>
        </w:rPr>
        <w:t>В резултат</w:t>
      </w:r>
      <w:r w:rsidR="009A07F2" w:rsidRPr="000D5709">
        <w:rPr>
          <w:bCs/>
          <w:iCs/>
          <w:szCs w:val="28"/>
          <w:lang w:eastAsia="bg-BG"/>
        </w:rPr>
        <w:t xml:space="preserve"> </w:t>
      </w:r>
      <w:r w:rsidR="009A07F2">
        <w:rPr>
          <w:bCs/>
          <w:iCs/>
          <w:szCs w:val="28"/>
          <w:lang w:eastAsia="bg-BG"/>
        </w:rPr>
        <w:t xml:space="preserve">се </w:t>
      </w:r>
      <w:r w:rsidR="009A07F2" w:rsidRPr="000D5709">
        <w:rPr>
          <w:bCs/>
          <w:iCs/>
          <w:szCs w:val="28"/>
          <w:lang w:eastAsia="bg-BG"/>
        </w:rPr>
        <w:t>огранича</w:t>
      </w:r>
      <w:r w:rsidR="009A07F2">
        <w:rPr>
          <w:bCs/>
          <w:iCs/>
          <w:szCs w:val="28"/>
          <w:lang w:eastAsia="bg-BG"/>
        </w:rPr>
        <w:t>ват</w:t>
      </w:r>
      <w:r w:rsidR="009A07F2" w:rsidRPr="000D5709">
        <w:rPr>
          <w:bCs/>
          <w:iCs/>
          <w:szCs w:val="28"/>
          <w:lang w:eastAsia="bg-BG"/>
        </w:rPr>
        <w:t xml:space="preserve"> заявките към въгледобивните </w:t>
      </w:r>
      <w:r w:rsidR="009A07F2">
        <w:rPr>
          <w:bCs/>
          <w:iCs/>
          <w:szCs w:val="28"/>
          <w:lang w:eastAsia="bg-BG"/>
        </w:rPr>
        <w:t>компании</w:t>
      </w:r>
      <w:r w:rsidR="009A07F2" w:rsidRPr="000D5709">
        <w:rPr>
          <w:bCs/>
          <w:iCs/>
          <w:szCs w:val="28"/>
          <w:lang w:eastAsia="bg-BG"/>
        </w:rPr>
        <w:t>, което влошава финансовото им състояние и увеличава риска от преустановяване на дейността</w:t>
      </w:r>
      <w:r w:rsidR="009A07F2">
        <w:rPr>
          <w:bCs/>
          <w:iCs/>
          <w:szCs w:val="28"/>
          <w:lang w:eastAsia="bg-BG"/>
        </w:rPr>
        <w:t xml:space="preserve"> им</w:t>
      </w:r>
      <w:r w:rsidR="009A07F2" w:rsidRPr="009A11E9">
        <w:rPr>
          <w:bCs/>
          <w:iCs/>
          <w:szCs w:val="28"/>
          <w:lang w:eastAsia="bg-BG"/>
        </w:rPr>
        <w:t>.</w:t>
      </w:r>
      <w:r w:rsidR="009A07F2" w:rsidRPr="009A11E9">
        <w:rPr>
          <w:bCs/>
          <w:iCs/>
          <w:szCs w:val="28"/>
          <w:lang w:bidi="bg-BG"/>
        </w:rPr>
        <w:t xml:space="preserve"> Недостатъчната технологична готовност на централите</w:t>
      </w:r>
      <w:r w:rsidR="009A07F2" w:rsidRPr="000D5709">
        <w:rPr>
          <w:bCs/>
          <w:iCs/>
          <w:szCs w:val="28"/>
          <w:lang w:bidi="bg-BG"/>
        </w:rPr>
        <w:t xml:space="preserve"> възпрепятства пълноценното им участие в процеса по трансформация на енергийния сектор, което е повод за ескалиране на социалното напрежение и провеждане на </w:t>
      </w:r>
      <w:r w:rsidR="009A07F2" w:rsidRPr="000D5709">
        <w:rPr>
          <w:bCs/>
          <w:iCs/>
          <w:szCs w:val="28"/>
          <w:lang w:eastAsia="bg-BG"/>
        </w:rPr>
        <w:t>мащабни протест</w:t>
      </w:r>
      <w:r w:rsidR="009A07F2">
        <w:rPr>
          <w:bCs/>
          <w:iCs/>
          <w:szCs w:val="28"/>
          <w:lang w:eastAsia="bg-BG"/>
        </w:rPr>
        <w:t>и</w:t>
      </w:r>
      <w:r w:rsidR="009A07F2" w:rsidRPr="000D5709">
        <w:rPr>
          <w:bCs/>
          <w:iCs/>
          <w:szCs w:val="28"/>
          <w:lang w:eastAsia="bg-BG"/>
        </w:rPr>
        <w:t>.</w:t>
      </w:r>
    </w:p>
    <w:p w14:paraId="0BD3A257" w14:textId="77777777" w:rsidR="009A07F2" w:rsidRPr="000D5709" w:rsidRDefault="009A07F2" w:rsidP="009A07F2">
      <w:pPr>
        <w:spacing w:before="0" w:after="0"/>
        <w:ind w:firstLine="1531"/>
        <w:rPr>
          <w:bCs/>
          <w:iCs/>
          <w:szCs w:val="28"/>
          <w:lang w:eastAsia="bg-BG"/>
        </w:rPr>
      </w:pPr>
      <w:r>
        <w:rPr>
          <w:b/>
          <w:bCs/>
          <w:iCs/>
          <w:szCs w:val="28"/>
        </w:rPr>
        <w:t>През 2023 г. в</w:t>
      </w:r>
      <w:r w:rsidRPr="000D5709">
        <w:rPr>
          <w:b/>
          <w:bCs/>
          <w:iCs/>
          <w:szCs w:val="28"/>
        </w:rPr>
        <w:t>ътрешното потребление на природен газ е обезпечено</w:t>
      </w:r>
      <w:r>
        <w:rPr>
          <w:bCs/>
          <w:iCs/>
          <w:szCs w:val="28"/>
        </w:rPr>
        <w:t>.</w:t>
      </w:r>
      <w:r w:rsidRPr="000133D0">
        <w:rPr>
          <w:bCs/>
          <w:iCs/>
          <w:szCs w:val="28"/>
        </w:rPr>
        <w:t xml:space="preserve"> </w:t>
      </w:r>
      <w:r>
        <w:rPr>
          <w:bCs/>
          <w:iCs/>
          <w:szCs w:val="28"/>
        </w:rPr>
        <w:t>Д</w:t>
      </w:r>
      <w:r w:rsidRPr="000133D0">
        <w:rPr>
          <w:bCs/>
          <w:iCs/>
          <w:szCs w:val="28"/>
        </w:rPr>
        <w:t xml:space="preserve">иверсификацията на източниците и маршрутите </w:t>
      </w:r>
      <w:r>
        <w:rPr>
          <w:bCs/>
          <w:iCs/>
          <w:szCs w:val="28"/>
        </w:rPr>
        <w:t>създава условия</w:t>
      </w:r>
      <w:r w:rsidRPr="000D5709">
        <w:rPr>
          <w:bCs/>
          <w:iCs/>
          <w:szCs w:val="28"/>
        </w:rPr>
        <w:t xml:space="preserve"> за запълване на Подземното газово хранилище „Чирен“ </w:t>
      </w:r>
      <w:r>
        <w:rPr>
          <w:bCs/>
          <w:iCs/>
          <w:szCs w:val="28"/>
        </w:rPr>
        <w:t xml:space="preserve">преди отоплителен сезон 2023/2024 г. </w:t>
      </w:r>
      <w:r w:rsidRPr="000D5709">
        <w:rPr>
          <w:bCs/>
          <w:iCs/>
          <w:szCs w:val="28"/>
        </w:rPr>
        <w:t xml:space="preserve">и </w:t>
      </w:r>
      <w:r>
        <w:rPr>
          <w:bCs/>
          <w:iCs/>
          <w:szCs w:val="28"/>
        </w:rPr>
        <w:t xml:space="preserve">за </w:t>
      </w:r>
      <w:r w:rsidRPr="000D5709">
        <w:rPr>
          <w:bCs/>
          <w:iCs/>
          <w:szCs w:val="28"/>
        </w:rPr>
        <w:t>понижаване на цените за потребители</w:t>
      </w:r>
      <w:r>
        <w:rPr>
          <w:bCs/>
          <w:iCs/>
          <w:szCs w:val="28"/>
        </w:rPr>
        <w:t>те</w:t>
      </w:r>
      <w:r w:rsidRPr="000D5709">
        <w:rPr>
          <w:bCs/>
          <w:iCs/>
          <w:szCs w:val="28"/>
        </w:rPr>
        <w:t xml:space="preserve">. Нараства значението на българската газопреносна система за диверсификацията на източниците на доставка за страните в Източна Европа след въвеждане в експлоатация на </w:t>
      </w:r>
      <w:proofErr w:type="spellStart"/>
      <w:r w:rsidRPr="000D5709">
        <w:rPr>
          <w:bCs/>
          <w:iCs/>
          <w:szCs w:val="28"/>
        </w:rPr>
        <w:t>интерконектора</w:t>
      </w:r>
      <w:proofErr w:type="spellEnd"/>
      <w:r w:rsidRPr="000D5709">
        <w:rPr>
          <w:bCs/>
          <w:iCs/>
          <w:szCs w:val="28"/>
        </w:rPr>
        <w:t xml:space="preserve"> България – Сърбия, планираните мерки с Гърция, Румъния и Унгария за двойно увеличаване на </w:t>
      </w:r>
      <w:proofErr w:type="spellStart"/>
      <w:r w:rsidRPr="000D5709">
        <w:rPr>
          <w:bCs/>
          <w:iCs/>
          <w:szCs w:val="28"/>
        </w:rPr>
        <w:t>междусистемния</w:t>
      </w:r>
      <w:proofErr w:type="spellEnd"/>
      <w:r w:rsidRPr="000D5709">
        <w:rPr>
          <w:bCs/>
          <w:iCs/>
          <w:szCs w:val="28"/>
        </w:rPr>
        <w:t xml:space="preserve"> преносен обем и възобновяване ползването на Трансбалканския газопровод. </w:t>
      </w:r>
    </w:p>
    <w:p w14:paraId="51079163" w14:textId="77777777" w:rsidR="009A07F2" w:rsidRDefault="009A07F2" w:rsidP="009A07F2">
      <w:pPr>
        <w:spacing w:before="0" w:after="0"/>
        <w:ind w:firstLine="1531"/>
        <w:rPr>
          <w:bCs/>
          <w:iCs/>
          <w:szCs w:val="28"/>
          <w:lang w:eastAsia="bg-BG"/>
        </w:rPr>
      </w:pPr>
      <w:r w:rsidRPr="000D5709">
        <w:rPr>
          <w:b/>
          <w:bCs/>
          <w:iCs/>
          <w:szCs w:val="28"/>
          <w:lang w:eastAsia="bg-BG"/>
        </w:rPr>
        <w:t>През 2023 г. цените на горивата за крайните потребители у нас остават</w:t>
      </w:r>
      <w:r>
        <w:rPr>
          <w:b/>
          <w:bCs/>
          <w:iCs/>
          <w:szCs w:val="28"/>
          <w:lang w:eastAsia="bg-BG"/>
        </w:rPr>
        <w:t xml:space="preserve"> сравнително</w:t>
      </w:r>
      <w:r w:rsidRPr="000D5709">
        <w:rPr>
          <w:b/>
          <w:bCs/>
          <w:iCs/>
          <w:szCs w:val="28"/>
          <w:lang w:eastAsia="bg-BG"/>
        </w:rPr>
        <w:t xml:space="preserve"> високи</w:t>
      </w:r>
      <w:r>
        <w:rPr>
          <w:b/>
          <w:bCs/>
          <w:iCs/>
          <w:szCs w:val="28"/>
          <w:lang w:eastAsia="bg-BG"/>
        </w:rPr>
        <w:t xml:space="preserve"> поради несигурността на регионалния петролен пазар,</w:t>
      </w:r>
      <w:r w:rsidRPr="000D5709">
        <w:rPr>
          <w:b/>
          <w:bCs/>
          <w:iCs/>
          <w:szCs w:val="28"/>
          <w:lang w:eastAsia="bg-BG"/>
        </w:rPr>
        <w:t xml:space="preserve"> което мотивира обществено недоволство</w:t>
      </w:r>
      <w:r>
        <w:rPr>
          <w:b/>
          <w:bCs/>
          <w:iCs/>
          <w:szCs w:val="28"/>
          <w:lang w:eastAsia="bg-BG"/>
        </w:rPr>
        <w:t>.</w:t>
      </w:r>
      <w:r w:rsidRPr="000D5709">
        <w:rPr>
          <w:b/>
          <w:bCs/>
          <w:iCs/>
          <w:szCs w:val="28"/>
          <w:lang w:eastAsia="bg-BG"/>
        </w:rPr>
        <w:t xml:space="preserve"> </w:t>
      </w:r>
      <w:r w:rsidRPr="006506BB">
        <w:rPr>
          <w:bCs/>
          <w:iCs/>
          <w:szCs w:val="28"/>
          <w:lang w:eastAsia="bg-BG"/>
        </w:rPr>
        <w:t xml:space="preserve">За понижаване на цените и привличане на нови вносители е предприето </w:t>
      </w:r>
      <w:r w:rsidRPr="006506BB">
        <w:rPr>
          <w:bCs/>
          <w:iCs/>
          <w:szCs w:val="28"/>
        </w:rPr>
        <w:t>поемане на контрол от държавата на нефтения терминал „</w:t>
      </w:r>
      <w:proofErr w:type="spellStart"/>
      <w:r w:rsidRPr="006506BB">
        <w:rPr>
          <w:bCs/>
          <w:iCs/>
          <w:szCs w:val="28"/>
        </w:rPr>
        <w:t>Росенец</w:t>
      </w:r>
      <w:proofErr w:type="spellEnd"/>
      <w:r w:rsidRPr="006506BB">
        <w:rPr>
          <w:bCs/>
          <w:iCs/>
          <w:szCs w:val="28"/>
        </w:rPr>
        <w:t>“</w:t>
      </w:r>
      <w:r w:rsidRPr="00932622">
        <w:rPr>
          <w:bCs/>
          <w:iCs/>
          <w:szCs w:val="28"/>
        </w:rPr>
        <w:t xml:space="preserve"> </w:t>
      </w:r>
      <w:r w:rsidRPr="006506BB">
        <w:rPr>
          <w:bCs/>
          <w:iCs/>
          <w:szCs w:val="28"/>
          <w:lang w:eastAsia="bg-BG"/>
        </w:rPr>
        <w:t xml:space="preserve">и </w:t>
      </w:r>
      <w:r w:rsidRPr="006506BB">
        <w:rPr>
          <w:bCs/>
          <w:iCs/>
          <w:szCs w:val="28"/>
          <w:lang w:bidi="bg-BG"/>
        </w:rPr>
        <w:t xml:space="preserve">съкращаване на сроковете на предоставените на страната ни </w:t>
      </w:r>
      <w:proofErr w:type="spellStart"/>
      <w:r w:rsidRPr="006506BB">
        <w:rPr>
          <w:bCs/>
          <w:iCs/>
          <w:szCs w:val="28"/>
          <w:lang w:bidi="bg-BG"/>
        </w:rPr>
        <w:t>дерогации</w:t>
      </w:r>
      <w:proofErr w:type="spellEnd"/>
      <w:r w:rsidRPr="006506BB">
        <w:rPr>
          <w:bCs/>
          <w:iCs/>
          <w:szCs w:val="28"/>
          <w:lang w:bidi="bg-BG"/>
        </w:rPr>
        <w:t xml:space="preserve"> за внос на руски суров петрол и износ на преработените от него нефтопродукти.</w:t>
      </w:r>
      <w:r w:rsidRPr="000D5709">
        <w:rPr>
          <w:szCs w:val="28"/>
        </w:rPr>
        <w:t xml:space="preserve"> </w:t>
      </w:r>
      <w:r>
        <w:rPr>
          <w:bCs/>
          <w:iCs/>
          <w:szCs w:val="28"/>
        </w:rPr>
        <w:t>Процесите</w:t>
      </w:r>
      <w:r w:rsidRPr="000D5709">
        <w:rPr>
          <w:bCs/>
          <w:iCs/>
          <w:szCs w:val="28"/>
        </w:rPr>
        <w:t xml:space="preserve"> ускорява</w:t>
      </w:r>
      <w:r>
        <w:rPr>
          <w:bCs/>
          <w:iCs/>
          <w:szCs w:val="28"/>
        </w:rPr>
        <w:t>т преминаването</w:t>
      </w:r>
      <w:r w:rsidRPr="000D5709">
        <w:rPr>
          <w:bCs/>
          <w:iCs/>
          <w:szCs w:val="28"/>
        </w:rPr>
        <w:t xml:space="preserve"> </w:t>
      </w:r>
      <w:r>
        <w:rPr>
          <w:bCs/>
          <w:iCs/>
          <w:szCs w:val="28"/>
        </w:rPr>
        <w:t xml:space="preserve">на </w:t>
      </w:r>
      <w:r w:rsidRPr="000D5709">
        <w:rPr>
          <w:bCs/>
          <w:iCs/>
          <w:szCs w:val="28"/>
        </w:rPr>
        <w:t xml:space="preserve">„Лукойл Нефтохим Бургас“ АД </w:t>
      </w:r>
      <w:r>
        <w:rPr>
          <w:bCs/>
          <w:iCs/>
          <w:szCs w:val="28"/>
        </w:rPr>
        <w:t>към</w:t>
      </w:r>
      <w:r w:rsidRPr="000D5709">
        <w:rPr>
          <w:bCs/>
          <w:iCs/>
          <w:szCs w:val="28"/>
        </w:rPr>
        <w:t xml:space="preserve"> преработка на алтернативна суровина</w:t>
      </w:r>
      <w:r>
        <w:rPr>
          <w:bCs/>
          <w:iCs/>
          <w:szCs w:val="28"/>
        </w:rPr>
        <w:t xml:space="preserve"> и стимулират обсъждане на възможности за смяна на собственика на рафинерията</w:t>
      </w:r>
      <w:r w:rsidRPr="000D5709">
        <w:rPr>
          <w:bCs/>
          <w:iCs/>
          <w:szCs w:val="28"/>
        </w:rPr>
        <w:t xml:space="preserve">. </w:t>
      </w:r>
      <w:r>
        <w:rPr>
          <w:bCs/>
          <w:iCs/>
          <w:szCs w:val="28"/>
        </w:rPr>
        <w:t>Това и дестабилизацията на региони, свързани с производството и транзита на енергоносители, илюстрират стратегическото значението на процедурите за формиране и поддържане на адекватни</w:t>
      </w:r>
      <w:r w:rsidRPr="001B7183">
        <w:rPr>
          <w:bCs/>
          <w:iCs/>
          <w:szCs w:val="28"/>
          <w:lang w:eastAsia="bg-BG" w:bidi="bg-BG"/>
        </w:rPr>
        <w:t xml:space="preserve"> </w:t>
      </w:r>
      <w:r w:rsidRPr="001B7183">
        <w:rPr>
          <w:bCs/>
          <w:iCs/>
          <w:szCs w:val="28"/>
          <w:lang w:eastAsia="bg-BG"/>
        </w:rPr>
        <w:t>запаси от нефт и нефтопродукти за извънредни ситуации</w:t>
      </w:r>
      <w:r>
        <w:rPr>
          <w:bCs/>
          <w:iCs/>
          <w:szCs w:val="28"/>
          <w:lang w:eastAsia="bg-BG"/>
        </w:rPr>
        <w:t xml:space="preserve">, както и за намаляване на </w:t>
      </w:r>
      <w:r>
        <w:rPr>
          <w:bCs/>
          <w:iCs/>
          <w:szCs w:val="28"/>
          <w:lang w:eastAsia="bg-BG"/>
        </w:rPr>
        <w:lastRenderedPageBreak/>
        <w:t xml:space="preserve">зависимостта от Руската федерация и други субекти с потенциално деструктивно поведение. </w:t>
      </w:r>
    </w:p>
    <w:p w14:paraId="2A615C22" w14:textId="77777777" w:rsidR="009A07F2" w:rsidRPr="00020989" w:rsidRDefault="009A07F2" w:rsidP="009A07F2">
      <w:pPr>
        <w:spacing w:before="0" w:after="0"/>
        <w:ind w:firstLine="1531"/>
        <w:rPr>
          <w:bCs/>
          <w:iCs/>
          <w:szCs w:val="28"/>
          <w:lang w:eastAsia="bg-BG"/>
        </w:rPr>
      </w:pPr>
      <w:r w:rsidRPr="000133D0">
        <w:rPr>
          <w:b/>
          <w:bCs/>
          <w:iCs/>
          <w:szCs w:val="28"/>
          <w:lang w:eastAsia="bg-BG"/>
        </w:rPr>
        <w:t>Усложнената</w:t>
      </w:r>
      <w:r w:rsidRPr="00020989">
        <w:rPr>
          <w:b/>
          <w:bCs/>
          <w:iCs/>
          <w:szCs w:val="28"/>
          <w:lang w:eastAsia="bg-BG"/>
        </w:rPr>
        <w:t xml:space="preserve"> </w:t>
      </w:r>
      <w:r>
        <w:rPr>
          <w:b/>
          <w:bCs/>
          <w:iCs/>
          <w:szCs w:val="28"/>
          <w:lang w:eastAsia="bg-BG"/>
        </w:rPr>
        <w:t>геополитическа</w:t>
      </w:r>
      <w:r w:rsidRPr="00020989">
        <w:rPr>
          <w:b/>
          <w:bCs/>
          <w:iCs/>
          <w:szCs w:val="28"/>
          <w:lang w:eastAsia="bg-BG"/>
        </w:rPr>
        <w:t xml:space="preserve"> обстановка продължава да оказва негативно влияние върху транспортната свързаност. </w:t>
      </w:r>
      <w:r w:rsidRPr="00020989">
        <w:rPr>
          <w:bCs/>
          <w:iCs/>
          <w:szCs w:val="28"/>
          <w:lang w:eastAsia="bg-BG"/>
        </w:rPr>
        <w:t>Превозите в Черно море са повлияни негативно от повишените застрахователни премии,</w:t>
      </w:r>
      <w:r w:rsidRPr="00020989">
        <w:t xml:space="preserve"> </w:t>
      </w:r>
      <w:r>
        <w:rPr>
          <w:bCs/>
          <w:iCs/>
          <w:szCs w:val="28"/>
          <w:lang w:eastAsia="bg-BG"/>
        </w:rPr>
        <w:t>риска</w:t>
      </w:r>
      <w:r w:rsidRPr="00020989">
        <w:rPr>
          <w:bCs/>
          <w:iCs/>
          <w:szCs w:val="28"/>
          <w:lang w:eastAsia="bg-BG"/>
        </w:rPr>
        <w:t xml:space="preserve"> от сблъсък със свободно плаващи мини, опасенията от руски атаки по море и въздух срещу търговски плавателни съдове и възможността за инциденти с отклонени боеприпаси, ракети, безпилотни летателни и плавателни средства</w:t>
      </w:r>
      <w:r>
        <w:rPr>
          <w:bCs/>
          <w:iCs/>
          <w:szCs w:val="28"/>
          <w:lang w:eastAsia="bg-BG"/>
        </w:rPr>
        <w:t>, заглушаването на средства за връзка и позициониране и др</w:t>
      </w:r>
      <w:r w:rsidRPr="00020989">
        <w:rPr>
          <w:bCs/>
          <w:iCs/>
          <w:szCs w:val="28"/>
          <w:lang w:eastAsia="bg-BG"/>
        </w:rPr>
        <w:t>.</w:t>
      </w:r>
      <w:r w:rsidRPr="00020989">
        <w:t xml:space="preserve"> </w:t>
      </w:r>
      <w:r>
        <w:rPr>
          <w:bCs/>
          <w:iCs/>
          <w:szCs w:val="28"/>
          <w:lang w:eastAsia="bg-BG"/>
        </w:rPr>
        <w:t>Новата фаза на конфликта</w:t>
      </w:r>
      <w:r w:rsidRPr="00020989">
        <w:rPr>
          <w:bCs/>
          <w:iCs/>
          <w:szCs w:val="28"/>
          <w:lang w:eastAsia="bg-BG"/>
        </w:rPr>
        <w:t xml:space="preserve"> в Близкия изток разширява зоните със затруднение при въздушния и морския транспорт. </w:t>
      </w:r>
      <w:r w:rsidRPr="004F05E9">
        <w:rPr>
          <w:bCs/>
          <w:iCs/>
          <w:szCs w:val="28"/>
          <w:lang w:eastAsia="bg-BG"/>
        </w:rPr>
        <w:t xml:space="preserve">Нападенията на </w:t>
      </w:r>
      <w:proofErr w:type="spellStart"/>
      <w:r w:rsidRPr="004F05E9">
        <w:rPr>
          <w:bCs/>
          <w:iCs/>
          <w:szCs w:val="28"/>
          <w:lang w:eastAsia="bg-BG"/>
        </w:rPr>
        <w:t>хутите</w:t>
      </w:r>
      <w:proofErr w:type="spellEnd"/>
      <w:r w:rsidRPr="004F05E9">
        <w:rPr>
          <w:bCs/>
          <w:iCs/>
          <w:szCs w:val="28"/>
          <w:lang w:eastAsia="bg-BG"/>
        </w:rPr>
        <w:t xml:space="preserve"> в Йемен срещу търговски кораби в Червено и Арабско море и отвличанията на плавателни съдове, включително с български екипаж, са допълнителен негативен фактор за </w:t>
      </w:r>
      <w:r>
        <w:rPr>
          <w:bCs/>
          <w:iCs/>
          <w:szCs w:val="28"/>
          <w:lang w:eastAsia="bg-BG"/>
        </w:rPr>
        <w:t>веригите за доставка</w:t>
      </w:r>
      <w:r w:rsidRPr="004F05E9">
        <w:rPr>
          <w:bCs/>
          <w:iCs/>
          <w:szCs w:val="28"/>
          <w:lang w:eastAsia="bg-BG"/>
        </w:rPr>
        <w:t xml:space="preserve">. </w:t>
      </w:r>
    </w:p>
    <w:p w14:paraId="74183DAB" w14:textId="77777777" w:rsidR="009A07F2" w:rsidRPr="000133D0" w:rsidRDefault="009A07F2" w:rsidP="009A07F2">
      <w:pPr>
        <w:spacing w:before="0" w:after="0"/>
        <w:ind w:firstLine="1531"/>
        <w:rPr>
          <w:bCs/>
          <w:iCs/>
          <w:szCs w:val="28"/>
          <w:lang w:eastAsia="bg-BG"/>
        </w:rPr>
      </w:pPr>
      <w:r w:rsidRPr="00814F45">
        <w:rPr>
          <w:b/>
          <w:bCs/>
          <w:iCs/>
          <w:szCs w:val="28"/>
          <w:lang w:eastAsia="bg-BG"/>
        </w:rPr>
        <w:t xml:space="preserve">Във вътрешен план през 2023 г. </w:t>
      </w:r>
      <w:r>
        <w:rPr>
          <w:b/>
          <w:bCs/>
          <w:iCs/>
          <w:szCs w:val="28"/>
          <w:lang w:eastAsia="bg-BG"/>
        </w:rPr>
        <w:t>се запазват предизвикателствата при</w:t>
      </w:r>
      <w:r w:rsidRPr="00814F45">
        <w:rPr>
          <w:b/>
          <w:bCs/>
          <w:iCs/>
          <w:szCs w:val="28"/>
          <w:lang w:eastAsia="bg-BG"/>
        </w:rPr>
        <w:t xml:space="preserve"> реализацията на националните цели </w:t>
      </w:r>
      <w:r>
        <w:rPr>
          <w:b/>
          <w:bCs/>
          <w:iCs/>
          <w:szCs w:val="28"/>
          <w:lang w:eastAsia="bg-BG"/>
        </w:rPr>
        <w:t xml:space="preserve">и </w:t>
      </w:r>
      <w:r w:rsidRPr="00814F45">
        <w:rPr>
          <w:b/>
          <w:bCs/>
          <w:iCs/>
          <w:szCs w:val="28"/>
          <w:lang w:eastAsia="bg-BG"/>
        </w:rPr>
        <w:t xml:space="preserve">приоритети в сферата на транспорта. </w:t>
      </w:r>
      <w:r w:rsidRPr="00814F45">
        <w:rPr>
          <w:bCs/>
          <w:iCs/>
          <w:szCs w:val="28"/>
          <w:lang w:eastAsia="bg-BG"/>
        </w:rPr>
        <w:t>Автомобилният трафик през граничните контролно-пропускателни пунктове на страната продължава да се увеличава</w:t>
      </w:r>
      <w:r>
        <w:rPr>
          <w:bCs/>
          <w:iCs/>
          <w:szCs w:val="28"/>
          <w:lang w:eastAsia="bg-BG"/>
        </w:rPr>
        <w:t xml:space="preserve"> и да генерира напрежение сред превозвачите, въпреки предприеманите мерки</w:t>
      </w:r>
      <w:r w:rsidRPr="00814F45">
        <w:rPr>
          <w:iCs/>
          <w:szCs w:val="28"/>
        </w:rPr>
        <w:t xml:space="preserve"> </w:t>
      </w:r>
      <w:r w:rsidRPr="00814F45">
        <w:rPr>
          <w:bCs/>
          <w:iCs/>
          <w:szCs w:val="28"/>
          <w:lang w:eastAsia="bg-BG"/>
        </w:rPr>
        <w:t>за облекчаване на движението</w:t>
      </w:r>
      <w:r>
        <w:rPr>
          <w:bCs/>
          <w:iCs/>
          <w:szCs w:val="28"/>
          <w:lang w:eastAsia="bg-BG"/>
        </w:rPr>
        <w:t>, в т.ч.</w:t>
      </w:r>
      <w:r w:rsidRPr="00814F45">
        <w:rPr>
          <w:bCs/>
          <w:iCs/>
          <w:szCs w:val="28"/>
          <w:lang w:eastAsia="bg-BG"/>
        </w:rPr>
        <w:t xml:space="preserve"> чрез изграждане на буферни паркинги</w:t>
      </w:r>
      <w:r>
        <w:rPr>
          <w:bCs/>
          <w:iCs/>
          <w:szCs w:val="28"/>
          <w:lang w:eastAsia="bg-BG"/>
        </w:rPr>
        <w:t>.</w:t>
      </w:r>
      <w:r w:rsidRPr="00814F45">
        <w:rPr>
          <w:bCs/>
          <w:iCs/>
          <w:szCs w:val="28"/>
          <w:lang w:eastAsia="bg-BG"/>
        </w:rPr>
        <w:t xml:space="preserve"> </w:t>
      </w:r>
      <w:r w:rsidRPr="00B37B16">
        <w:rPr>
          <w:bCs/>
          <w:iCs/>
          <w:szCs w:val="28"/>
          <w:lang w:eastAsia="bg-BG"/>
        </w:rPr>
        <w:t>Претоварването на превозните средства продължава да допринася за честа деформация и разрушаване на пътната настилка и да налага извършването на ежегодни ремонти. Част от причините за незадоволителното състояние на път</w:t>
      </w:r>
      <w:r>
        <w:rPr>
          <w:bCs/>
          <w:iCs/>
          <w:szCs w:val="28"/>
          <w:lang w:eastAsia="bg-BG"/>
        </w:rPr>
        <w:t>ната</w:t>
      </w:r>
      <w:r w:rsidRPr="00B37B16">
        <w:rPr>
          <w:bCs/>
          <w:iCs/>
          <w:szCs w:val="28"/>
          <w:lang w:eastAsia="bg-BG"/>
        </w:rPr>
        <w:t xml:space="preserve"> </w:t>
      </w:r>
      <w:r>
        <w:rPr>
          <w:bCs/>
          <w:iCs/>
          <w:szCs w:val="28"/>
          <w:lang w:eastAsia="bg-BG"/>
        </w:rPr>
        <w:t xml:space="preserve">инфраструктура </w:t>
      </w:r>
      <w:r w:rsidRPr="00B37B16">
        <w:rPr>
          <w:bCs/>
          <w:iCs/>
          <w:szCs w:val="28"/>
          <w:lang w:eastAsia="bg-BG"/>
        </w:rPr>
        <w:t>са свързани с некачествено строителство</w:t>
      </w:r>
      <w:r>
        <w:rPr>
          <w:bCs/>
          <w:iCs/>
          <w:szCs w:val="28"/>
          <w:lang w:eastAsia="bg-BG"/>
        </w:rPr>
        <w:t xml:space="preserve">, а проектите за модернизация и развитие се бавят поради продължителни </w:t>
      </w:r>
      <w:proofErr w:type="spellStart"/>
      <w:r w:rsidRPr="00B37B16">
        <w:rPr>
          <w:bCs/>
          <w:iCs/>
          <w:szCs w:val="28"/>
          <w:lang w:eastAsia="bg-BG"/>
        </w:rPr>
        <w:t>отчуждителни</w:t>
      </w:r>
      <w:proofErr w:type="spellEnd"/>
      <w:r w:rsidRPr="00B37B16">
        <w:rPr>
          <w:bCs/>
          <w:iCs/>
          <w:szCs w:val="28"/>
          <w:lang w:eastAsia="bg-BG"/>
        </w:rPr>
        <w:t xml:space="preserve"> и други административни процедури</w:t>
      </w:r>
      <w:r>
        <w:t xml:space="preserve">. </w:t>
      </w:r>
      <w:r>
        <w:rPr>
          <w:bCs/>
          <w:iCs/>
          <w:szCs w:val="28"/>
          <w:lang w:eastAsia="bg-BG"/>
        </w:rPr>
        <w:t xml:space="preserve">Дефицитите в инфраструктурата се запазват сред факторите за пътно-транспортния травматизъм.  </w:t>
      </w:r>
      <w:r w:rsidRPr="000133D0">
        <w:rPr>
          <w:bCs/>
          <w:iCs/>
          <w:szCs w:val="28"/>
          <w:lang w:eastAsia="bg-BG"/>
        </w:rPr>
        <w:t xml:space="preserve"> </w:t>
      </w:r>
    </w:p>
    <w:p w14:paraId="6102C799" w14:textId="77777777" w:rsidR="009A07F2" w:rsidRDefault="009A07F2" w:rsidP="009A07F2">
      <w:pPr>
        <w:spacing w:before="0" w:after="0"/>
        <w:ind w:firstLine="1531"/>
        <w:rPr>
          <w:bCs/>
          <w:iCs/>
          <w:szCs w:val="28"/>
          <w:lang w:eastAsia="bg-BG"/>
        </w:rPr>
      </w:pPr>
      <w:r w:rsidRPr="00B37B16">
        <w:rPr>
          <w:bCs/>
          <w:iCs/>
          <w:szCs w:val="28"/>
          <w:lang w:eastAsia="bg-BG"/>
        </w:rPr>
        <w:t xml:space="preserve">Задълбочава се дългогодишният проблем с недостига на изправен подвижен състав за нуждите на държавните железопътни превозвачи, в т.ч. </w:t>
      </w:r>
      <w:r w:rsidRPr="000815E1">
        <w:rPr>
          <w:bCs/>
          <w:iCs/>
          <w:szCs w:val="28"/>
          <w:lang w:eastAsia="bg-BG"/>
        </w:rPr>
        <w:t>заради некоректно изпълнение на сключените договори за ремонт и предвид процедури за закупуване на нови влакове. Значението на плавателния път по Дунав нараства в актуалния геополитически контекст, но относително трайните проблеми на речното корабоплаване не позволяват България да се възползва в максимална степен от излаза си на голяма европейска река за оптимизиране на вътрешните доставки. Неблагоприятно влияние оказват дефицитите на довеждащата сухопътна инфраструктура, предизвикващи опашки от изчакващи тежкотоварни автомобили</w:t>
      </w:r>
      <w:r>
        <w:rPr>
          <w:bCs/>
          <w:iCs/>
          <w:szCs w:val="28"/>
          <w:lang w:eastAsia="bg-BG"/>
        </w:rPr>
        <w:t xml:space="preserve">, както и </w:t>
      </w:r>
      <w:r w:rsidRPr="000815E1">
        <w:rPr>
          <w:bCs/>
          <w:iCs/>
          <w:szCs w:val="28"/>
          <w:lang w:eastAsia="bg-BG"/>
        </w:rPr>
        <w:lastRenderedPageBreak/>
        <w:t>некоректни</w:t>
      </w:r>
      <w:r>
        <w:rPr>
          <w:bCs/>
          <w:iCs/>
          <w:szCs w:val="28"/>
          <w:lang w:eastAsia="bg-BG"/>
        </w:rPr>
        <w:t>те</w:t>
      </w:r>
      <w:r w:rsidRPr="000815E1">
        <w:rPr>
          <w:bCs/>
          <w:iCs/>
          <w:szCs w:val="28"/>
          <w:lang w:eastAsia="bg-BG"/>
        </w:rPr>
        <w:t xml:space="preserve"> практики на отделни концесионери на пристанищна инфраструктура и транспортни оператори. </w:t>
      </w:r>
    </w:p>
    <w:p w14:paraId="42B029CD" w14:textId="77777777" w:rsidR="009A07F2" w:rsidRPr="007F1633" w:rsidRDefault="009A07F2" w:rsidP="009A07F2">
      <w:pPr>
        <w:widowControl w:val="0"/>
        <w:shd w:val="clear" w:color="auto" w:fill="FFFFFF"/>
        <w:autoSpaceDE w:val="0"/>
        <w:autoSpaceDN w:val="0"/>
        <w:adjustRightInd w:val="0"/>
        <w:spacing w:before="0" w:after="0"/>
        <w:ind w:firstLine="1531"/>
        <w:rPr>
          <w:szCs w:val="28"/>
          <w:lang w:eastAsia="bg-BG"/>
        </w:rPr>
      </w:pPr>
      <w:r w:rsidRPr="000815E1">
        <w:rPr>
          <w:b/>
          <w:szCs w:val="28"/>
          <w:lang w:eastAsia="bg-BG"/>
        </w:rPr>
        <w:t>Застаряването на населението на Европейския съюз остава главният фактор, създаващ трудности пред здравните системи на страните членки.</w:t>
      </w:r>
      <w:r w:rsidRPr="00455018">
        <w:rPr>
          <w:szCs w:val="28"/>
          <w:lang w:eastAsia="bg-BG"/>
        </w:rPr>
        <w:t xml:space="preserve"> </w:t>
      </w:r>
      <w:r w:rsidRPr="000815E1">
        <w:rPr>
          <w:szCs w:val="28"/>
          <w:lang w:eastAsia="bg-BG"/>
        </w:rPr>
        <w:t>Дисбалансите в тях произтичат от повишаването на средната продължителност на живота на фона на редуцирането на лицата в трудоспособна възраст поради ниската раждаемост.</w:t>
      </w:r>
      <w:r w:rsidRPr="000815E1">
        <w:rPr>
          <w:b/>
          <w:szCs w:val="28"/>
          <w:lang w:eastAsia="bg-BG"/>
        </w:rPr>
        <w:t xml:space="preserve"> </w:t>
      </w:r>
      <w:r w:rsidRPr="000815E1">
        <w:rPr>
          <w:szCs w:val="28"/>
          <w:lang w:eastAsia="bg-BG"/>
        </w:rPr>
        <w:t xml:space="preserve">Увеличава се делът на </w:t>
      </w:r>
      <w:proofErr w:type="spellStart"/>
      <w:r w:rsidRPr="000815E1">
        <w:rPr>
          <w:szCs w:val="28"/>
          <w:lang w:eastAsia="bg-BG"/>
        </w:rPr>
        <w:t>хронифициращите</w:t>
      </w:r>
      <w:proofErr w:type="spellEnd"/>
      <w:r w:rsidRPr="000815E1">
        <w:rPr>
          <w:szCs w:val="28"/>
          <w:lang w:eastAsia="bg-BG"/>
        </w:rPr>
        <w:t xml:space="preserve"> се възрастови и социално-значими заболявания, изискващи значителни средства за лечението им и за осигуряването на специфични медицински грижи. </w:t>
      </w:r>
      <w:r w:rsidRPr="00421F57">
        <w:rPr>
          <w:szCs w:val="28"/>
          <w:lang w:eastAsia="bg-BG"/>
        </w:rPr>
        <w:t>Световната здравна организация</w:t>
      </w:r>
      <w:r w:rsidRPr="00421F57">
        <w:rPr>
          <w:szCs w:val="28"/>
          <w:vertAlign w:val="superscript"/>
          <w:lang w:eastAsia="bg-BG"/>
        </w:rPr>
        <w:t xml:space="preserve"> </w:t>
      </w:r>
      <w:r w:rsidRPr="00421F57">
        <w:rPr>
          <w:szCs w:val="28"/>
          <w:lang w:eastAsia="bg-BG"/>
        </w:rPr>
        <w:t>обявява край на извънредната ситуация, свързана с COVID-19, но Европейската комисия идентифицира нови потенциални заплахи за здравето на населението</w:t>
      </w:r>
      <w:r>
        <w:rPr>
          <w:szCs w:val="28"/>
          <w:lang w:eastAsia="bg-BG"/>
        </w:rPr>
        <w:t>, в т.ч. свързани със за</w:t>
      </w:r>
      <w:r w:rsidRPr="00421F57">
        <w:rPr>
          <w:szCs w:val="28"/>
          <w:lang w:eastAsia="bg-BG"/>
        </w:rPr>
        <w:t>дълбочава</w:t>
      </w:r>
      <w:r>
        <w:rPr>
          <w:szCs w:val="28"/>
          <w:lang w:eastAsia="bg-BG"/>
        </w:rPr>
        <w:t>щата</w:t>
      </w:r>
      <w:r w:rsidRPr="00421F57">
        <w:rPr>
          <w:szCs w:val="28"/>
          <w:lang w:eastAsia="bg-BG"/>
        </w:rPr>
        <w:t xml:space="preserve"> се </w:t>
      </w:r>
      <w:proofErr w:type="spellStart"/>
      <w:r w:rsidRPr="00421F57">
        <w:rPr>
          <w:szCs w:val="28"/>
          <w:lang w:eastAsia="bg-BG"/>
        </w:rPr>
        <w:t>антимикробна</w:t>
      </w:r>
      <w:proofErr w:type="spellEnd"/>
      <w:r w:rsidRPr="00421F57">
        <w:rPr>
          <w:szCs w:val="28"/>
          <w:lang w:eastAsia="bg-BG"/>
        </w:rPr>
        <w:t xml:space="preserve"> резистентност поради непре</w:t>
      </w:r>
      <w:r>
        <w:rPr>
          <w:szCs w:val="28"/>
          <w:lang w:eastAsia="bg-BG"/>
        </w:rPr>
        <w:t>къснато повишаващата се употреба</w:t>
      </w:r>
      <w:r w:rsidRPr="00421F57">
        <w:rPr>
          <w:szCs w:val="28"/>
          <w:lang w:eastAsia="bg-BG"/>
        </w:rPr>
        <w:t xml:space="preserve"> на антибиотични препарати.</w:t>
      </w:r>
      <w:r>
        <w:rPr>
          <w:szCs w:val="28"/>
          <w:lang w:eastAsia="bg-BG"/>
        </w:rPr>
        <w:t xml:space="preserve"> </w:t>
      </w:r>
      <w:r w:rsidRPr="00321159">
        <w:rPr>
          <w:szCs w:val="28"/>
          <w:lang w:eastAsia="bg-BG"/>
        </w:rPr>
        <w:t xml:space="preserve">Нарастването на </w:t>
      </w:r>
      <w:proofErr w:type="spellStart"/>
      <w:r w:rsidRPr="00321159">
        <w:rPr>
          <w:szCs w:val="28"/>
          <w:lang w:eastAsia="bg-BG"/>
        </w:rPr>
        <w:t>антиваксърските</w:t>
      </w:r>
      <w:proofErr w:type="spellEnd"/>
      <w:r w:rsidRPr="00321159">
        <w:rPr>
          <w:szCs w:val="28"/>
          <w:lang w:eastAsia="bg-BG"/>
        </w:rPr>
        <w:t xml:space="preserve"> настроения в глобален мащаб </w:t>
      </w:r>
      <w:r>
        <w:rPr>
          <w:szCs w:val="28"/>
          <w:lang w:eastAsia="bg-BG"/>
        </w:rPr>
        <w:t xml:space="preserve">и </w:t>
      </w:r>
      <w:r w:rsidRPr="00321159">
        <w:rPr>
          <w:szCs w:val="28"/>
          <w:lang w:eastAsia="bg-BG"/>
        </w:rPr>
        <w:t xml:space="preserve">придвижването към Европа на големи маси от хора, в т.ч. от региони без ефективен здравен контрол и </w:t>
      </w:r>
      <w:proofErr w:type="spellStart"/>
      <w:r w:rsidRPr="00321159">
        <w:rPr>
          <w:szCs w:val="28"/>
          <w:lang w:eastAsia="bg-BG"/>
        </w:rPr>
        <w:t>ваксинационна</w:t>
      </w:r>
      <w:proofErr w:type="spellEnd"/>
      <w:r w:rsidRPr="00321159">
        <w:rPr>
          <w:szCs w:val="28"/>
          <w:lang w:eastAsia="bg-BG"/>
        </w:rPr>
        <w:t xml:space="preserve"> защита</w:t>
      </w:r>
      <w:r>
        <w:rPr>
          <w:szCs w:val="28"/>
          <w:lang w:eastAsia="bg-BG"/>
        </w:rPr>
        <w:t xml:space="preserve">, обуславят </w:t>
      </w:r>
      <w:r w:rsidRPr="00321159">
        <w:rPr>
          <w:szCs w:val="28"/>
          <w:lang w:eastAsia="bg-BG"/>
        </w:rPr>
        <w:t>разпростран</w:t>
      </w:r>
      <w:r>
        <w:rPr>
          <w:szCs w:val="28"/>
          <w:lang w:eastAsia="bg-BG"/>
        </w:rPr>
        <w:t>ението</w:t>
      </w:r>
      <w:r w:rsidRPr="00321159">
        <w:rPr>
          <w:szCs w:val="28"/>
          <w:lang w:eastAsia="bg-BG"/>
        </w:rPr>
        <w:t xml:space="preserve"> на подлежащи на профилактика болести като морбили и полиомиелит</w:t>
      </w:r>
      <w:r>
        <w:rPr>
          <w:szCs w:val="28"/>
          <w:lang w:eastAsia="bg-BG"/>
        </w:rPr>
        <w:t>.</w:t>
      </w:r>
      <w:r w:rsidRPr="00321159">
        <w:rPr>
          <w:szCs w:val="28"/>
          <w:lang w:eastAsia="bg-BG"/>
        </w:rPr>
        <w:t xml:space="preserve"> </w:t>
      </w:r>
      <w:r w:rsidRPr="000815E1">
        <w:rPr>
          <w:szCs w:val="28"/>
          <w:lang w:eastAsia="bg-BG"/>
        </w:rPr>
        <w:t>Все по-отчетлив във всички държави от Общността е и дефицитът на медицински работници, което намалява качеството на здравните услуги.</w:t>
      </w:r>
      <w:r>
        <w:rPr>
          <w:szCs w:val="28"/>
          <w:lang w:eastAsia="bg-BG"/>
        </w:rPr>
        <w:t xml:space="preserve"> Запазват се и </w:t>
      </w:r>
      <w:r w:rsidRPr="007F1633">
        <w:rPr>
          <w:szCs w:val="28"/>
          <w:lang w:eastAsia="bg-BG"/>
        </w:rPr>
        <w:t xml:space="preserve">константните през последните години трудности по осигуряване на медикаменти за </w:t>
      </w:r>
      <w:r>
        <w:rPr>
          <w:szCs w:val="28"/>
          <w:lang w:eastAsia="bg-BG"/>
        </w:rPr>
        <w:t xml:space="preserve">европейското </w:t>
      </w:r>
      <w:r w:rsidRPr="007F1633">
        <w:rPr>
          <w:szCs w:val="28"/>
          <w:lang w:eastAsia="bg-BG"/>
        </w:rPr>
        <w:t>население</w:t>
      </w:r>
      <w:r>
        <w:rPr>
          <w:szCs w:val="28"/>
          <w:lang w:eastAsia="bg-BG"/>
        </w:rPr>
        <w:t xml:space="preserve">, в т.ч. поради </w:t>
      </w:r>
      <w:r w:rsidRPr="0098471F">
        <w:rPr>
          <w:szCs w:val="28"/>
          <w:lang w:eastAsia="bg-BG"/>
        </w:rPr>
        <w:t>изнасянето в трети страни на голяма част от производството</w:t>
      </w:r>
      <w:r>
        <w:rPr>
          <w:szCs w:val="28"/>
          <w:lang w:eastAsia="bg-BG"/>
        </w:rPr>
        <w:t xml:space="preserve"> на фармацевтични продукти.</w:t>
      </w:r>
    </w:p>
    <w:p w14:paraId="7B40628E" w14:textId="77777777" w:rsidR="009A07F2" w:rsidRDefault="009A07F2" w:rsidP="009A07F2">
      <w:pPr>
        <w:widowControl w:val="0"/>
        <w:shd w:val="clear" w:color="auto" w:fill="FFFFFF"/>
        <w:autoSpaceDE w:val="0"/>
        <w:autoSpaceDN w:val="0"/>
        <w:adjustRightInd w:val="0"/>
        <w:spacing w:before="0" w:after="0"/>
        <w:ind w:firstLine="1531"/>
        <w:rPr>
          <w:bCs/>
          <w:iCs/>
          <w:szCs w:val="28"/>
          <w:lang w:eastAsia="bg-BG" w:bidi="bg-BG"/>
        </w:rPr>
      </w:pPr>
      <w:r w:rsidRPr="00AC26DD">
        <w:rPr>
          <w:b/>
          <w:szCs w:val="28"/>
          <w:lang w:eastAsia="bg-BG"/>
        </w:rPr>
        <w:t>През 202</w:t>
      </w:r>
      <w:r>
        <w:rPr>
          <w:b/>
          <w:szCs w:val="28"/>
          <w:lang w:eastAsia="bg-BG"/>
        </w:rPr>
        <w:t>3</w:t>
      </w:r>
      <w:r w:rsidRPr="00AC26DD">
        <w:rPr>
          <w:b/>
          <w:szCs w:val="28"/>
          <w:lang w:eastAsia="bg-BG"/>
        </w:rPr>
        <w:t xml:space="preserve"> г. проблеми</w:t>
      </w:r>
      <w:r>
        <w:rPr>
          <w:b/>
          <w:szCs w:val="28"/>
          <w:lang w:eastAsia="bg-BG"/>
        </w:rPr>
        <w:t>те</w:t>
      </w:r>
      <w:r w:rsidRPr="00AC26DD">
        <w:rPr>
          <w:b/>
          <w:szCs w:val="28"/>
          <w:lang w:eastAsia="bg-BG"/>
        </w:rPr>
        <w:t xml:space="preserve"> </w:t>
      </w:r>
      <w:r>
        <w:rPr>
          <w:b/>
          <w:szCs w:val="28"/>
          <w:lang w:eastAsia="bg-BG"/>
        </w:rPr>
        <w:t>в</w:t>
      </w:r>
      <w:r w:rsidRPr="00AC26DD">
        <w:rPr>
          <w:b/>
          <w:szCs w:val="28"/>
          <w:lang w:eastAsia="bg-BG"/>
        </w:rPr>
        <w:t xml:space="preserve"> българската здравна система остават относително непроменени</w:t>
      </w:r>
      <w:r>
        <w:rPr>
          <w:szCs w:val="28"/>
          <w:lang w:eastAsia="bg-BG"/>
        </w:rPr>
        <w:t>.</w:t>
      </w:r>
      <w:r w:rsidRPr="0098471F">
        <w:rPr>
          <w:szCs w:val="28"/>
          <w:lang w:eastAsia="bg-BG" w:bidi="bg-BG"/>
        </w:rPr>
        <w:t xml:space="preserve"> </w:t>
      </w:r>
      <w:r>
        <w:rPr>
          <w:szCs w:val="28"/>
          <w:lang w:eastAsia="bg-BG" w:bidi="bg-BG"/>
        </w:rPr>
        <w:t>Голяма част от</w:t>
      </w:r>
      <w:r w:rsidRPr="0098471F">
        <w:rPr>
          <w:szCs w:val="28"/>
          <w:lang w:eastAsia="bg-BG" w:bidi="bg-BG"/>
        </w:rPr>
        <w:t xml:space="preserve"> държавни</w:t>
      </w:r>
      <w:r>
        <w:rPr>
          <w:szCs w:val="28"/>
          <w:lang w:eastAsia="bg-BG" w:bidi="bg-BG"/>
        </w:rPr>
        <w:t>те</w:t>
      </w:r>
      <w:r w:rsidRPr="0098471F">
        <w:rPr>
          <w:szCs w:val="28"/>
          <w:lang w:eastAsia="bg-BG" w:bidi="bg-BG"/>
        </w:rPr>
        <w:t xml:space="preserve"> и общински</w:t>
      </w:r>
      <w:r>
        <w:rPr>
          <w:szCs w:val="28"/>
          <w:lang w:eastAsia="bg-BG" w:bidi="bg-BG"/>
        </w:rPr>
        <w:t>те</w:t>
      </w:r>
      <w:r w:rsidRPr="0098471F">
        <w:rPr>
          <w:szCs w:val="28"/>
          <w:lang w:eastAsia="bg-BG" w:bidi="bg-BG"/>
        </w:rPr>
        <w:t xml:space="preserve"> болници </w:t>
      </w:r>
      <w:r>
        <w:rPr>
          <w:szCs w:val="28"/>
          <w:lang w:eastAsia="bg-BG" w:bidi="bg-BG"/>
        </w:rPr>
        <w:t>изпитват финансови затруднения и</w:t>
      </w:r>
      <w:r w:rsidRPr="0098471F">
        <w:rPr>
          <w:szCs w:val="28"/>
          <w:lang w:eastAsia="bg-BG" w:bidi="bg-BG"/>
        </w:rPr>
        <w:t xml:space="preserve"> дефицит на кадри, което </w:t>
      </w:r>
      <w:r>
        <w:rPr>
          <w:szCs w:val="28"/>
          <w:lang w:eastAsia="bg-BG" w:bidi="bg-BG"/>
        </w:rPr>
        <w:t xml:space="preserve">създава рискове за достъпа и </w:t>
      </w:r>
      <w:r w:rsidRPr="0098471F">
        <w:rPr>
          <w:szCs w:val="28"/>
          <w:lang w:eastAsia="bg-BG" w:bidi="bg-BG"/>
        </w:rPr>
        <w:t xml:space="preserve">качеството на </w:t>
      </w:r>
      <w:r>
        <w:rPr>
          <w:szCs w:val="28"/>
          <w:lang w:eastAsia="bg-BG" w:bidi="bg-BG"/>
        </w:rPr>
        <w:t xml:space="preserve">здравните </w:t>
      </w:r>
      <w:r w:rsidRPr="0098471F">
        <w:rPr>
          <w:szCs w:val="28"/>
          <w:lang w:eastAsia="bg-BG" w:bidi="bg-BG"/>
        </w:rPr>
        <w:t>услуги.</w:t>
      </w:r>
      <w:r>
        <w:rPr>
          <w:szCs w:val="28"/>
          <w:lang w:eastAsia="bg-BG"/>
        </w:rPr>
        <w:t xml:space="preserve"> </w:t>
      </w:r>
      <w:r w:rsidRPr="00DB4A28">
        <w:rPr>
          <w:szCs w:val="28"/>
          <w:lang w:eastAsia="bg-BG"/>
        </w:rPr>
        <w:t>Усилията</w:t>
      </w:r>
      <w:r>
        <w:rPr>
          <w:szCs w:val="28"/>
          <w:lang w:eastAsia="bg-BG"/>
        </w:rPr>
        <w:t xml:space="preserve"> </w:t>
      </w:r>
      <w:r>
        <w:rPr>
          <w:szCs w:val="28"/>
          <w:lang w:eastAsia="bg-BG" w:bidi="bg-BG"/>
        </w:rPr>
        <w:t xml:space="preserve">за </w:t>
      </w:r>
      <w:r w:rsidRPr="00DB4A28">
        <w:rPr>
          <w:szCs w:val="28"/>
          <w:lang w:eastAsia="bg-BG" w:bidi="bg-BG"/>
        </w:rPr>
        <w:t>повишаване на приходите</w:t>
      </w:r>
      <w:r>
        <w:rPr>
          <w:szCs w:val="28"/>
          <w:lang w:eastAsia="bg-BG" w:bidi="bg-BG"/>
        </w:rPr>
        <w:t xml:space="preserve"> често обуславят прилагането на </w:t>
      </w:r>
      <w:r w:rsidRPr="00DB4A28">
        <w:rPr>
          <w:szCs w:val="28"/>
          <w:lang w:eastAsia="bg-BG" w:bidi="bg-BG"/>
        </w:rPr>
        <w:t xml:space="preserve">негативни практики като фиктивно назначаване на медицински специалисти, немотивирано хоспитализиране на пациенти, неаргументирано прекратяване на лечението или завишаване на цената му, подбор на по-скъпоструващи клинични пътеки </w:t>
      </w:r>
      <w:r>
        <w:rPr>
          <w:bCs/>
          <w:iCs/>
          <w:szCs w:val="28"/>
          <w:lang w:eastAsia="bg-BG" w:bidi="bg-BG"/>
        </w:rPr>
        <w:t xml:space="preserve">и </w:t>
      </w:r>
      <w:r w:rsidRPr="00C57619">
        <w:rPr>
          <w:szCs w:val="28"/>
          <w:lang w:eastAsia="bg-BG" w:bidi="bg-BG"/>
        </w:rPr>
        <w:t>др.</w:t>
      </w:r>
      <w:r w:rsidRPr="000133D0">
        <w:rPr>
          <w:szCs w:val="28"/>
          <w:lang w:eastAsia="bg-BG" w:bidi="bg-BG"/>
        </w:rPr>
        <w:t xml:space="preserve"> Запазват се </w:t>
      </w:r>
      <w:r>
        <w:rPr>
          <w:szCs w:val="28"/>
          <w:lang w:eastAsia="bg-BG" w:bidi="bg-BG"/>
        </w:rPr>
        <w:t xml:space="preserve">проблемите от </w:t>
      </w:r>
      <w:r>
        <w:rPr>
          <w:bCs/>
          <w:iCs/>
          <w:szCs w:val="28"/>
          <w:lang w:eastAsia="bg-BG" w:bidi="bg-BG"/>
        </w:rPr>
        <w:t xml:space="preserve">кадрови и материално-технически характер и в </w:t>
      </w:r>
      <w:r w:rsidRPr="00105761">
        <w:rPr>
          <w:bCs/>
          <w:iCs/>
          <w:szCs w:val="28"/>
          <w:lang w:eastAsia="bg-BG" w:bidi="bg-BG"/>
        </w:rPr>
        <w:t>спешната помощ.</w:t>
      </w:r>
      <w:r>
        <w:rPr>
          <w:bCs/>
          <w:iCs/>
          <w:szCs w:val="28"/>
          <w:lang w:eastAsia="bg-BG" w:bidi="bg-BG"/>
        </w:rPr>
        <w:t xml:space="preserve"> </w:t>
      </w:r>
      <w:r w:rsidRPr="00DB4A28">
        <w:rPr>
          <w:bCs/>
          <w:iCs/>
          <w:szCs w:val="28"/>
          <w:lang w:eastAsia="bg-BG" w:bidi="bg-BG"/>
        </w:rPr>
        <w:t xml:space="preserve">Дефицитите в </w:t>
      </w:r>
      <w:proofErr w:type="spellStart"/>
      <w:r w:rsidRPr="00DB4A28">
        <w:rPr>
          <w:bCs/>
          <w:iCs/>
          <w:szCs w:val="28"/>
          <w:lang w:eastAsia="bg-BG" w:bidi="bg-BG"/>
        </w:rPr>
        <w:t>извънболничната</w:t>
      </w:r>
      <w:proofErr w:type="spellEnd"/>
      <w:r w:rsidRPr="00DB4A28">
        <w:rPr>
          <w:bCs/>
          <w:iCs/>
          <w:szCs w:val="28"/>
          <w:lang w:eastAsia="bg-BG" w:bidi="bg-BG"/>
        </w:rPr>
        <w:t xml:space="preserve"> помощ също са с траен характер и са свързани с неравномерното териториално разпределение и влошената възрастова структура сред общопрактикуващите медици, </w:t>
      </w:r>
      <w:r>
        <w:rPr>
          <w:bCs/>
          <w:iCs/>
          <w:szCs w:val="28"/>
          <w:lang w:eastAsia="bg-BG" w:bidi="bg-BG"/>
        </w:rPr>
        <w:t xml:space="preserve">както и с </w:t>
      </w:r>
      <w:r w:rsidRPr="00DB4A28">
        <w:rPr>
          <w:bCs/>
          <w:iCs/>
          <w:szCs w:val="28"/>
          <w:lang w:eastAsia="bg-BG" w:bidi="bg-BG"/>
        </w:rPr>
        <w:t xml:space="preserve">диспропорциите в броя </w:t>
      </w:r>
      <w:r>
        <w:rPr>
          <w:bCs/>
          <w:iCs/>
          <w:szCs w:val="28"/>
          <w:lang w:eastAsia="bg-BG" w:bidi="bg-BG"/>
        </w:rPr>
        <w:t>на лица в пациентските им листи.</w:t>
      </w:r>
      <w:r w:rsidRPr="00105761">
        <w:rPr>
          <w:b/>
          <w:szCs w:val="28"/>
        </w:rPr>
        <w:t xml:space="preserve"> </w:t>
      </w:r>
      <w:r w:rsidRPr="001944B0">
        <w:rPr>
          <w:bCs/>
          <w:iCs/>
          <w:szCs w:val="28"/>
          <w:lang w:eastAsia="bg-BG" w:bidi="bg-BG"/>
        </w:rPr>
        <w:t>Запазват се неправомерни</w:t>
      </w:r>
      <w:r>
        <w:rPr>
          <w:bCs/>
          <w:iCs/>
          <w:szCs w:val="28"/>
          <w:lang w:eastAsia="bg-BG" w:bidi="bg-BG"/>
        </w:rPr>
        <w:t>те</w:t>
      </w:r>
      <w:r w:rsidRPr="001944B0">
        <w:rPr>
          <w:bCs/>
          <w:iCs/>
          <w:szCs w:val="28"/>
          <w:lang w:eastAsia="bg-BG" w:bidi="bg-BG"/>
        </w:rPr>
        <w:t xml:space="preserve"> практики</w:t>
      </w:r>
      <w:r>
        <w:rPr>
          <w:bCs/>
          <w:iCs/>
          <w:szCs w:val="28"/>
          <w:lang w:eastAsia="bg-BG" w:bidi="bg-BG"/>
        </w:rPr>
        <w:t xml:space="preserve"> с цел лично </w:t>
      </w:r>
      <w:r>
        <w:rPr>
          <w:bCs/>
          <w:iCs/>
          <w:szCs w:val="28"/>
          <w:lang w:eastAsia="bg-BG" w:bidi="bg-BG"/>
        </w:rPr>
        <w:lastRenderedPageBreak/>
        <w:t xml:space="preserve">облагодетелстване </w:t>
      </w:r>
      <w:r w:rsidRPr="001944B0">
        <w:rPr>
          <w:bCs/>
          <w:iCs/>
          <w:szCs w:val="28"/>
          <w:lang w:eastAsia="bg-BG" w:bidi="bg-BG"/>
        </w:rPr>
        <w:t>в дейността на териториал</w:t>
      </w:r>
      <w:r>
        <w:rPr>
          <w:bCs/>
          <w:iCs/>
          <w:szCs w:val="28"/>
          <w:lang w:eastAsia="bg-BG" w:bidi="bg-BG"/>
        </w:rPr>
        <w:t xml:space="preserve">ните експертни лекарски комисии. </w:t>
      </w:r>
    </w:p>
    <w:p w14:paraId="7011CD8E" w14:textId="77777777" w:rsidR="009A07F2" w:rsidRDefault="009A07F2" w:rsidP="009A07F2">
      <w:pPr>
        <w:widowControl w:val="0"/>
        <w:shd w:val="clear" w:color="auto" w:fill="FFFFFF"/>
        <w:autoSpaceDE w:val="0"/>
        <w:autoSpaceDN w:val="0"/>
        <w:adjustRightInd w:val="0"/>
        <w:spacing w:before="0" w:after="0"/>
        <w:ind w:firstLine="1531"/>
        <w:rPr>
          <w:bCs/>
          <w:szCs w:val="28"/>
          <w:lang w:eastAsia="bg-BG"/>
        </w:rPr>
      </w:pPr>
      <w:r w:rsidRPr="0025588C">
        <w:rPr>
          <w:bCs/>
          <w:iCs/>
          <w:szCs w:val="28"/>
          <w:lang w:eastAsia="bg-BG" w:bidi="bg-BG"/>
        </w:rPr>
        <w:t xml:space="preserve">Основните причини </w:t>
      </w:r>
      <w:r>
        <w:rPr>
          <w:bCs/>
          <w:iCs/>
          <w:szCs w:val="28"/>
          <w:lang w:eastAsia="bg-BG" w:bidi="bg-BG"/>
        </w:rPr>
        <w:t xml:space="preserve">за </w:t>
      </w:r>
      <w:r w:rsidRPr="0025588C">
        <w:rPr>
          <w:bCs/>
          <w:iCs/>
          <w:szCs w:val="28"/>
          <w:lang w:eastAsia="bg-BG" w:bidi="bg-BG"/>
        </w:rPr>
        <w:t>периодични</w:t>
      </w:r>
      <w:r>
        <w:rPr>
          <w:bCs/>
          <w:iCs/>
          <w:szCs w:val="28"/>
          <w:lang w:eastAsia="bg-BG" w:bidi="bg-BG"/>
        </w:rPr>
        <w:t>те</w:t>
      </w:r>
      <w:r w:rsidRPr="0025588C">
        <w:rPr>
          <w:bCs/>
          <w:iCs/>
          <w:szCs w:val="28"/>
          <w:lang w:eastAsia="bg-BG" w:bidi="bg-BG"/>
        </w:rPr>
        <w:t xml:space="preserve"> липси на важни </w:t>
      </w:r>
      <w:r>
        <w:rPr>
          <w:bCs/>
          <w:iCs/>
          <w:szCs w:val="28"/>
          <w:lang w:eastAsia="bg-BG" w:bidi="bg-BG"/>
        </w:rPr>
        <w:t xml:space="preserve">и </w:t>
      </w:r>
      <w:r w:rsidRPr="0025588C">
        <w:rPr>
          <w:bCs/>
          <w:iCs/>
          <w:szCs w:val="28"/>
          <w:lang w:eastAsia="bg-BG" w:bidi="bg-BG"/>
        </w:rPr>
        <w:t xml:space="preserve">скъпоструващи лекарства в </w:t>
      </w:r>
      <w:r>
        <w:rPr>
          <w:bCs/>
          <w:iCs/>
          <w:szCs w:val="28"/>
          <w:lang w:eastAsia="bg-BG" w:bidi="bg-BG"/>
        </w:rPr>
        <w:t>търговската</w:t>
      </w:r>
      <w:r w:rsidRPr="0025588C">
        <w:rPr>
          <w:bCs/>
          <w:iCs/>
          <w:szCs w:val="28"/>
          <w:lang w:eastAsia="bg-BG" w:bidi="bg-BG"/>
        </w:rPr>
        <w:t xml:space="preserve"> мрежа остават </w:t>
      </w:r>
      <w:r>
        <w:rPr>
          <w:bCs/>
          <w:iCs/>
          <w:szCs w:val="28"/>
          <w:lang w:eastAsia="bg-BG" w:bidi="bg-BG"/>
        </w:rPr>
        <w:t xml:space="preserve">проблемите в логистиката, </w:t>
      </w:r>
      <w:r w:rsidRPr="0025588C">
        <w:rPr>
          <w:bCs/>
          <w:iCs/>
          <w:szCs w:val="28"/>
          <w:lang w:eastAsia="bg-BG" w:bidi="bg-BG"/>
        </w:rPr>
        <w:t>съществуващи</w:t>
      </w:r>
      <w:r>
        <w:rPr>
          <w:bCs/>
          <w:iCs/>
          <w:szCs w:val="28"/>
          <w:lang w:eastAsia="bg-BG" w:bidi="bg-BG"/>
        </w:rPr>
        <w:t>те</w:t>
      </w:r>
      <w:r w:rsidRPr="0025588C">
        <w:rPr>
          <w:bCs/>
          <w:iCs/>
          <w:szCs w:val="28"/>
          <w:lang w:eastAsia="bg-BG" w:bidi="bg-BG"/>
        </w:rPr>
        <w:t xml:space="preserve"> схеми за паралелен износ, концентрирането на аптеките предимно в големите градове, използването </w:t>
      </w:r>
      <w:r>
        <w:rPr>
          <w:bCs/>
          <w:iCs/>
          <w:szCs w:val="28"/>
          <w:lang w:eastAsia="bg-BG" w:bidi="bg-BG"/>
        </w:rPr>
        <w:t>не по предназначение</w:t>
      </w:r>
      <w:r w:rsidRPr="0025588C">
        <w:rPr>
          <w:bCs/>
          <w:iCs/>
          <w:szCs w:val="28"/>
          <w:lang w:eastAsia="bg-BG" w:bidi="bg-BG"/>
        </w:rPr>
        <w:t xml:space="preserve"> на лекарства от зд</w:t>
      </w:r>
      <w:r>
        <w:rPr>
          <w:bCs/>
          <w:iCs/>
          <w:szCs w:val="28"/>
          <w:lang w:eastAsia="bg-BG" w:bidi="bg-BG"/>
        </w:rPr>
        <w:t>рави лица</w:t>
      </w:r>
      <w:r w:rsidRPr="0025588C">
        <w:rPr>
          <w:bCs/>
          <w:iCs/>
          <w:szCs w:val="28"/>
          <w:lang w:eastAsia="bg-BG" w:bidi="bg-BG"/>
        </w:rPr>
        <w:t>, финансовите затруднения на лечебните заведения, принуждаващи ги да поръчват значително по-малки количества от необходимите им лекарства</w:t>
      </w:r>
      <w:r>
        <w:rPr>
          <w:bCs/>
          <w:iCs/>
          <w:szCs w:val="28"/>
          <w:lang w:eastAsia="bg-BG" w:bidi="bg-BG"/>
        </w:rPr>
        <w:t xml:space="preserve"> и др</w:t>
      </w:r>
      <w:r w:rsidRPr="0025588C">
        <w:rPr>
          <w:bCs/>
          <w:iCs/>
          <w:szCs w:val="28"/>
          <w:lang w:eastAsia="bg-BG" w:bidi="bg-BG"/>
        </w:rPr>
        <w:t>.</w:t>
      </w:r>
    </w:p>
    <w:p w14:paraId="7607B70B" w14:textId="77777777" w:rsidR="009A07F2" w:rsidRDefault="009A07F2" w:rsidP="009A07F2">
      <w:pPr>
        <w:widowControl w:val="0"/>
        <w:shd w:val="clear" w:color="auto" w:fill="FFFFFF"/>
        <w:autoSpaceDE w:val="0"/>
        <w:autoSpaceDN w:val="0"/>
        <w:adjustRightInd w:val="0"/>
        <w:spacing w:before="0" w:after="0"/>
        <w:ind w:firstLine="1531"/>
        <w:rPr>
          <w:bCs/>
          <w:iCs/>
          <w:szCs w:val="28"/>
          <w:lang w:eastAsia="bg-BG" w:bidi="bg-BG"/>
        </w:rPr>
      </w:pPr>
      <w:r w:rsidRPr="003815CA">
        <w:rPr>
          <w:b/>
          <w:bCs/>
          <w:iCs/>
          <w:szCs w:val="28"/>
          <w:lang w:eastAsia="bg-BG" w:bidi="bg-BG"/>
        </w:rPr>
        <w:t>Стимулирането на научните изследвания и практическото им прилагане остава важна част от усилията на Евр</w:t>
      </w:r>
      <w:r>
        <w:rPr>
          <w:b/>
          <w:bCs/>
          <w:iCs/>
          <w:szCs w:val="28"/>
          <w:lang w:eastAsia="bg-BG" w:bidi="bg-BG"/>
        </w:rPr>
        <w:t>опейския съюз за подобряване</w:t>
      </w:r>
      <w:r w:rsidRPr="003815CA">
        <w:rPr>
          <w:b/>
          <w:bCs/>
          <w:iCs/>
          <w:szCs w:val="28"/>
          <w:lang w:eastAsia="bg-BG" w:bidi="bg-BG"/>
        </w:rPr>
        <w:t xml:space="preserve"> качеството на живот на населението.</w:t>
      </w:r>
      <w:r w:rsidRPr="003815CA">
        <w:rPr>
          <w:szCs w:val="28"/>
          <w:lang w:eastAsia="bg-BG"/>
        </w:rPr>
        <w:t xml:space="preserve"> З</w:t>
      </w:r>
      <w:r w:rsidRPr="003815CA">
        <w:rPr>
          <w:bCs/>
          <w:iCs/>
          <w:szCs w:val="28"/>
          <w:lang w:eastAsia="bg-BG" w:bidi="bg-BG"/>
        </w:rPr>
        <w:t>а развитието на научноизследователската и развойната дейност</w:t>
      </w:r>
      <w:r>
        <w:rPr>
          <w:bCs/>
          <w:iCs/>
          <w:szCs w:val="28"/>
          <w:lang w:eastAsia="bg-BG" w:bidi="bg-BG"/>
        </w:rPr>
        <w:t xml:space="preserve"> продължава да се отделя значителен финансов ресурс, а европейските успехи в областта са устойчив обект на разузнавателен интерес от трети страни. България полага целенасочени усилия за преодоляване на генерираното изоставане в </w:t>
      </w:r>
      <w:r w:rsidRPr="00FE4487">
        <w:rPr>
          <w:bCs/>
          <w:iCs/>
          <w:szCs w:val="28"/>
          <w:lang w:eastAsia="bg-BG" w:bidi="bg-BG"/>
        </w:rPr>
        <w:t xml:space="preserve">усвояването на </w:t>
      </w:r>
      <w:r>
        <w:rPr>
          <w:bCs/>
          <w:iCs/>
          <w:szCs w:val="28"/>
          <w:lang w:eastAsia="bg-BG" w:bidi="bg-BG"/>
        </w:rPr>
        <w:t>европейските средства</w:t>
      </w:r>
      <w:r w:rsidRPr="00FE4487">
        <w:rPr>
          <w:bCs/>
          <w:iCs/>
          <w:szCs w:val="28"/>
          <w:lang w:eastAsia="bg-BG" w:bidi="bg-BG"/>
        </w:rPr>
        <w:t xml:space="preserve"> за научни изследвания</w:t>
      </w:r>
      <w:r>
        <w:rPr>
          <w:bCs/>
          <w:iCs/>
          <w:szCs w:val="28"/>
          <w:lang w:eastAsia="bg-BG" w:bidi="bg-BG"/>
        </w:rPr>
        <w:t>, в т.ч. чрез законодателни и стопански инициативи, но редица проблеми при реализацията на приоритетните проекти обуславят запазване на риска от загуба на целевото финансиране за това стратегическо направление.</w:t>
      </w:r>
    </w:p>
    <w:p w14:paraId="210627F2" w14:textId="77777777" w:rsidR="009A07F2" w:rsidRPr="00091556" w:rsidRDefault="009A07F2" w:rsidP="009A07F2">
      <w:pPr>
        <w:widowControl w:val="0"/>
        <w:shd w:val="clear" w:color="auto" w:fill="FFFFFF"/>
        <w:autoSpaceDE w:val="0"/>
        <w:autoSpaceDN w:val="0"/>
        <w:adjustRightInd w:val="0"/>
        <w:spacing w:before="0" w:after="0"/>
        <w:ind w:firstLine="1531"/>
        <w:rPr>
          <w:bCs/>
          <w:iCs/>
          <w:szCs w:val="28"/>
          <w:lang w:eastAsia="bg-BG" w:bidi="bg-BG"/>
        </w:rPr>
      </w:pPr>
      <w:r w:rsidRPr="00E64460">
        <w:rPr>
          <w:b/>
          <w:bCs/>
          <w:iCs/>
          <w:szCs w:val="28"/>
          <w:lang w:eastAsia="bg-BG" w:bidi="bg-BG"/>
        </w:rPr>
        <w:t>Дейността на водещите национални научни институции остава с незадоволителна ефективност</w:t>
      </w:r>
      <w:r w:rsidRPr="00CA1069">
        <w:rPr>
          <w:bCs/>
          <w:iCs/>
          <w:szCs w:val="28"/>
          <w:lang w:eastAsia="bg-BG" w:bidi="bg-BG"/>
        </w:rPr>
        <w:t xml:space="preserve">, включително заради забавени структурни и кадрови реформи, </w:t>
      </w:r>
      <w:r>
        <w:rPr>
          <w:bCs/>
          <w:iCs/>
          <w:szCs w:val="28"/>
          <w:lang w:eastAsia="bg-BG" w:bidi="bg-BG"/>
        </w:rPr>
        <w:t>остаряла</w:t>
      </w:r>
      <w:r w:rsidRPr="00CA1069">
        <w:rPr>
          <w:bCs/>
          <w:iCs/>
          <w:szCs w:val="28"/>
          <w:lang w:eastAsia="bg-BG" w:bidi="bg-BG"/>
        </w:rPr>
        <w:t xml:space="preserve"> </w:t>
      </w:r>
      <w:r>
        <w:rPr>
          <w:bCs/>
          <w:iCs/>
          <w:szCs w:val="28"/>
          <w:lang w:eastAsia="bg-BG" w:bidi="bg-BG"/>
        </w:rPr>
        <w:t xml:space="preserve">материално-техническа база, неудовлетворително заплащане на труда, </w:t>
      </w:r>
      <w:r w:rsidRPr="00CA1069">
        <w:rPr>
          <w:bCs/>
          <w:iCs/>
          <w:szCs w:val="28"/>
          <w:lang w:eastAsia="bg-BG" w:bidi="bg-BG"/>
        </w:rPr>
        <w:t>л</w:t>
      </w:r>
      <w:r>
        <w:rPr>
          <w:bCs/>
          <w:iCs/>
          <w:szCs w:val="28"/>
          <w:lang w:eastAsia="bg-BG" w:bidi="bg-BG"/>
        </w:rPr>
        <w:t>ипса на</w:t>
      </w:r>
      <w:r w:rsidRPr="00CA1069">
        <w:rPr>
          <w:bCs/>
          <w:iCs/>
          <w:szCs w:val="28"/>
          <w:lang w:eastAsia="bg-BG" w:bidi="bg-BG"/>
        </w:rPr>
        <w:t xml:space="preserve"> адекватни мерки за привличане на млади специалисти и създаване на подходящи условия за тяхното развитие</w:t>
      </w:r>
      <w:r>
        <w:rPr>
          <w:bCs/>
          <w:iCs/>
          <w:szCs w:val="28"/>
          <w:lang w:eastAsia="bg-BG" w:bidi="bg-BG"/>
        </w:rPr>
        <w:t xml:space="preserve">. </w:t>
      </w:r>
    </w:p>
    <w:p w14:paraId="043727A4" w14:textId="77777777" w:rsidR="009A07F2" w:rsidRPr="00091556" w:rsidRDefault="009A07F2" w:rsidP="009A07F2">
      <w:pPr>
        <w:widowControl w:val="0"/>
        <w:spacing w:before="0" w:after="0"/>
        <w:ind w:firstLine="1531"/>
        <w:contextualSpacing/>
        <w:rPr>
          <w:bCs/>
          <w:iCs/>
          <w:szCs w:val="28"/>
        </w:rPr>
      </w:pPr>
      <w:r w:rsidRPr="00091556">
        <w:rPr>
          <w:b/>
          <w:bCs/>
          <w:iCs/>
          <w:szCs w:val="28"/>
        </w:rPr>
        <w:t>Осигуряването на коридори за износ на блокираната от руското военно нашествие украинска селскостопанска продукция продължава да е основен приоритет за Европейския съюз</w:t>
      </w:r>
      <w:r>
        <w:rPr>
          <w:b/>
          <w:bCs/>
          <w:iCs/>
          <w:szCs w:val="28"/>
        </w:rPr>
        <w:t xml:space="preserve"> и през </w:t>
      </w:r>
      <w:r>
        <w:rPr>
          <w:b/>
          <w:bCs/>
          <w:iCs/>
          <w:szCs w:val="28"/>
        </w:rPr>
        <w:br/>
        <w:t>2023 г.</w:t>
      </w:r>
      <w:r w:rsidRPr="00091556">
        <w:rPr>
          <w:b/>
          <w:bCs/>
          <w:iCs/>
          <w:szCs w:val="28"/>
        </w:rPr>
        <w:t xml:space="preserve">, </w:t>
      </w:r>
      <w:r w:rsidRPr="00091556">
        <w:rPr>
          <w:bCs/>
          <w:iCs/>
          <w:szCs w:val="28"/>
        </w:rPr>
        <w:t>предвид нарастващите заплахи за продоволствената сигурност в глобален план. Същевременно облекчените условия за внос на украинска селскостопанска продукция водят до пренасищане на европейския пазар, понижаване на изкупните цени и напрежение сред производителите. На национално ниво увеличеният внос на нерафинирано</w:t>
      </w:r>
      <w:r>
        <w:rPr>
          <w:bCs/>
          <w:iCs/>
          <w:szCs w:val="28"/>
        </w:rPr>
        <w:t xml:space="preserve"> </w:t>
      </w:r>
      <w:r w:rsidRPr="00091556">
        <w:rPr>
          <w:bCs/>
          <w:iCs/>
          <w:szCs w:val="28"/>
        </w:rPr>
        <w:t>слънчогледово масло от Украйна затруднява местните стопани да реализират продукцията си, провокира недоволство и протести.</w:t>
      </w:r>
      <w:r w:rsidRPr="00091556">
        <w:t xml:space="preserve"> </w:t>
      </w:r>
      <w:r w:rsidRPr="00091556">
        <w:rPr>
          <w:bCs/>
          <w:iCs/>
          <w:szCs w:val="28"/>
        </w:rPr>
        <w:t xml:space="preserve">От друга страна някои </w:t>
      </w:r>
      <w:r>
        <w:rPr>
          <w:bCs/>
          <w:iCs/>
          <w:szCs w:val="28"/>
        </w:rPr>
        <w:t>водещи</w:t>
      </w:r>
      <w:r w:rsidRPr="00091556">
        <w:rPr>
          <w:bCs/>
          <w:iCs/>
          <w:szCs w:val="28"/>
        </w:rPr>
        <w:t xml:space="preserve"> преработватели изразяват опасения, че без украинската продукция ще изпитат недостиг на суровина, което ще доведе до намалено производство и </w:t>
      </w:r>
      <w:r w:rsidRPr="00091556">
        <w:rPr>
          <w:bCs/>
          <w:iCs/>
          <w:szCs w:val="28"/>
        </w:rPr>
        <w:lastRenderedPageBreak/>
        <w:t xml:space="preserve">предлагане на олио, респективно до увеличение на цените. </w:t>
      </w:r>
    </w:p>
    <w:p w14:paraId="52F85EF2" w14:textId="77777777" w:rsidR="009A07F2" w:rsidRDefault="009A07F2" w:rsidP="009A07F2">
      <w:pPr>
        <w:widowControl w:val="0"/>
        <w:spacing w:before="0" w:after="0"/>
        <w:ind w:firstLine="1531"/>
        <w:contextualSpacing/>
        <w:rPr>
          <w:bCs/>
          <w:iCs/>
          <w:szCs w:val="28"/>
        </w:rPr>
      </w:pPr>
      <w:r w:rsidRPr="00091556">
        <w:rPr>
          <w:b/>
          <w:bCs/>
          <w:iCs/>
          <w:szCs w:val="28"/>
        </w:rPr>
        <w:t xml:space="preserve">През 2023 г. няма предпоставки за нарушаване на зърнения баланс на България, </w:t>
      </w:r>
      <w:r w:rsidRPr="00091556">
        <w:rPr>
          <w:bCs/>
          <w:iCs/>
          <w:szCs w:val="28"/>
        </w:rPr>
        <w:t xml:space="preserve">въпреки динамичните процеси и генерираното напрежение. </w:t>
      </w:r>
      <w:r w:rsidRPr="00740A4B">
        <w:rPr>
          <w:bCs/>
          <w:iCs/>
          <w:szCs w:val="28"/>
        </w:rPr>
        <w:t xml:space="preserve">Повишението на цените на препаратите за растителна защита води до увеличение на опитите за незаконен внос и разпространение на забранени за употребата в </w:t>
      </w:r>
      <w:r>
        <w:rPr>
          <w:bCs/>
          <w:iCs/>
          <w:szCs w:val="28"/>
        </w:rPr>
        <w:t>Европейския съюз</w:t>
      </w:r>
      <w:r w:rsidRPr="00740A4B">
        <w:rPr>
          <w:bCs/>
          <w:iCs/>
          <w:szCs w:val="28"/>
        </w:rPr>
        <w:t xml:space="preserve"> пестициди, а интернет търговията, в т.ч. чрез обяви в социални мрежи и специализирани страници, прави контрабандната стока лесно достъпна за стопаните. Вносът на ниски цени на плодове и зеленчуци от съседни държави продължава да създава значими затруднения при реализацията на българската продукция.</w:t>
      </w:r>
      <w:r w:rsidRPr="00740A4B">
        <w:t xml:space="preserve"> </w:t>
      </w:r>
      <w:r w:rsidRPr="00740A4B">
        <w:rPr>
          <w:bCs/>
          <w:iCs/>
          <w:szCs w:val="28"/>
        </w:rPr>
        <w:t>Развитието на сектора се възпрепятства от дефицит на работна ръка и недостатъчното подпомагане, а нарушената логистика, наличието на прекупвачи, както и трудностите при договарянето с големите хранителни вериги са допълнителни фактори за свитото производство. Негативно въздействие върху поливното земеделие в страната имат и значителната амортизация, честото авариране, високите загуби на вода и ниският коефициент на полезно действие на държавната хидромелиоративната система.</w:t>
      </w:r>
      <w:r w:rsidRPr="00740A4B">
        <w:t xml:space="preserve"> </w:t>
      </w:r>
      <w:r w:rsidRPr="00740A4B">
        <w:rPr>
          <w:bCs/>
          <w:iCs/>
          <w:szCs w:val="28"/>
        </w:rPr>
        <w:t>Земеделските производители продължават да разчитат основно на държавна подкрепа за възстановяване от неблагоприятни събития като градушка, а застраховането в сектора остава много ниско в сравнение със средните европейски нива.</w:t>
      </w:r>
    </w:p>
    <w:p w14:paraId="1D5F55BD" w14:textId="77777777" w:rsidR="009A07F2" w:rsidRPr="009722A5" w:rsidRDefault="009A07F2" w:rsidP="009A07F2">
      <w:pPr>
        <w:widowControl w:val="0"/>
        <w:spacing w:before="0" w:after="0"/>
        <w:ind w:firstLine="1531"/>
        <w:contextualSpacing/>
        <w:rPr>
          <w:bCs/>
          <w:iCs/>
          <w:szCs w:val="28"/>
        </w:rPr>
      </w:pPr>
      <w:r w:rsidRPr="00740A4B">
        <w:rPr>
          <w:b/>
          <w:bCs/>
          <w:iCs/>
          <w:szCs w:val="28"/>
        </w:rPr>
        <w:t xml:space="preserve">През последните месеци на 2023 г. </w:t>
      </w:r>
      <w:proofErr w:type="spellStart"/>
      <w:r w:rsidRPr="00740A4B">
        <w:rPr>
          <w:b/>
          <w:bCs/>
          <w:iCs/>
          <w:szCs w:val="28"/>
        </w:rPr>
        <w:t>епизоотичната</w:t>
      </w:r>
      <w:proofErr w:type="spellEnd"/>
      <w:r w:rsidRPr="00740A4B">
        <w:rPr>
          <w:b/>
          <w:bCs/>
          <w:iCs/>
          <w:szCs w:val="28"/>
        </w:rPr>
        <w:t xml:space="preserve"> обстановка в страната</w:t>
      </w:r>
      <w:r>
        <w:rPr>
          <w:b/>
          <w:bCs/>
          <w:iCs/>
          <w:szCs w:val="28"/>
        </w:rPr>
        <w:t xml:space="preserve">, свързана с </w:t>
      </w:r>
      <w:r w:rsidRPr="00740A4B">
        <w:rPr>
          <w:b/>
          <w:bCs/>
          <w:iCs/>
          <w:szCs w:val="28"/>
        </w:rPr>
        <w:t xml:space="preserve"> </w:t>
      </w:r>
      <w:r w:rsidRPr="007E6AD9">
        <w:rPr>
          <w:b/>
          <w:bCs/>
          <w:iCs/>
          <w:szCs w:val="28"/>
        </w:rPr>
        <w:t>широкото разпространение на птичи грип</w:t>
      </w:r>
      <w:r>
        <w:rPr>
          <w:b/>
          <w:bCs/>
          <w:iCs/>
          <w:szCs w:val="28"/>
        </w:rPr>
        <w:t>,</w:t>
      </w:r>
      <w:r w:rsidRPr="007E6AD9">
        <w:rPr>
          <w:b/>
          <w:bCs/>
          <w:iCs/>
          <w:szCs w:val="28"/>
        </w:rPr>
        <w:t xml:space="preserve"> </w:t>
      </w:r>
      <w:r w:rsidRPr="00740A4B">
        <w:rPr>
          <w:b/>
          <w:bCs/>
          <w:iCs/>
          <w:szCs w:val="28"/>
        </w:rPr>
        <w:t>се влошава.</w:t>
      </w:r>
      <w:r w:rsidRPr="00740A4B">
        <w:t xml:space="preserve"> </w:t>
      </w:r>
      <w:r w:rsidRPr="00740A4B">
        <w:rPr>
          <w:bCs/>
          <w:iCs/>
          <w:szCs w:val="28"/>
        </w:rPr>
        <w:t xml:space="preserve">Запазват се уязвимостите при осъществяването на Националната програма за профилактика, надзор, контрол и ликвидиране на болестите по животните и </w:t>
      </w:r>
      <w:proofErr w:type="spellStart"/>
      <w:r w:rsidRPr="00740A4B">
        <w:rPr>
          <w:bCs/>
          <w:iCs/>
          <w:szCs w:val="28"/>
        </w:rPr>
        <w:t>зоонозите</w:t>
      </w:r>
      <w:proofErr w:type="spellEnd"/>
      <w:r w:rsidRPr="00740A4B">
        <w:rPr>
          <w:bCs/>
          <w:iCs/>
          <w:szCs w:val="28"/>
        </w:rPr>
        <w:t>. Остават актуални и опитите за злоупотреби с европейските целеви средства за подпомагане на българското селско стопанство, в т.ч. за деклариране на недействителен брой отглеждани животни, както с цел получаване на субсидия за глава добитък, така и за о</w:t>
      </w:r>
      <w:r w:rsidRPr="00A27B74">
        <w:rPr>
          <w:bCs/>
          <w:iCs/>
          <w:szCs w:val="28"/>
        </w:rPr>
        <w:t>сигуряване на достъп до по-големи пасищни площи, за които също се усвоява финансова помощ.</w:t>
      </w:r>
      <w:r w:rsidRPr="00A27B74">
        <w:rPr>
          <w:b/>
          <w:szCs w:val="28"/>
        </w:rPr>
        <w:t xml:space="preserve"> </w:t>
      </w:r>
      <w:r w:rsidRPr="00A27B74">
        <w:rPr>
          <w:bCs/>
          <w:iCs/>
          <w:szCs w:val="28"/>
        </w:rPr>
        <w:t>Продължават проявите на бракониерски риболов в Черно море и язовири в страната, а ефективното му противодействие е затрудненото от кадрови, финансови и материално-те</w:t>
      </w:r>
      <w:r>
        <w:rPr>
          <w:bCs/>
          <w:iCs/>
          <w:szCs w:val="28"/>
        </w:rPr>
        <w:t xml:space="preserve">хнически </w:t>
      </w:r>
      <w:r w:rsidRPr="00A27B74">
        <w:rPr>
          <w:bCs/>
          <w:iCs/>
          <w:szCs w:val="28"/>
        </w:rPr>
        <w:t xml:space="preserve">дефицити на Изпълнителната агенция по рибарство и </w:t>
      </w:r>
      <w:proofErr w:type="spellStart"/>
      <w:r w:rsidRPr="00A27B74">
        <w:rPr>
          <w:bCs/>
          <w:iCs/>
          <w:szCs w:val="28"/>
        </w:rPr>
        <w:t>аквакултури</w:t>
      </w:r>
      <w:proofErr w:type="spellEnd"/>
      <w:r w:rsidRPr="00A27B74">
        <w:rPr>
          <w:bCs/>
          <w:iCs/>
          <w:szCs w:val="28"/>
        </w:rPr>
        <w:t xml:space="preserve">. Напрежение в сектора създава законодателната инициатива за </w:t>
      </w:r>
      <w:r w:rsidRPr="009E0A46">
        <w:rPr>
          <w:bCs/>
          <w:iCs/>
          <w:szCs w:val="28"/>
        </w:rPr>
        <w:t xml:space="preserve">регулиране изграждането на ветрогенератори в акваторията на Черно море. В хранително-вкусовата промишленост е налице тенденция за увеличаване на вносните суровини с цел намаляване на разходите, като едновременно с това има случаи на </w:t>
      </w:r>
      <w:r w:rsidRPr="009E0A46">
        <w:rPr>
          <w:bCs/>
          <w:iCs/>
          <w:szCs w:val="28"/>
        </w:rPr>
        <w:lastRenderedPageBreak/>
        <w:t xml:space="preserve">прикриване на произхода и съдържанието им. </w:t>
      </w:r>
    </w:p>
    <w:p w14:paraId="6D68F5BF" w14:textId="77777777" w:rsidR="009A07F2" w:rsidRDefault="009A07F2" w:rsidP="009A07F2">
      <w:pPr>
        <w:spacing w:before="0" w:after="0"/>
        <w:ind w:firstLine="1531"/>
        <w:rPr>
          <w:bCs/>
          <w:iCs/>
          <w:szCs w:val="28"/>
        </w:rPr>
      </w:pPr>
      <w:r w:rsidRPr="00A27B74">
        <w:rPr>
          <w:b/>
          <w:bCs/>
          <w:iCs/>
          <w:szCs w:val="28"/>
        </w:rPr>
        <w:t xml:space="preserve">Проблемите с опазването на горския фонд от незаконна сеч имат устойчив характер. </w:t>
      </w:r>
      <w:r w:rsidRPr="00A27B74">
        <w:rPr>
          <w:bCs/>
          <w:iCs/>
          <w:szCs w:val="28"/>
        </w:rPr>
        <w:t>Запазват актуалност нарушенията и недостатъчната конкуренция при процедурите за възлагане на дърводобив и за продажба на дървесина. Неактуализирани данни в кадастралните карти, където многогодишни гори фигурират като пасища и ливади, както и вероятни нерегламентирани обвързаности, облагодетелстват прилагането на схема за дърводобив в значителни обеми под прикритието на дейности за почистване на земеделски земи.</w:t>
      </w:r>
    </w:p>
    <w:p w14:paraId="6EA8822A" w14:textId="77777777" w:rsidR="009A07F2" w:rsidRPr="00BE476A" w:rsidRDefault="009A07F2" w:rsidP="009A07F2">
      <w:pPr>
        <w:spacing w:before="0" w:after="0"/>
        <w:ind w:firstLine="1531"/>
        <w:rPr>
          <w:bCs/>
          <w:iCs/>
          <w:szCs w:val="28"/>
        </w:rPr>
      </w:pPr>
      <w:r w:rsidRPr="00ED1870">
        <w:rPr>
          <w:b/>
          <w:bCs/>
          <w:iCs/>
          <w:szCs w:val="28"/>
        </w:rPr>
        <w:t xml:space="preserve">През 2023 г. в отделни региони на България качеството на атмосферния въздух остава незадоволително. </w:t>
      </w:r>
      <w:r w:rsidRPr="00ED1870">
        <w:rPr>
          <w:bCs/>
          <w:iCs/>
          <w:szCs w:val="28"/>
        </w:rPr>
        <w:t xml:space="preserve">Запазва се тенденцията за замърсяване с фини </w:t>
      </w:r>
      <w:proofErr w:type="spellStart"/>
      <w:r w:rsidRPr="00ED1870">
        <w:rPr>
          <w:bCs/>
          <w:iCs/>
          <w:szCs w:val="28"/>
        </w:rPr>
        <w:t>прахови</w:t>
      </w:r>
      <w:proofErr w:type="spellEnd"/>
      <w:r w:rsidRPr="00ED1870">
        <w:rPr>
          <w:bCs/>
          <w:iCs/>
          <w:szCs w:val="28"/>
        </w:rPr>
        <w:t xml:space="preserve"> частици от битовото отопление (с ясно изразен сезонен характер), промишлеността и транспорта. Продължават случаите на превишения на </w:t>
      </w:r>
      <w:proofErr w:type="spellStart"/>
      <w:r w:rsidRPr="00ED1870">
        <w:rPr>
          <w:bCs/>
          <w:iCs/>
          <w:szCs w:val="28"/>
        </w:rPr>
        <w:t>среднодневните</w:t>
      </w:r>
      <w:proofErr w:type="spellEnd"/>
      <w:r w:rsidRPr="00ED1870">
        <w:rPr>
          <w:bCs/>
          <w:iCs/>
          <w:szCs w:val="28"/>
        </w:rPr>
        <w:t xml:space="preserve"> и </w:t>
      </w:r>
      <w:proofErr w:type="spellStart"/>
      <w:r w:rsidRPr="00ED1870">
        <w:rPr>
          <w:bCs/>
          <w:iCs/>
          <w:szCs w:val="28"/>
        </w:rPr>
        <w:t>средночасовите</w:t>
      </w:r>
      <w:proofErr w:type="spellEnd"/>
      <w:r w:rsidRPr="00ED1870">
        <w:rPr>
          <w:bCs/>
          <w:iCs/>
          <w:szCs w:val="28"/>
        </w:rPr>
        <w:t xml:space="preserve"> норми за серен диоксид, съсредоточени в районите с въглищни централи. Промишлеността и селскостопанската дейност остават основни източници на замърсяване на всички компоненти на околната среда, а липсата на ефективни мерки за пресичане и превенция на нарушенията </w:t>
      </w:r>
      <w:r>
        <w:rPr>
          <w:bCs/>
          <w:iCs/>
          <w:szCs w:val="28"/>
        </w:rPr>
        <w:t xml:space="preserve">са </w:t>
      </w:r>
      <w:r w:rsidRPr="00ED1870">
        <w:rPr>
          <w:bCs/>
          <w:iCs/>
          <w:szCs w:val="28"/>
        </w:rPr>
        <w:t xml:space="preserve">генератор на социално недоволство. Напрежение провокират и отделни инвестиционни намерения за увеличение на специфични производствени мощности, за разработване на нови или разширяване на действащи находища на подземни богатства, в т.ч. в </w:t>
      </w:r>
      <w:proofErr w:type="spellStart"/>
      <w:r w:rsidRPr="00ED1870">
        <w:rPr>
          <w:bCs/>
          <w:iCs/>
          <w:szCs w:val="28"/>
        </w:rPr>
        <w:t>приграничните</w:t>
      </w:r>
      <w:proofErr w:type="spellEnd"/>
      <w:r w:rsidRPr="00ED1870">
        <w:rPr>
          <w:bCs/>
          <w:iCs/>
          <w:szCs w:val="28"/>
        </w:rPr>
        <w:t xml:space="preserve"> райони на България заради опасения от трансгранични замърсявания в резултат на </w:t>
      </w:r>
      <w:r w:rsidRPr="00BE476A">
        <w:rPr>
          <w:bCs/>
          <w:iCs/>
          <w:szCs w:val="28"/>
        </w:rPr>
        <w:t>развиващата се миннодобивна индустрия.</w:t>
      </w:r>
      <w:r>
        <w:rPr>
          <w:bCs/>
          <w:iCs/>
          <w:szCs w:val="28"/>
        </w:rPr>
        <w:t xml:space="preserve"> Нерегламентиран добив на подземни богатства се осъществява и в защитени зони от „Натура 2000“. </w:t>
      </w:r>
    </w:p>
    <w:p w14:paraId="5196871C" w14:textId="77777777" w:rsidR="009A07F2" w:rsidRPr="00BE476A" w:rsidRDefault="009A07F2" w:rsidP="009A07F2">
      <w:pPr>
        <w:spacing w:before="0" w:after="0"/>
        <w:ind w:firstLine="1531"/>
        <w:rPr>
          <w:b/>
          <w:szCs w:val="28"/>
          <w:lang w:eastAsia="bg-BG"/>
        </w:rPr>
      </w:pPr>
      <w:r w:rsidRPr="00BE476A">
        <w:rPr>
          <w:b/>
          <w:lang w:eastAsia="bg-BG"/>
        </w:rPr>
        <w:t>Устойчивите проблеми при управлението на водните ресурси в страната създават условия за значително намаляване на общите запаси</w:t>
      </w:r>
      <w:r w:rsidRPr="00BE476A">
        <w:rPr>
          <w:lang w:eastAsia="bg-BG"/>
        </w:rPr>
        <w:t xml:space="preserve"> и изострят негативното влияние на </w:t>
      </w:r>
      <w:r w:rsidRPr="00BE476A">
        <w:rPr>
          <w:szCs w:val="28"/>
          <w:lang w:eastAsia="bg-BG"/>
        </w:rPr>
        <w:t xml:space="preserve">климатичните промени. Дефицитите при осигуряването на проводимостта на реките и поддръжката на защитните съоръжения водят до затлачване и заблатяване на коритата и създават опасност от преливане, водещо до човешки жертви и увреждане на жилищни и земеделски площи и критична инфраструктура, подобно на наводнението </w:t>
      </w:r>
      <w:r w:rsidRPr="000A2BAE">
        <w:rPr>
          <w:szCs w:val="28"/>
          <w:lang w:eastAsia="bg-BG"/>
        </w:rPr>
        <w:t xml:space="preserve">в община Царево през септември 2023 г. Запазват се и </w:t>
      </w:r>
      <w:r w:rsidRPr="000A2BAE">
        <w:rPr>
          <w:bCs/>
          <w:iCs/>
          <w:szCs w:val="28"/>
          <w:lang w:eastAsia="bg-BG"/>
        </w:rPr>
        <w:t xml:space="preserve">неправомерните </w:t>
      </w:r>
      <w:r w:rsidRPr="000A2BAE">
        <w:rPr>
          <w:szCs w:val="28"/>
          <w:lang w:eastAsia="bg-BG"/>
        </w:rPr>
        <w:t xml:space="preserve">практики за изземване на инертни и строителни материали под прикритието на дейности по почистване на наносни отложения от речните корита. </w:t>
      </w:r>
      <w:r w:rsidRPr="00BE476A">
        <w:rPr>
          <w:szCs w:val="28"/>
          <w:lang w:eastAsia="bg-BG"/>
        </w:rPr>
        <w:t xml:space="preserve">Липсата на валежи със стопанско значение стават причина за въвеждане на ограничения на </w:t>
      </w:r>
      <w:proofErr w:type="spellStart"/>
      <w:r w:rsidRPr="00BE476A">
        <w:rPr>
          <w:szCs w:val="28"/>
          <w:lang w:eastAsia="bg-BG"/>
        </w:rPr>
        <w:t>водоподаването</w:t>
      </w:r>
      <w:proofErr w:type="spellEnd"/>
      <w:r w:rsidRPr="00BE476A">
        <w:rPr>
          <w:szCs w:val="28"/>
          <w:lang w:eastAsia="bg-BG"/>
        </w:rPr>
        <w:t xml:space="preserve"> за битови нужди в отделни райони на страната. Съществен принос за проблема има и силно </w:t>
      </w:r>
      <w:r w:rsidRPr="00BE476A">
        <w:rPr>
          <w:szCs w:val="28"/>
          <w:lang w:eastAsia="bg-BG"/>
        </w:rPr>
        <w:lastRenderedPageBreak/>
        <w:t xml:space="preserve">амортизираната на места </w:t>
      </w:r>
      <w:proofErr w:type="spellStart"/>
      <w:r w:rsidRPr="00BE476A">
        <w:rPr>
          <w:szCs w:val="28"/>
          <w:lang w:eastAsia="bg-BG"/>
        </w:rPr>
        <w:t>водопреносна</w:t>
      </w:r>
      <w:proofErr w:type="spellEnd"/>
      <w:r w:rsidRPr="00BE476A">
        <w:rPr>
          <w:szCs w:val="28"/>
          <w:lang w:eastAsia="bg-BG"/>
        </w:rPr>
        <w:t xml:space="preserve"> мрежа и трайно нестабилното финансово състояние на част от държавните оператори по водоснабдяване и канализация, задълбочаващо се от устойчиво високите загуби на вода и ниската събираемост на приходите. Актуални остават уязвимостите в техническото състояние на част от пречиствателните станции за отпадъчни води, а проблемите при функционирането на отделни съоръжения в района на Южното Черноморие през 2023 г. провокират обществено недоволство.</w:t>
      </w:r>
    </w:p>
    <w:p w14:paraId="16CA0EC6" w14:textId="77777777" w:rsidR="009A07F2" w:rsidRPr="00EF5AAD" w:rsidRDefault="009A07F2" w:rsidP="009A07F2">
      <w:pPr>
        <w:spacing w:before="0" w:after="0"/>
        <w:ind w:firstLine="1531"/>
        <w:rPr>
          <w:bCs/>
          <w:iCs/>
          <w:szCs w:val="28"/>
        </w:rPr>
      </w:pPr>
      <w:r w:rsidRPr="00BE476A">
        <w:rPr>
          <w:b/>
          <w:bCs/>
          <w:iCs/>
          <w:szCs w:val="28"/>
        </w:rPr>
        <w:t xml:space="preserve">Дефицитите при функционирането на наличните инсталации за сепариране и </w:t>
      </w:r>
      <w:proofErr w:type="spellStart"/>
      <w:r w:rsidRPr="00BE476A">
        <w:rPr>
          <w:b/>
          <w:bCs/>
          <w:iCs/>
          <w:szCs w:val="28"/>
        </w:rPr>
        <w:t>компостиране</w:t>
      </w:r>
      <w:proofErr w:type="spellEnd"/>
      <w:r w:rsidRPr="00BE476A">
        <w:rPr>
          <w:b/>
          <w:bCs/>
          <w:iCs/>
          <w:szCs w:val="28"/>
        </w:rPr>
        <w:t xml:space="preserve"> са причина за преждевременно изчерпване на капацитета на отделни депа за отпадъци.</w:t>
      </w:r>
      <w:r w:rsidRPr="00BE476A">
        <w:rPr>
          <w:bCs/>
          <w:iCs/>
          <w:szCs w:val="28"/>
        </w:rPr>
        <w:t xml:space="preserve"> </w:t>
      </w:r>
      <w:r w:rsidRPr="00BE476A">
        <w:rPr>
          <w:bCs/>
          <w:iCs/>
          <w:szCs w:val="28"/>
          <w:lang w:eastAsia="bg-BG"/>
        </w:rPr>
        <w:t>Запазва актуалност и негативната практика за опожаряване на сметища</w:t>
      </w:r>
      <w:r w:rsidRPr="00BE476A">
        <w:rPr>
          <w:bCs/>
          <w:szCs w:val="24"/>
          <w:lang w:eastAsia="bg-BG"/>
        </w:rPr>
        <w:t xml:space="preserve"> с цел намаляване на депонирания обем. </w:t>
      </w:r>
      <w:r w:rsidRPr="00BE476A">
        <w:rPr>
          <w:bCs/>
          <w:iCs/>
          <w:szCs w:val="28"/>
        </w:rPr>
        <w:t xml:space="preserve">Продължават случаите на неправомерно струпване на отпадъци в закрити, </w:t>
      </w:r>
      <w:proofErr w:type="spellStart"/>
      <w:r w:rsidRPr="00BE476A">
        <w:rPr>
          <w:bCs/>
          <w:iCs/>
          <w:szCs w:val="28"/>
        </w:rPr>
        <w:t>нерекултивирани</w:t>
      </w:r>
      <w:proofErr w:type="spellEnd"/>
      <w:r w:rsidRPr="00BE476A">
        <w:rPr>
          <w:bCs/>
          <w:iCs/>
          <w:szCs w:val="28"/>
        </w:rPr>
        <w:t xml:space="preserve"> депа или в частни терени с цел икономия на средства, а </w:t>
      </w:r>
      <w:r>
        <w:rPr>
          <w:bCs/>
          <w:iCs/>
          <w:szCs w:val="28"/>
        </w:rPr>
        <w:t>уязвимостите</w:t>
      </w:r>
      <w:r w:rsidRPr="00BE476A">
        <w:rPr>
          <w:bCs/>
          <w:iCs/>
          <w:szCs w:val="28"/>
        </w:rPr>
        <w:t xml:space="preserve"> в </w:t>
      </w:r>
      <w:r>
        <w:rPr>
          <w:bCs/>
          <w:iCs/>
          <w:szCs w:val="28"/>
        </w:rPr>
        <w:t>контрола благоприятстват опити</w:t>
      </w:r>
      <w:r w:rsidRPr="00BE476A">
        <w:rPr>
          <w:bCs/>
          <w:iCs/>
          <w:szCs w:val="28"/>
        </w:rPr>
        <w:t xml:space="preserve"> за реализиране на нерегламентиран внос на отпадъци.</w:t>
      </w:r>
      <w:r w:rsidRPr="00EF5AAD">
        <w:rPr>
          <w:bCs/>
          <w:iCs/>
          <w:szCs w:val="28"/>
        </w:rPr>
        <w:t xml:space="preserve"> </w:t>
      </w:r>
    </w:p>
    <w:p w14:paraId="0D31AB33" w14:textId="60A56DFC" w:rsidR="00F46AA2" w:rsidRDefault="009A07F2" w:rsidP="009A07F2">
      <w:pPr>
        <w:keepNext/>
        <w:spacing w:before="0" w:after="0"/>
        <w:ind w:firstLine="1531"/>
        <w:contextualSpacing/>
        <w:rPr>
          <w:bCs/>
          <w:szCs w:val="28"/>
        </w:rPr>
      </w:pPr>
      <w:r>
        <w:rPr>
          <w:b/>
          <w:szCs w:val="28"/>
          <w:lang w:eastAsia="bg-BG"/>
        </w:rPr>
        <w:t>О</w:t>
      </w:r>
      <w:r w:rsidRPr="006E69F2">
        <w:rPr>
          <w:b/>
          <w:szCs w:val="28"/>
          <w:lang w:eastAsia="bg-BG"/>
        </w:rPr>
        <w:t>стават актуални някои идентифицирани и на предходен етап слабости при обезпечаването на физическата и информационната сигурност на стратегическите обекти, които увеличават риска от умишлени посегателства с цел компрометиране функционирането на критични икономически сектори.</w:t>
      </w:r>
      <w:r w:rsidRPr="006E69F2">
        <w:rPr>
          <w:szCs w:val="28"/>
          <w:lang w:eastAsia="bg-BG"/>
        </w:rPr>
        <w:t xml:space="preserve"> На места са налице </w:t>
      </w:r>
      <w:r w:rsidRPr="006E69F2">
        <w:rPr>
          <w:bCs/>
          <w:iCs/>
          <w:szCs w:val="28"/>
          <w:lang w:eastAsia="bg-BG"/>
        </w:rPr>
        <w:t xml:space="preserve">управленски и организационни дефицити, водещи до забавяне </w:t>
      </w:r>
      <w:r w:rsidRPr="006E69F2">
        <w:rPr>
          <w:szCs w:val="28"/>
          <w:lang w:eastAsia="bg-BG"/>
        </w:rPr>
        <w:t>изпълнението на предписаните мерки,</w:t>
      </w:r>
      <w:r w:rsidRPr="006E69F2">
        <w:rPr>
          <w:bCs/>
          <w:iCs/>
          <w:szCs w:val="28"/>
          <w:lang w:eastAsia="bg-BG"/>
        </w:rPr>
        <w:t xml:space="preserve"> и пасивност при осигуряването на финансови средства</w:t>
      </w:r>
      <w:r w:rsidRPr="006E69F2">
        <w:rPr>
          <w:szCs w:val="28"/>
          <w:lang w:eastAsia="bg-BG"/>
        </w:rPr>
        <w:t xml:space="preserve"> за въвеждане на адекватни  и ефективни </w:t>
      </w:r>
      <w:r w:rsidRPr="006E69F2">
        <w:rPr>
          <w:szCs w:val="28"/>
          <w:lang w:eastAsia="bg-BG" w:bidi="bg-BG"/>
        </w:rPr>
        <w:t>технологични и технически средства</w:t>
      </w:r>
      <w:r w:rsidRPr="006E69F2">
        <w:rPr>
          <w:szCs w:val="28"/>
          <w:lang w:eastAsia="bg-BG"/>
        </w:rPr>
        <w:t xml:space="preserve"> за защита, особено по отношение на информационната сигурност.</w:t>
      </w:r>
    </w:p>
    <w:p w14:paraId="2761CA24" w14:textId="13A1F94B" w:rsidR="00652031" w:rsidRPr="003A2DAB" w:rsidRDefault="00FC269C" w:rsidP="00166400">
      <w:pPr>
        <w:numPr>
          <w:ilvl w:val="0"/>
          <w:numId w:val="17"/>
        </w:numPr>
        <w:pBdr>
          <w:top w:val="double" w:sz="4" w:space="10" w:color="20310D"/>
          <w:bottom w:val="double" w:sz="4" w:space="10" w:color="20310D"/>
        </w:pBdr>
        <w:tabs>
          <w:tab w:val="left" w:pos="1560"/>
        </w:tabs>
        <w:spacing w:before="360"/>
        <w:ind w:left="1276" w:firstLine="0"/>
        <w:outlineLvl w:val="1"/>
        <w:rPr>
          <w:rFonts w:ascii="Times New Roman Bold" w:hAnsi="Times New Roman Bold"/>
          <w:b/>
          <w:i/>
          <w:iCs/>
          <w:smallCaps/>
          <w:color w:val="20310D"/>
          <w:szCs w:val="28"/>
        </w:rPr>
      </w:pPr>
      <w:bookmarkStart w:id="30" w:name="_Toc162861032"/>
      <w:bookmarkEnd w:id="25"/>
      <w:bookmarkEnd w:id="26"/>
      <w:bookmarkEnd w:id="27"/>
      <w:bookmarkEnd w:id="28"/>
      <w:bookmarkEnd w:id="29"/>
      <w:r w:rsidRPr="00FC269C">
        <w:rPr>
          <w:rFonts w:ascii="Times New Roman Bold" w:hAnsi="Times New Roman Bold"/>
          <w:b/>
          <w:i/>
          <w:iCs/>
          <w:smallCaps/>
          <w:color w:val="20310D"/>
          <w:szCs w:val="28"/>
        </w:rPr>
        <w:t>Мерки за противодействие на рисковете и заплахите</w:t>
      </w:r>
      <w:r w:rsidRPr="00FC269C">
        <w:rPr>
          <w:rFonts w:ascii="Times New Roman Bold" w:hAnsi="Times New Roman Bold"/>
          <w:b/>
          <w:i/>
          <w:iCs/>
          <w:smallCaps/>
          <w:color w:val="20310D"/>
          <w:szCs w:val="28"/>
          <w:vertAlign w:val="superscript"/>
        </w:rPr>
        <w:t xml:space="preserve"> </w:t>
      </w:r>
      <w:r w:rsidR="003E7BFA" w:rsidRPr="003E7BFA">
        <w:rPr>
          <w:rFonts w:ascii="Times New Roman Bold" w:hAnsi="Times New Roman Bold"/>
          <w:i/>
          <w:iCs/>
          <w:smallCaps/>
          <w:color w:val="20310D"/>
          <w:szCs w:val="28"/>
          <w:vertAlign w:val="superscript"/>
        </w:rPr>
        <w:footnoteReference w:id="10"/>
      </w:r>
      <w:bookmarkEnd w:id="30"/>
      <w:r w:rsidR="00652031" w:rsidRPr="003A2DAB">
        <w:rPr>
          <w:rFonts w:ascii="Times New Roman Bold" w:hAnsi="Times New Roman Bold"/>
          <w:b/>
          <w:i/>
          <w:iCs/>
          <w:smallCaps/>
          <w:color w:val="20310D"/>
          <w:szCs w:val="28"/>
        </w:rPr>
        <w:t xml:space="preserve"> </w:t>
      </w:r>
    </w:p>
    <w:p w14:paraId="5DBF344C" w14:textId="77777777" w:rsidR="009A07F2" w:rsidRPr="00CA72DC" w:rsidRDefault="009A07F2" w:rsidP="009A07F2">
      <w:pPr>
        <w:spacing w:before="0" w:after="0"/>
        <w:ind w:firstLine="1531"/>
        <w:rPr>
          <w:b/>
          <w:szCs w:val="28"/>
        </w:rPr>
      </w:pPr>
      <w:r w:rsidRPr="00157812">
        <w:rPr>
          <w:szCs w:val="28"/>
        </w:rPr>
        <w:t>Отчитайки протичащите</w:t>
      </w:r>
      <w:r w:rsidRPr="00CA72DC">
        <w:rPr>
          <w:szCs w:val="28"/>
        </w:rPr>
        <w:t xml:space="preserve"> динамични процеси в средата за сигурност, които генерират хибридни и асиметрични заплахи в глобален мащаб</w:t>
      </w:r>
      <w:r>
        <w:rPr>
          <w:b/>
          <w:szCs w:val="28"/>
        </w:rPr>
        <w:t>, през 2023 г. ДАНС продължава приоритетно да насочва ресурс и усилия за</w:t>
      </w:r>
      <w:r w:rsidRPr="000B095C">
        <w:rPr>
          <w:b/>
          <w:szCs w:val="28"/>
        </w:rPr>
        <w:t xml:space="preserve"> </w:t>
      </w:r>
      <w:r>
        <w:rPr>
          <w:b/>
          <w:szCs w:val="28"/>
        </w:rPr>
        <w:t xml:space="preserve">своевременно </w:t>
      </w:r>
      <w:r w:rsidRPr="000B095C">
        <w:rPr>
          <w:b/>
          <w:szCs w:val="28"/>
        </w:rPr>
        <w:t xml:space="preserve">идентифициране на рисковете и заплахите за </w:t>
      </w:r>
      <w:r>
        <w:rPr>
          <w:b/>
          <w:szCs w:val="28"/>
        </w:rPr>
        <w:t>нарушаване функционирането на</w:t>
      </w:r>
      <w:r w:rsidRPr="000B095C">
        <w:rPr>
          <w:b/>
          <w:szCs w:val="28"/>
        </w:rPr>
        <w:t xml:space="preserve"> елементи и системи от критичната инфраструктура</w:t>
      </w:r>
      <w:r>
        <w:rPr>
          <w:szCs w:val="28"/>
        </w:rPr>
        <w:t xml:space="preserve">. В изпълнение на информационната функция на Агенцията към </w:t>
      </w:r>
      <w:r w:rsidRPr="00FB23AC">
        <w:rPr>
          <w:szCs w:val="28"/>
        </w:rPr>
        <w:t>висшите органи на държавната власт и отделни ведомства</w:t>
      </w:r>
      <w:r>
        <w:rPr>
          <w:szCs w:val="28"/>
        </w:rPr>
        <w:t xml:space="preserve"> са </w:t>
      </w:r>
      <w:r w:rsidRPr="00157812">
        <w:rPr>
          <w:szCs w:val="28"/>
        </w:rPr>
        <w:t xml:space="preserve">изпратени </w:t>
      </w:r>
      <w:r w:rsidRPr="00157812">
        <w:rPr>
          <w:bCs/>
          <w:szCs w:val="28"/>
        </w:rPr>
        <w:lastRenderedPageBreak/>
        <w:t>191 материала</w:t>
      </w:r>
      <w:r w:rsidRPr="00157812">
        <w:rPr>
          <w:szCs w:val="28"/>
        </w:rPr>
        <w:t xml:space="preserve"> за</w:t>
      </w:r>
      <w:r w:rsidRPr="00157812">
        <w:rPr>
          <w:bCs/>
          <w:szCs w:val="28"/>
        </w:rPr>
        <w:t xml:space="preserve"> </w:t>
      </w:r>
      <w:r w:rsidRPr="00157812">
        <w:rPr>
          <w:szCs w:val="28"/>
        </w:rPr>
        <w:t>рискови</w:t>
      </w:r>
      <w:r w:rsidRPr="00FB23AC">
        <w:rPr>
          <w:szCs w:val="28"/>
        </w:rPr>
        <w:t xml:space="preserve"> процеси и негативни практики, </w:t>
      </w:r>
      <w:r>
        <w:rPr>
          <w:szCs w:val="28"/>
        </w:rPr>
        <w:t>а п</w:t>
      </w:r>
      <w:r w:rsidRPr="00CA72DC">
        <w:rPr>
          <w:szCs w:val="28"/>
        </w:rPr>
        <w:t xml:space="preserve">рез октомври са дадени </w:t>
      </w:r>
      <w:r w:rsidRPr="00157812">
        <w:rPr>
          <w:szCs w:val="28"/>
        </w:rPr>
        <w:t>указания до всички ръководители на стратегически обекти за предприемане на мерки за повишаване сигурността и безопасното им функциониране.</w:t>
      </w:r>
      <w:r>
        <w:rPr>
          <w:szCs w:val="28"/>
        </w:rPr>
        <w:t xml:space="preserve"> Продължава провеждането съвместно с органите на </w:t>
      </w:r>
      <w:r w:rsidRPr="00FB23AC">
        <w:rPr>
          <w:szCs w:val="28"/>
        </w:rPr>
        <w:t>М</w:t>
      </w:r>
      <w:r>
        <w:rPr>
          <w:szCs w:val="28"/>
        </w:rPr>
        <w:t>инистерството на вътрешните работи на</w:t>
      </w:r>
      <w:r w:rsidRPr="00FB23AC">
        <w:rPr>
          <w:szCs w:val="28"/>
        </w:rPr>
        <w:t xml:space="preserve"> </w:t>
      </w:r>
      <w:r w:rsidRPr="00FB23AC">
        <w:rPr>
          <w:bCs/>
          <w:szCs w:val="28"/>
        </w:rPr>
        <w:t>охранителни обследвания</w:t>
      </w:r>
      <w:r>
        <w:rPr>
          <w:bCs/>
          <w:szCs w:val="28"/>
        </w:rPr>
        <w:t xml:space="preserve"> за съблюдаване на предписаните </w:t>
      </w:r>
      <w:r w:rsidRPr="00BC4E13">
        <w:rPr>
          <w:szCs w:val="28"/>
        </w:rPr>
        <w:t>мерки, гарантиращи физическата и информационната защита на обекти</w:t>
      </w:r>
      <w:r>
        <w:rPr>
          <w:szCs w:val="28"/>
        </w:rPr>
        <w:t>те.</w:t>
      </w:r>
    </w:p>
    <w:p w14:paraId="0B462DF7" w14:textId="30EF2B43" w:rsidR="009A07F2" w:rsidRPr="00D933B1" w:rsidRDefault="009A07F2" w:rsidP="009A07F2">
      <w:pPr>
        <w:spacing w:before="0" w:after="0"/>
        <w:ind w:firstLine="1531"/>
        <w:rPr>
          <w:szCs w:val="28"/>
        </w:rPr>
      </w:pPr>
      <w:r>
        <w:rPr>
          <w:b/>
          <w:szCs w:val="28"/>
        </w:rPr>
        <w:t>В съответствие с</w:t>
      </w:r>
      <w:r w:rsidRPr="00AC26DD">
        <w:rPr>
          <w:b/>
          <w:szCs w:val="28"/>
        </w:rPr>
        <w:t xml:space="preserve"> контролни</w:t>
      </w:r>
      <w:r>
        <w:rPr>
          <w:b/>
          <w:szCs w:val="28"/>
        </w:rPr>
        <w:t>те си</w:t>
      </w:r>
      <w:r w:rsidRPr="00AC26DD">
        <w:rPr>
          <w:b/>
          <w:szCs w:val="28"/>
        </w:rPr>
        <w:t xml:space="preserve"> функции </w:t>
      </w:r>
      <w:r w:rsidRPr="00D933B1">
        <w:rPr>
          <w:szCs w:val="28"/>
        </w:rPr>
        <w:t xml:space="preserve">през 2023 г. ДАНС е осъществила </w:t>
      </w:r>
      <w:r w:rsidRPr="00D933B1">
        <w:rPr>
          <w:b/>
          <w:bCs/>
          <w:szCs w:val="28"/>
        </w:rPr>
        <w:t>8824 проверки на лица за работа в</w:t>
      </w:r>
      <w:r w:rsidRPr="00D933B1">
        <w:rPr>
          <w:szCs w:val="28"/>
        </w:rPr>
        <w:t xml:space="preserve"> </w:t>
      </w:r>
      <w:r w:rsidRPr="00D933B1">
        <w:rPr>
          <w:b/>
          <w:bCs/>
          <w:szCs w:val="28"/>
        </w:rPr>
        <w:t>стратегически обекти</w:t>
      </w:r>
      <w:r w:rsidRPr="00D933B1">
        <w:rPr>
          <w:szCs w:val="28"/>
        </w:rPr>
        <w:t xml:space="preserve"> (8809 разрешения, 14 отказа и 1 отнемания на разрешение), </w:t>
      </w:r>
      <w:r w:rsidRPr="00D933B1">
        <w:rPr>
          <w:b/>
          <w:bCs/>
          <w:szCs w:val="28"/>
        </w:rPr>
        <w:t>6710 проверки на лица за конкретно възложена задача</w:t>
      </w:r>
      <w:r w:rsidRPr="00D933B1">
        <w:rPr>
          <w:szCs w:val="28"/>
        </w:rPr>
        <w:t xml:space="preserve"> (6695</w:t>
      </w:r>
      <w:r w:rsidRPr="00D933B1">
        <w:rPr>
          <w:b/>
          <w:bCs/>
          <w:szCs w:val="28"/>
        </w:rPr>
        <w:t xml:space="preserve"> </w:t>
      </w:r>
      <w:r w:rsidRPr="00D933B1">
        <w:rPr>
          <w:szCs w:val="28"/>
        </w:rPr>
        <w:t xml:space="preserve">разрешения и 15 отказа) и </w:t>
      </w:r>
      <w:r w:rsidRPr="00D933B1">
        <w:rPr>
          <w:b/>
          <w:szCs w:val="28"/>
        </w:rPr>
        <w:t>117 проверки на лица за практическо обучение</w:t>
      </w:r>
      <w:r w:rsidRPr="00D933B1">
        <w:rPr>
          <w:szCs w:val="28"/>
        </w:rPr>
        <w:t xml:space="preserve"> в тях (115 разрешения и </w:t>
      </w:r>
      <w:r w:rsidR="00271897">
        <w:rPr>
          <w:szCs w:val="28"/>
        </w:rPr>
        <w:br/>
      </w:r>
      <w:r w:rsidRPr="00D933B1">
        <w:rPr>
          <w:szCs w:val="28"/>
        </w:rPr>
        <w:t xml:space="preserve">2 отказа). Извършени са </w:t>
      </w:r>
      <w:r w:rsidRPr="00D933B1">
        <w:rPr>
          <w:b/>
          <w:bCs/>
          <w:szCs w:val="28"/>
        </w:rPr>
        <w:t>96 планови и 6 инцидентни проверки</w:t>
      </w:r>
      <w:r w:rsidRPr="00D933B1">
        <w:rPr>
          <w:szCs w:val="28"/>
        </w:rPr>
        <w:t xml:space="preserve"> на физическата сигурност на стратегически обекти и зони. Отделно са извършени </w:t>
      </w:r>
      <w:r w:rsidRPr="00D933B1">
        <w:rPr>
          <w:b/>
          <w:szCs w:val="28"/>
        </w:rPr>
        <w:t>1 планова и 2 инцидентни проверки</w:t>
      </w:r>
      <w:r w:rsidRPr="00D933B1">
        <w:rPr>
          <w:szCs w:val="28"/>
        </w:rPr>
        <w:t xml:space="preserve"> на информационната и комуникационната защита на подобни обекти. Осъществени са и </w:t>
      </w:r>
      <w:r w:rsidR="00271897">
        <w:rPr>
          <w:szCs w:val="28"/>
        </w:rPr>
        <w:br/>
      </w:r>
      <w:r w:rsidRPr="00D933B1">
        <w:rPr>
          <w:b/>
          <w:szCs w:val="28"/>
        </w:rPr>
        <w:t>7305</w:t>
      </w:r>
      <w:r w:rsidRPr="00D933B1">
        <w:rPr>
          <w:b/>
          <w:bCs/>
          <w:szCs w:val="28"/>
        </w:rPr>
        <w:t xml:space="preserve"> проверки на лица по чл. 16о от Закона за гражданското въздухоплаване</w:t>
      </w:r>
      <w:r w:rsidRPr="00D933B1">
        <w:rPr>
          <w:szCs w:val="28"/>
        </w:rPr>
        <w:t xml:space="preserve"> във връзка със сигурността на гражданските летища.</w:t>
      </w:r>
    </w:p>
    <w:p w14:paraId="1E5E14DB" w14:textId="45072926" w:rsidR="009A07F2" w:rsidRPr="008B745A" w:rsidRDefault="009A07F2" w:rsidP="009A07F2">
      <w:pPr>
        <w:spacing w:before="0" w:after="0"/>
        <w:ind w:firstLine="1531"/>
        <w:rPr>
          <w:szCs w:val="28"/>
          <w:lang w:eastAsia="bg-BG"/>
        </w:rPr>
      </w:pPr>
      <w:r w:rsidRPr="00DD3024">
        <w:rPr>
          <w:szCs w:val="28"/>
          <w:lang w:eastAsia="bg-BG"/>
        </w:rPr>
        <w:t xml:space="preserve">През </w:t>
      </w:r>
      <w:r w:rsidRPr="00DD3024">
        <w:rPr>
          <w:bCs/>
          <w:szCs w:val="28"/>
          <w:lang w:eastAsia="bg-BG"/>
        </w:rPr>
        <w:t>2023 г.</w:t>
      </w:r>
      <w:r w:rsidRPr="008B745A">
        <w:rPr>
          <w:b/>
          <w:bCs/>
          <w:szCs w:val="28"/>
          <w:lang w:eastAsia="bg-BG"/>
        </w:rPr>
        <w:t xml:space="preserve"> </w:t>
      </w:r>
      <w:r>
        <w:rPr>
          <w:szCs w:val="28"/>
          <w:lang w:eastAsia="bg-BG"/>
        </w:rPr>
        <w:t>п</w:t>
      </w:r>
      <w:r w:rsidRPr="00C1521C">
        <w:rPr>
          <w:szCs w:val="28"/>
          <w:lang w:eastAsia="bg-BG"/>
        </w:rPr>
        <w:t>о информация на ДАНС за посегателства срещу</w:t>
      </w:r>
      <w:r>
        <w:rPr>
          <w:szCs w:val="28"/>
          <w:lang w:eastAsia="bg-BG"/>
        </w:rPr>
        <w:t xml:space="preserve"> икономическата и екологичната сигурност, както и за </w:t>
      </w:r>
      <w:r w:rsidRPr="00E30E12">
        <w:rPr>
          <w:szCs w:val="28"/>
          <w:lang w:val="x-none" w:eastAsia="bg-BG"/>
        </w:rPr>
        <w:t>застрашаване на стратегически за страната обекти и дейности</w:t>
      </w:r>
      <w:r w:rsidRPr="008B745A">
        <w:rPr>
          <w:b/>
          <w:bCs/>
          <w:szCs w:val="28"/>
          <w:lang w:eastAsia="bg-BG"/>
        </w:rPr>
        <w:t xml:space="preserve"> </w:t>
      </w:r>
      <w:r w:rsidRPr="001B29C0">
        <w:rPr>
          <w:bCs/>
          <w:szCs w:val="28"/>
          <w:lang w:eastAsia="bg-BG"/>
        </w:rPr>
        <w:t>са</w:t>
      </w:r>
      <w:r w:rsidRPr="008B745A">
        <w:rPr>
          <w:b/>
          <w:bCs/>
          <w:szCs w:val="28"/>
          <w:lang w:eastAsia="bg-BG"/>
        </w:rPr>
        <w:t xml:space="preserve"> образувани </w:t>
      </w:r>
      <w:r w:rsidR="00813515">
        <w:rPr>
          <w:b/>
          <w:bCs/>
          <w:szCs w:val="28"/>
          <w:lang w:eastAsia="bg-BG"/>
        </w:rPr>
        <w:br/>
      </w:r>
      <w:r>
        <w:rPr>
          <w:b/>
          <w:bCs/>
          <w:szCs w:val="28"/>
          <w:lang w:eastAsia="bg-BG"/>
        </w:rPr>
        <w:t>101</w:t>
      </w:r>
      <w:r w:rsidRPr="008B745A">
        <w:rPr>
          <w:b/>
          <w:bCs/>
          <w:szCs w:val="28"/>
          <w:lang w:eastAsia="bg-BG"/>
        </w:rPr>
        <w:t xml:space="preserve"> прокурорски проверки и досъдебни производства</w:t>
      </w:r>
      <w:r w:rsidRPr="008B745A">
        <w:rPr>
          <w:szCs w:val="28"/>
          <w:lang w:eastAsia="bg-BG"/>
        </w:rPr>
        <w:t>.</w:t>
      </w:r>
    </w:p>
    <w:p w14:paraId="1A52CAE9" w14:textId="77777777" w:rsidR="009A07F2" w:rsidRDefault="009A07F2" w:rsidP="009A07F2">
      <w:pPr>
        <w:spacing w:before="0" w:after="0"/>
        <w:ind w:firstLine="1531"/>
        <w:rPr>
          <w:bCs/>
          <w:iCs/>
          <w:color w:val="000000"/>
          <w:szCs w:val="28"/>
          <w:lang w:bidi="bg-BG"/>
        </w:rPr>
      </w:pPr>
      <w:r>
        <w:rPr>
          <w:color w:val="000000"/>
        </w:rPr>
        <w:t>Сред</w:t>
      </w:r>
      <w:r w:rsidRPr="008B745A">
        <w:rPr>
          <w:color w:val="000000"/>
        </w:rPr>
        <w:t xml:space="preserve"> по-</w:t>
      </w:r>
      <w:r w:rsidRPr="008B745A">
        <w:rPr>
          <w:color w:val="000000"/>
          <w:szCs w:val="28"/>
        </w:rPr>
        <w:t>съществени</w:t>
      </w:r>
      <w:r>
        <w:rPr>
          <w:color w:val="000000"/>
          <w:szCs w:val="28"/>
        </w:rPr>
        <w:t>те</w:t>
      </w:r>
      <w:r w:rsidRPr="008B745A">
        <w:rPr>
          <w:color w:val="000000"/>
          <w:szCs w:val="28"/>
        </w:rPr>
        <w:t xml:space="preserve"> резултати при противодействие на рисковете и заплахите</w:t>
      </w:r>
      <w:r w:rsidRPr="000D1D61">
        <w:rPr>
          <w:b/>
          <w:color w:val="000000"/>
          <w:szCs w:val="28"/>
        </w:rPr>
        <w:t xml:space="preserve"> в сферата на</w:t>
      </w:r>
      <w:r>
        <w:rPr>
          <w:color w:val="000000"/>
          <w:szCs w:val="28"/>
        </w:rPr>
        <w:t xml:space="preserve"> </w:t>
      </w:r>
      <w:r>
        <w:rPr>
          <w:b/>
          <w:color w:val="000000"/>
          <w:szCs w:val="28"/>
        </w:rPr>
        <w:t xml:space="preserve">енергетиката </w:t>
      </w:r>
      <w:r>
        <w:rPr>
          <w:color w:val="000000"/>
          <w:szCs w:val="28"/>
        </w:rPr>
        <w:t xml:space="preserve">през 2023 г. може да бъде посочена </w:t>
      </w:r>
      <w:r w:rsidRPr="001B29C0">
        <w:rPr>
          <w:color w:val="000000"/>
          <w:szCs w:val="28"/>
        </w:rPr>
        <w:t>проведена</w:t>
      </w:r>
      <w:r>
        <w:rPr>
          <w:color w:val="000000"/>
          <w:szCs w:val="28"/>
        </w:rPr>
        <w:t>та през февруари</w:t>
      </w:r>
      <w:r w:rsidRPr="001B29C0">
        <w:rPr>
          <w:color w:val="000000"/>
          <w:szCs w:val="28"/>
        </w:rPr>
        <w:t xml:space="preserve"> операция под надзора на Европейската прокуратура във връзка с досъдебно производство относно  </w:t>
      </w:r>
      <w:r w:rsidRPr="001B29C0">
        <w:rPr>
          <w:bCs/>
          <w:iCs/>
          <w:color w:val="000000"/>
          <w:szCs w:val="28"/>
          <w:lang w:bidi="bg-BG"/>
        </w:rPr>
        <w:t>манипулиране на подаваните към Европейската комисия годишни верификационни доклади</w:t>
      </w:r>
      <w:r w:rsidRPr="001B29C0">
        <w:rPr>
          <w:b/>
          <w:bCs/>
          <w:i/>
          <w:iCs/>
          <w:color w:val="000000"/>
          <w:szCs w:val="28"/>
          <w:lang w:bidi="bg-BG"/>
        </w:rPr>
        <w:t xml:space="preserve"> </w:t>
      </w:r>
      <w:r w:rsidRPr="001B29C0">
        <w:rPr>
          <w:bCs/>
          <w:iCs/>
          <w:color w:val="000000"/>
          <w:szCs w:val="28"/>
          <w:lang w:bidi="bg-BG"/>
        </w:rPr>
        <w:t>от топлофикационна централа</w:t>
      </w:r>
      <w:r>
        <w:rPr>
          <w:bCs/>
          <w:iCs/>
          <w:color w:val="000000"/>
          <w:szCs w:val="28"/>
          <w:lang w:bidi="bg-BG"/>
        </w:rPr>
        <w:t xml:space="preserve">, като процесуално-следствените действия обхващат и </w:t>
      </w:r>
      <w:r w:rsidRPr="001B29C0">
        <w:rPr>
          <w:bCs/>
          <w:iCs/>
          <w:color w:val="000000"/>
          <w:szCs w:val="28"/>
          <w:lang w:bidi="bg-BG"/>
        </w:rPr>
        <w:t xml:space="preserve">други свързани </w:t>
      </w:r>
      <w:r>
        <w:rPr>
          <w:bCs/>
          <w:iCs/>
          <w:color w:val="000000"/>
          <w:szCs w:val="28"/>
          <w:lang w:bidi="bg-BG"/>
        </w:rPr>
        <w:t xml:space="preserve">с нея </w:t>
      </w:r>
      <w:r w:rsidRPr="001B29C0">
        <w:rPr>
          <w:bCs/>
          <w:iCs/>
          <w:color w:val="000000"/>
          <w:szCs w:val="28"/>
          <w:lang w:bidi="bg-BG"/>
        </w:rPr>
        <w:t>дружества за производство на топлоенергия</w:t>
      </w:r>
      <w:r>
        <w:rPr>
          <w:bCs/>
          <w:iCs/>
          <w:color w:val="000000"/>
          <w:szCs w:val="28"/>
          <w:lang w:bidi="bg-BG"/>
        </w:rPr>
        <w:t xml:space="preserve">. Други по-важни прокурорски проверки и досъдебни производства, образувани през 2023 г. по информация на ДАНС, касаят: </w:t>
      </w:r>
      <w:r w:rsidRPr="0043672B">
        <w:rPr>
          <w:bCs/>
          <w:iCs/>
          <w:color w:val="000000"/>
          <w:szCs w:val="28"/>
          <w:lang w:bidi="bg-BG"/>
        </w:rPr>
        <w:t>възможно прекъсване на производствения процес на значимо енергийно дружество</w:t>
      </w:r>
      <w:r>
        <w:rPr>
          <w:bCs/>
          <w:iCs/>
          <w:color w:val="000000"/>
          <w:szCs w:val="28"/>
          <w:lang w:bidi="bg-BG"/>
        </w:rPr>
        <w:t xml:space="preserve">; </w:t>
      </w:r>
      <w:r w:rsidRPr="0043672B">
        <w:rPr>
          <w:bCs/>
          <w:iCs/>
          <w:color w:val="000000"/>
          <w:szCs w:val="28"/>
          <w:lang w:bidi="bg-BG"/>
        </w:rPr>
        <w:t>неправомерни плащания по договор за модернизация на ключова енергийна мощност</w:t>
      </w:r>
      <w:r>
        <w:rPr>
          <w:bCs/>
          <w:iCs/>
          <w:color w:val="000000"/>
          <w:szCs w:val="28"/>
          <w:lang w:bidi="bg-BG"/>
        </w:rPr>
        <w:t xml:space="preserve">; </w:t>
      </w:r>
      <w:r w:rsidRPr="0043672B">
        <w:rPr>
          <w:bCs/>
          <w:iCs/>
          <w:color w:val="000000"/>
          <w:szCs w:val="28"/>
          <w:lang w:bidi="bg-BG"/>
        </w:rPr>
        <w:t>сключване на неизгоден договор за поддръжка на оборудване в голямо енергийно дружество</w:t>
      </w:r>
      <w:r>
        <w:rPr>
          <w:bCs/>
          <w:iCs/>
          <w:color w:val="000000"/>
          <w:szCs w:val="28"/>
          <w:lang w:bidi="bg-BG"/>
        </w:rPr>
        <w:t xml:space="preserve">; </w:t>
      </w:r>
      <w:r w:rsidRPr="0043672B">
        <w:rPr>
          <w:bCs/>
          <w:iCs/>
          <w:color w:val="000000"/>
          <w:szCs w:val="28"/>
          <w:lang w:bidi="bg-BG"/>
        </w:rPr>
        <w:t>нарушения при изчисляването на концесионната такса на енергийно дружество</w:t>
      </w:r>
      <w:r>
        <w:rPr>
          <w:bCs/>
          <w:iCs/>
          <w:color w:val="000000"/>
          <w:szCs w:val="28"/>
          <w:lang w:bidi="bg-BG"/>
        </w:rPr>
        <w:t xml:space="preserve">; </w:t>
      </w:r>
      <w:r w:rsidRPr="0043672B">
        <w:rPr>
          <w:bCs/>
          <w:iCs/>
          <w:color w:val="000000"/>
          <w:szCs w:val="28"/>
          <w:lang w:bidi="bg-BG"/>
        </w:rPr>
        <w:t>нерегламентирани обвързаности на служител на енергийно дружество с външен доставчик на услуги</w:t>
      </w:r>
      <w:r>
        <w:rPr>
          <w:bCs/>
          <w:iCs/>
          <w:color w:val="000000"/>
          <w:szCs w:val="28"/>
          <w:lang w:bidi="bg-BG"/>
        </w:rPr>
        <w:t xml:space="preserve">; </w:t>
      </w:r>
      <w:r w:rsidRPr="0043672B">
        <w:rPr>
          <w:bCs/>
          <w:iCs/>
          <w:color w:val="000000"/>
          <w:szCs w:val="28"/>
          <w:lang w:bidi="bg-BG"/>
        </w:rPr>
        <w:t xml:space="preserve">присвояване на изведено от експлоатация оборудване на енергийна </w:t>
      </w:r>
      <w:r w:rsidRPr="0043672B">
        <w:rPr>
          <w:bCs/>
          <w:iCs/>
          <w:color w:val="000000"/>
          <w:szCs w:val="28"/>
          <w:lang w:bidi="bg-BG"/>
        </w:rPr>
        <w:lastRenderedPageBreak/>
        <w:t>мощност</w:t>
      </w:r>
      <w:r>
        <w:rPr>
          <w:bCs/>
          <w:iCs/>
          <w:color w:val="000000"/>
          <w:szCs w:val="28"/>
          <w:lang w:bidi="bg-BG"/>
        </w:rPr>
        <w:t xml:space="preserve">; </w:t>
      </w:r>
      <w:r w:rsidRPr="0043672B">
        <w:rPr>
          <w:bCs/>
          <w:iCs/>
          <w:color w:val="000000"/>
          <w:szCs w:val="28"/>
          <w:lang w:bidi="bg-BG"/>
        </w:rPr>
        <w:t>нарушения при провеждане на обществена поръчка за доставка на горива в държавно ведомство</w:t>
      </w:r>
      <w:r>
        <w:rPr>
          <w:bCs/>
          <w:iCs/>
          <w:color w:val="000000"/>
          <w:szCs w:val="28"/>
          <w:lang w:bidi="bg-BG"/>
        </w:rPr>
        <w:t xml:space="preserve">; </w:t>
      </w:r>
      <w:r w:rsidRPr="00401F47">
        <w:rPr>
          <w:bCs/>
          <w:iCs/>
          <w:color w:val="000000"/>
          <w:szCs w:val="28"/>
          <w:lang w:bidi="bg-BG"/>
        </w:rPr>
        <w:t>системно замърсяване на околната среда и</w:t>
      </w:r>
      <w:r>
        <w:rPr>
          <w:bCs/>
          <w:iCs/>
          <w:color w:val="000000"/>
          <w:szCs w:val="28"/>
          <w:lang w:bidi="bg-BG"/>
        </w:rPr>
        <w:t xml:space="preserve"> неспазване на изискванията на к</w:t>
      </w:r>
      <w:r w:rsidRPr="00401F47">
        <w:rPr>
          <w:bCs/>
          <w:iCs/>
          <w:color w:val="000000"/>
          <w:szCs w:val="28"/>
          <w:lang w:bidi="bg-BG"/>
        </w:rPr>
        <w:t xml:space="preserve">омплексното разрешително </w:t>
      </w:r>
      <w:r>
        <w:rPr>
          <w:bCs/>
          <w:iCs/>
          <w:color w:val="000000"/>
          <w:szCs w:val="28"/>
          <w:lang w:bidi="bg-BG"/>
        </w:rPr>
        <w:t>на</w:t>
      </w:r>
      <w:r w:rsidRPr="00401F47">
        <w:rPr>
          <w:bCs/>
          <w:iCs/>
          <w:color w:val="000000"/>
          <w:szCs w:val="28"/>
          <w:lang w:bidi="bg-BG"/>
        </w:rPr>
        <w:t xml:space="preserve"> частно енергийно дружество</w:t>
      </w:r>
      <w:r>
        <w:rPr>
          <w:bCs/>
          <w:iCs/>
          <w:color w:val="000000"/>
          <w:szCs w:val="28"/>
          <w:lang w:bidi="bg-BG"/>
        </w:rPr>
        <w:t xml:space="preserve"> и др.</w:t>
      </w:r>
    </w:p>
    <w:p w14:paraId="753F0CB5" w14:textId="77777777" w:rsidR="009A07F2" w:rsidRPr="009548B2" w:rsidRDefault="009A07F2" w:rsidP="009A07F2">
      <w:pPr>
        <w:tabs>
          <w:tab w:val="left" w:pos="90"/>
        </w:tabs>
        <w:spacing w:before="0" w:after="0"/>
        <w:ind w:firstLine="1531"/>
        <w:rPr>
          <w:szCs w:val="24"/>
          <w:lang w:val="en-US" w:eastAsia="bg-BG"/>
        </w:rPr>
      </w:pPr>
      <w:r w:rsidRPr="00401F47">
        <w:rPr>
          <w:szCs w:val="24"/>
          <w:lang w:eastAsia="bg-BG"/>
        </w:rPr>
        <w:t>Сред по-значимите резултати при противодействието на</w:t>
      </w:r>
      <w:r w:rsidRPr="00401F47">
        <w:rPr>
          <w:szCs w:val="28"/>
          <w:lang w:bidi="ar-BH"/>
        </w:rPr>
        <w:t xml:space="preserve"> </w:t>
      </w:r>
      <w:r w:rsidRPr="00401F47">
        <w:rPr>
          <w:szCs w:val="24"/>
          <w:lang w:eastAsia="bg-BG"/>
        </w:rPr>
        <w:t xml:space="preserve">посегателства </w:t>
      </w:r>
      <w:r w:rsidRPr="00401F47">
        <w:rPr>
          <w:b/>
          <w:szCs w:val="24"/>
          <w:lang w:eastAsia="bg-BG"/>
        </w:rPr>
        <w:t xml:space="preserve">в сферата на транспорта </w:t>
      </w:r>
      <w:r w:rsidRPr="00401F47">
        <w:rPr>
          <w:szCs w:val="24"/>
          <w:lang w:eastAsia="bg-BG"/>
        </w:rPr>
        <w:t>през 202</w:t>
      </w:r>
      <w:r w:rsidRPr="00401F47">
        <w:rPr>
          <w:szCs w:val="24"/>
          <w:lang w:val="en-US" w:eastAsia="bg-BG"/>
        </w:rPr>
        <w:t>3</w:t>
      </w:r>
      <w:r w:rsidRPr="00401F47">
        <w:rPr>
          <w:szCs w:val="24"/>
          <w:lang w:eastAsia="bg-BG"/>
        </w:rPr>
        <w:t xml:space="preserve"> г. са образуваните по информация на ДАНС досъдебни производства и проверки </w:t>
      </w:r>
      <w:r w:rsidRPr="00401F47">
        <w:rPr>
          <w:szCs w:val="28"/>
          <w:lang w:eastAsia="bg-BG"/>
        </w:rPr>
        <w:t xml:space="preserve">(в т.ч. на Европейската прокуратура) </w:t>
      </w:r>
      <w:r w:rsidRPr="00401F47">
        <w:rPr>
          <w:szCs w:val="24"/>
          <w:lang w:eastAsia="bg-BG"/>
        </w:rPr>
        <w:t xml:space="preserve">относно: неправомерно отклоняване на европейски средства, предназначени за проекти за модернизация на железопътна инфраструктура; </w:t>
      </w:r>
      <w:r w:rsidRPr="00401F47">
        <w:rPr>
          <w:iCs/>
          <w:color w:val="000000"/>
          <w:szCs w:val="28"/>
          <w:lang w:eastAsia="bg-BG"/>
        </w:rPr>
        <w:t xml:space="preserve">длъжностни престъпления, осъществени от ръководен държавен служител в сферата на железопътния транспорт; </w:t>
      </w:r>
      <w:r w:rsidRPr="00401F47">
        <w:rPr>
          <w:iCs/>
          <w:szCs w:val="28"/>
          <w:lang w:eastAsia="bg-BG"/>
        </w:rPr>
        <w:t>сключване на неизгоден за държавния оператор договор за железопътен превоз на товари;</w:t>
      </w:r>
      <w:r w:rsidRPr="00401F47">
        <w:rPr>
          <w:iCs/>
          <w:szCs w:val="28"/>
          <w:lang w:val="en-US" w:eastAsia="bg-BG"/>
        </w:rPr>
        <w:t xml:space="preserve"> </w:t>
      </w:r>
      <w:r w:rsidRPr="00401F47">
        <w:rPr>
          <w:iCs/>
          <w:szCs w:val="28"/>
          <w:lang w:eastAsia="bg-BG"/>
        </w:rPr>
        <w:t>безстопанственост на длъжностно лице от пристанищната администрация;</w:t>
      </w:r>
      <w:r w:rsidRPr="00401F47">
        <w:rPr>
          <w:iCs/>
          <w:szCs w:val="28"/>
          <w:lang w:val="en-US" w:eastAsia="bg-BG"/>
        </w:rPr>
        <w:t xml:space="preserve"> </w:t>
      </w:r>
      <w:r w:rsidRPr="00401F47">
        <w:rPr>
          <w:szCs w:val="24"/>
          <w:lang w:eastAsia="bg-BG"/>
        </w:rPr>
        <w:t>нерегламентирани таксиметрови превози;</w:t>
      </w:r>
      <w:r>
        <w:rPr>
          <w:szCs w:val="24"/>
          <w:lang w:eastAsia="bg-BG"/>
        </w:rPr>
        <w:t xml:space="preserve"> </w:t>
      </w:r>
      <w:r w:rsidRPr="00401F47">
        <w:rPr>
          <w:szCs w:val="28"/>
        </w:rPr>
        <w:t xml:space="preserve">неправомерно използване от служител на транспортно дружество на официален документ (дигитална карта за </w:t>
      </w:r>
      <w:proofErr w:type="spellStart"/>
      <w:r w:rsidRPr="00401F47">
        <w:rPr>
          <w:szCs w:val="28"/>
        </w:rPr>
        <w:t>тахограф</w:t>
      </w:r>
      <w:proofErr w:type="spellEnd"/>
      <w:r w:rsidRPr="00401F47">
        <w:rPr>
          <w:szCs w:val="28"/>
        </w:rPr>
        <w:t>), издаден за друго лице, с цел въвеждане в заблуждения на контролните органи</w:t>
      </w:r>
      <w:r>
        <w:rPr>
          <w:szCs w:val="28"/>
        </w:rPr>
        <w:t xml:space="preserve"> и </w:t>
      </w:r>
      <w:proofErr w:type="spellStart"/>
      <w:r>
        <w:rPr>
          <w:szCs w:val="28"/>
        </w:rPr>
        <w:t>др</w:t>
      </w:r>
      <w:proofErr w:type="spellEnd"/>
      <w:r w:rsidRPr="00401F47">
        <w:rPr>
          <w:szCs w:val="28"/>
          <w:lang w:val="en-US"/>
        </w:rPr>
        <w:t>.</w:t>
      </w:r>
    </w:p>
    <w:p w14:paraId="0ED76136" w14:textId="77777777" w:rsidR="009A07F2" w:rsidRPr="00455018" w:rsidRDefault="009A07F2" w:rsidP="009A07F2">
      <w:pPr>
        <w:widowControl w:val="0"/>
        <w:autoSpaceDE w:val="0"/>
        <w:autoSpaceDN w:val="0"/>
        <w:adjustRightInd w:val="0"/>
        <w:spacing w:before="0" w:after="0"/>
        <w:ind w:firstLine="1531"/>
        <w:rPr>
          <w:szCs w:val="28"/>
          <w:lang w:eastAsia="bg-BG"/>
        </w:rPr>
      </w:pPr>
      <w:r>
        <w:rPr>
          <w:szCs w:val="24"/>
          <w:lang w:eastAsia="bg-BG"/>
        </w:rPr>
        <w:t xml:space="preserve">Като по-съществени </w:t>
      </w:r>
      <w:r w:rsidRPr="00334AD5">
        <w:rPr>
          <w:szCs w:val="28"/>
          <w:lang w:eastAsia="bg-BG"/>
        </w:rPr>
        <w:t>резултат</w:t>
      </w:r>
      <w:r>
        <w:rPr>
          <w:szCs w:val="28"/>
          <w:lang w:eastAsia="bg-BG"/>
        </w:rPr>
        <w:t>и</w:t>
      </w:r>
      <w:r w:rsidRPr="00334AD5">
        <w:rPr>
          <w:szCs w:val="28"/>
          <w:lang w:eastAsia="bg-BG"/>
        </w:rPr>
        <w:t xml:space="preserve"> при противодействието на рисковете и заплахите за националната сигурност в </w:t>
      </w:r>
      <w:r w:rsidRPr="00AC26DD">
        <w:rPr>
          <w:b/>
          <w:szCs w:val="28"/>
          <w:lang w:eastAsia="bg-BG"/>
        </w:rPr>
        <w:t>сферата на</w:t>
      </w:r>
      <w:r w:rsidRPr="00455018">
        <w:rPr>
          <w:b/>
          <w:szCs w:val="28"/>
          <w:lang w:eastAsia="bg-BG"/>
        </w:rPr>
        <w:t xml:space="preserve"> здравеопазването </w:t>
      </w:r>
      <w:r>
        <w:rPr>
          <w:szCs w:val="28"/>
          <w:lang w:eastAsia="bg-BG"/>
        </w:rPr>
        <w:t>през 2023</w:t>
      </w:r>
      <w:r w:rsidRPr="00334AD5">
        <w:rPr>
          <w:szCs w:val="28"/>
          <w:lang w:eastAsia="bg-BG"/>
        </w:rPr>
        <w:t xml:space="preserve"> г. </w:t>
      </w:r>
      <w:r>
        <w:rPr>
          <w:szCs w:val="28"/>
          <w:lang w:eastAsia="bg-BG"/>
        </w:rPr>
        <w:t xml:space="preserve">следва да бъдат отчетени образуваните по информация на ДАНС досъдебни производства относно: </w:t>
      </w:r>
      <w:r w:rsidRPr="000A7BFE">
        <w:rPr>
          <w:szCs w:val="28"/>
          <w:lang w:eastAsia="bg-BG"/>
        </w:rPr>
        <w:t>прояви на безстопанственост и злоупотреба със служебно положение на ръководството на ключово за конкретен регион здравно заведение</w:t>
      </w:r>
      <w:r>
        <w:rPr>
          <w:szCs w:val="28"/>
          <w:lang w:eastAsia="bg-BG"/>
        </w:rPr>
        <w:t xml:space="preserve">; </w:t>
      </w:r>
      <w:r w:rsidRPr="00012FDE">
        <w:rPr>
          <w:szCs w:val="28"/>
          <w:lang w:eastAsia="bg-BG"/>
        </w:rPr>
        <w:t xml:space="preserve">нарушения в областна </w:t>
      </w:r>
      <w:proofErr w:type="spellStart"/>
      <w:r w:rsidRPr="00012FDE">
        <w:rPr>
          <w:szCs w:val="28"/>
          <w:lang w:eastAsia="bg-BG"/>
        </w:rPr>
        <w:t>многопрофилна</w:t>
      </w:r>
      <w:proofErr w:type="spellEnd"/>
      <w:r w:rsidRPr="00012FDE">
        <w:rPr>
          <w:szCs w:val="28"/>
          <w:lang w:eastAsia="bg-BG"/>
        </w:rPr>
        <w:t xml:space="preserve"> болница за активно лечение</w:t>
      </w:r>
      <w:r>
        <w:rPr>
          <w:szCs w:val="28"/>
          <w:lang w:eastAsia="bg-BG"/>
        </w:rPr>
        <w:t xml:space="preserve">; </w:t>
      </w:r>
      <w:r w:rsidRPr="00012FDE">
        <w:rPr>
          <w:szCs w:val="28"/>
          <w:lang w:eastAsia="bg-BG"/>
        </w:rPr>
        <w:t>използване на некачествени медицински продукти, причинили вреда на пациенти, с цел набавяне на имотна облага</w:t>
      </w:r>
      <w:r>
        <w:rPr>
          <w:szCs w:val="28"/>
          <w:lang w:eastAsia="bg-BG"/>
        </w:rPr>
        <w:t xml:space="preserve">. Отделно Прокуратурата е сезирана за: </w:t>
      </w:r>
      <w:r w:rsidRPr="00012FDE">
        <w:rPr>
          <w:szCs w:val="28"/>
          <w:lang w:eastAsia="bg-BG"/>
        </w:rPr>
        <w:t xml:space="preserve">нарушения </w:t>
      </w:r>
      <w:r>
        <w:rPr>
          <w:szCs w:val="28"/>
          <w:lang w:eastAsia="bg-BG"/>
        </w:rPr>
        <w:t>на</w:t>
      </w:r>
      <w:r w:rsidRPr="00012FDE">
        <w:rPr>
          <w:szCs w:val="28"/>
          <w:lang w:eastAsia="bg-BG"/>
        </w:rPr>
        <w:t xml:space="preserve"> ръководни служители на университетска болница и </w:t>
      </w:r>
      <w:r>
        <w:rPr>
          <w:szCs w:val="28"/>
          <w:lang w:eastAsia="bg-BG"/>
        </w:rPr>
        <w:t>на</w:t>
      </w:r>
      <w:r w:rsidRPr="00012FDE">
        <w:rPr>
          <w:szCs w:val="28"/>
          <w:lang w:eastAsia="bg-BG"/>
        </w:rPr>
        <w:t xml:space="preserve"> длъжностно лице в Мин</w:t>
      </w:r>
      <w:r>
        <w:rPr>
          <w:szCs w:val="28"/>
          <w:lang w:eastAsia="bg-BG"/>
        </w:rPr>
        <w:t xml:space="preserve">истерството на здравеопазването; </w:t>
      </w:r>
      <w:r w:rsidRPr="00012FDE">
        <w:rPr>
          <w:szCs w:val="28"/>
          <w:lang w:eastAsia="bg-BG"/>
        </w:rPr>
        <w:t>неправомерни действия на служители на Националната здравн</w:t>
      </w:r>
      <w:r>
        <w:rPr>
          <w:szCs w:val="28"/>
          <w:lang w:eastAsia="bg-BG"/>
        </w:rPr>
        <w:t xml:space="preserve">оосигурителна каса; </w:t>
      </w:r>
      <w:r w:rsidRPr="00012FDE">
        <w:rPr>
          <w:szCs w:val="28"/>
          <w:lang w:eastAsia="bg-BG"/>
        </w:rPr>
        <w:t>порочни практики при издаване</w:t>
      </w:r>
      <w:r>
        <w:rPr>
          <w:szCs w:val="28"/>
          <w:lang w:eastAsia="bg-BG"/>
        </w:rPr>
        <w:t>то</w:t>
      </w:r>
      <w:r w:rsidRPr="00012FDE">
        <w:rPr>
          <w:szCs w:val="28"/>
          <w:lang w:eastAsia="bg-BG"/>
        </w:rPr>
        <w:t xml:space="preserve"> на разрешения за </w:t>
      </w:r>
      <w:r>
        <w:rPr>
          <w:szCs w:val="28"/>
          <w:lang w:eastAsia="bg-BG"/>
        </w:rPr>
        <w:t xml:space="preserve">разкриване на лечебни заведения; </w:t>
      </w:r>
      <w:r w:rsidRPr="00012FDE">
        <w:rPr>
          <w:szCs w:val="28"/>
          <w:lang w:eastAsia="bg-BG"/>
        </w:rPr>
        <w:t>получаване на неследващи се облаги за извършване на оперативни интервенции, както и източване на средства от Националната здравноосигурителна каса при извършване на лечение на скъпоструващи клинични пътеки</w:t>
      </w:r>
      <w:r>
        <w:rPr>
          <w:szCs w:val="28"/>
          <w:lang w:eastAsia="bg-BG"/>
        </w:rPr>
        <w:t xml:space="preserve">; </w:t>
      </w:r>
      <w:r w:rsidRPr="00012FDE">
        <w:rPr>
          <w:szCs w:val="28"/>
          <w:lang w:eastAsia="bg-BG"/>
        </w:rPr>
        <w:t>фиктивно извършвани медицински прегледи на пациенти</w:t>
      </w:r>
      <w:r>
        <w:rPr>
          <w:szCs w:val="28"/>
          <w:lang w:eastAsia="bg-BG"/>
        </w:rPr>
        <w:t xml:space="preserve"> и др. Н</w:t>
      </w:r>
      <w:r w:rsidRPr="00125772">
        <w:rPr>
          <w:szCs w:val="28"/>
          <w:lang w:eastAsia="bg-BG"/>
        </w:rPr>
        <w:t xml:space="preserve">а висшите органи на държавната власт своевременно е предоставен анализ на износа на лекарствени продукти през 2023 г. и на въздействието на факторите, благоприятстващи отклоняването на медикаменти от легалната верига на доставки, източването на публични средства и необходимостта от въвеждане </w:t>
      </w:r>
      <w:r w:rsidRPr="00125772">
        <w:rPr>
          <w:szCs w:val="28"/>
          <w:lang w:eastAsia="bg-BG"/>
        </w:rPr>
        <w:lastRenderedPageBreak/>
        <w:t>на мерки за обезпечаване на вътрешния пазар чрез електронно проследяване на лекарствените продукти</w:t>
      </w:r>
      <w:r>
        <w:rPr>
          <w:szCs w:val="28"/>
          <w:lang w:eastAsia="bg-BG"/>
        </w:rPr>
        <w:t>.</w:t>
      </w:r>
    </w:p>
    <w:p w14:paraId="1027D604" w14:textId="6819D664" w:rsidR="009A07F2" w:rsidRPr="00C97B11" w:rsidRDefault="009A07F2" w:rsidP="009A07F2">
      <w:pPr>
        <w:spacing w:before="0" w:after="0"/>
        <w:ind w:firstLine="1531"/>
        <w:rPr>
          <w:szCs w:val="28"/>
          <w:lang w:eastAsia="bg-BG"/>
        </w:rPr>
      </w:pPr>
      <w:r w:rsidRPr="00933B43">
        <w:rPr>
          <w:szCs w:val="24"/>
          <w:lang w:eastAsia="bg-BG"/>
        </w:rPr>
        <w:t>Като конкретен резултат през 2023 г. при противодействието на</w:t>
      </w:r>
      <w:r w:rsidRPr="00933B43">
        <w:rPr>
          <w:szCs w:val="28"/>
          <w:lang w:bidi="ar-BH"/>
        </w:rPr>
        <w:t xml:space="preserve"> </w:t>
      </w:r>
      <w:r w:rsidRPr="00933B43">
        <w:rPr>
          <w:szCs w:val="24"/>
          <w:lang w:eastAsia="bg-BG"/>
        </w:rPr>
        <w:t xml:space="preserve">посегателства в сферата на </w:t>
      </w:r>
      <w:r w:rsidRPr="00933B43">
        <w:rPr>
          <w:b/>
          <w:szCs w:val="28"/>
          <w:lang w:eastAsia="bg-BG"/>
        </w:rPr>
        <w:t xml:space="preserve">селското стопанство </w:t>
      </w:r>
      <w:r w:rsidRPr="00933B43">
        <w:rPr>
          <w:szCs w:val="28"/>
          <w:lang w:eastAsia="bg-BG"/>
        </w:rPr>
        <w:t>може да бъде отчетена съвместната проверка с Българската агенция по безопасност на храните и</w:t>
      </w:r>
      <w:r w:rsidRPr="00257EBB">
        <w:rPr>
          <w:szCs w:val="28"/>
          <w:lang w:eastAsia="bg-BG"/>
        </w:rPr>
        <w:t xml:space="preserve"> </w:t>
      </w:r>
      <w:r>
        <w:rPr>
          <w:szCs w:val="28"/>
          <w:lang w:eastAsia="bg-BG"/>
        </w:rPr>
        <w:t>Министерството на вътрешните работи</w:t>
      </w:r>
      <w:r w:rsidRPr="00257EBB">
        <w:rPr>
          <w:szCs w:val="28"/>
          <w:lang w:eastAsia="bg-BG"/>
        </w:rPr>
        <w:t>, проведена по информация на ДАНС</w:t>
      </w:r>
      <w:r>
        <w:rPr>
          <w:szCs w:val="28"/>
          <w:lang w:eastAsia="bg-BG"/>
        </w:rPr>
        <w:t xml:space="preserve"> през юли </w:t>
      </w:r>
      <w:r w:rsidRPr="00257EBB">
        <w:rPr>
          <w:szCs w:val="28"/>
          <w:lang w:eastAsia="bg-BG"/>
        </w:rPr>
        <w:t xml:space="preserve">на територията на град Севлиево, </w:t>
      </w:r>
      <w:r>
        <w:rPr>
          <w:szCs w:val="28"/>
          <w:lang w:eastAsia="bg-BG"/>
        </w:rPr>
        <w:t>в резултат на която е</w:t>
      </w:r>
      <w:r w:rsidRPr="00257EBB">
        <w:rPr>
          <w:szCs w:val="28"/>
          <w:lang w:eastAsia="bg-BG"/>
        </w:rPr>
        <w:t xml:space="preserve"> пресечен опит за търговска реализация на големи количества хранителни продукти с изтекъл срок на годност. Установени са складирани и подготвени за последваща експедиция пакетирани хранителни стоки и напитки от различни марки в големи количества, както и машини, за които се предполага, че са ползвани за промяна на надписите, удостоверяващи срока на годност. Образувано е досъдебно производство по чл.350а от Наказателния кодекс</w:t>
      </w:r>
      <w:r>
        <w:rPr>
          <w:szCs w:val="28"/>
          <w:lang w:eastAsia="bg-BG"/>
        </w:rPr>
        <w:t xml:space="preserve">. </w:t>
      </w:r>
      <w:r w:rsidRPr="00933B43">
        <w:rPr>
          <w:szCs w:val="28"/>
          <w:lang w:eastAsia="bg-BG"/>
        </w:rPr>
        <w:t>По информация на ДАНС през 2023 г. са образувани също досъдебни производства и прокурорски проверки относно:</w:t>
      </w:r>
      <w:r w:rsidRPr="00933B43">
        <w:t xml:space="preserve"> </w:t>
      </w:r>
      <w:proofErr w:type="spellStart"/>
      <w:r w:rsidRPr="00933B43">
        <w:rPr>
          <w:color w:val="000000"/>
          <w:szCs w:val="28"/>
          <w:lang w:bidi="bg-BG"/>
        </w:rPr>
        <w:t>неполагане</w:t>
      </w:r>
      <w:proofErr w:type="spellEnd"/>
      <w:r w:rsidRPr="00933B43">
        <w:rPr>
          <w:color w:val="000000"/>
          <w:szCs w:val="28"/>
          <w:lang w:bidi="bg-BG"/>
        </w:rPr>
        <w:t xml:space="preserve"> на достатъчно грижи от длъжностно лице за възложената му работа и повереното му имущество, свързано с хидромелиоративната система на страната; сключени от длъжностни лица неизгодни договори с доставчици, транспортни фирми и търговски вериги; злоупотреби при стопанисването и ползването на земеделски земи и пасища; неправомерни дейности при добива и търговската реализация на дървесина</w:t>
      </w:r>
      <w:r>
        <w:rPr>
          <w:color w:val="000000"/>
          <w:szCs w:val="28"/>
          <w:lang w:bidi="bg-BG"/>
        </w:rPr>
        <w:t xml:space="preserve"> и др. </w:t>
      </w:r>
      <w:r>
        <w:rPr>
          <w:szCs w:val="28"/>
        </w:rPr>
        <w:t>П</w:t>
      </w:r>
      <w:r w:rsidRPr="00D1207D">
        <w:rPr>
          <w:szCs w:val="28"/>
        </w:rPr>
        <w:t>ри съвместна проверка с Изпълнителната агенция по горите, Националната агенция за приходите и Изпълнителната агенция „Автомобилна администрация”, проведена по информация на ДАНС на територията на община Силистра, е пресечена противозаконна дейност, свързана със складирането, търговията и преработката на дървесина. Установени са множество нарушения, касаещи функционирането на системите за видеонаблюдение, воденето на електронните дневници на обектите, регистрирането на превозни билети за автомобили, с които не е постъпвала и не е експедирана дървесина, несъответствие между наличното количество дървесина</w:t>
      </w:r>
      <w:r>
        <w:rPr>
          <w:szCs w:val="28"/>
        </w:rPr>
        <w:t xml:space="preserve"> с тази по превозни билети и други. По информация </w:t>
      </w:r>
      <w:r w:rsidRPr="00C97B11">
        <w:rPr>
          <w:szCs w:val="28"/>
        </w:rPr>
        <w:t xml:space="preserve">на ДАНС е проведена и </w:t>
      </w:r>
      <w:r>
        <w:rPr>
          <w:szCs w:val="28"/>
        </w:rPr>
        <w:t xml:space="preserve">друга </w:t>
      </w:r>
      <w:r w:rsidRPr="00C97B11">
        <w:rPr>
          <w:szCs w:val="28"/>
        </w:rPr>
        <w:t>междуведомствена проверка</w:t>
      </w:r>
      <w:r>
        <w:rPr>
          <w:szCs w:val="28"/>
        </w:rPr>
        <w:t>, в резултат н</w:t>
      </w:r>
      <w:r w:rsidRPr="00C97B11">
        <w:rPr>
          <w:szCs w:val="28"/>
        </w:rPr>
        <w:t>а</w:t>
      </w:r>
      <w:r>
        <w:rPr>
          <w:szCs w:val="28"/>
        </w:rPr>
        <w:t xml:space="preserve"> </w:t>
      </w:r>
      <w:r w:rsidRPr="00C97B11">
        <w:rPr>
          <w:szCs w:val="28"/>
        </w:rPr>
        <w:t xml:space="preserve">която е пресечена извършвана от </w:t>
      </w:r>
      <w:r w:rsidRPr="00C97B11">
        <w:rPr>
          <w:color w:val="000000"/>
          <w:szCs w:val="28"/>
          <w:lang w:bidi="bg-BG"/>
        </w:rPr>
        <w:t>частно дружество незаконна сеч в особено големи размери, вероятно подпомагана от длъжностни лица от държавно горско стопанство.</w:t>
      </w:r>
    </w:p>
    <w:p w14:paraId="634A0AED" w14:textId="77777777" w:rsidR="009A07F2" w:rsidRPr="00C97B11" w:rsidRDefault="009A07F2" w:rsidP="009A07F2">
      <w:pPr>
        <w:spacing w:before="0" w:after="0"/>
        <w:ind w:firstLine="1531"/>
      </w:pPr>
      <w:r w:rsidRPr="00C97B11">
        <w:rPr>
          <w:szCs w:val="28"/>
        </w:rPr>
        <w:t>Сред по-значимите резултати при противодействие на посегателства, свързани с</w:t>
      </w:r>
      <w:r w:rsidRPr="00C97B11">
        <w:rPr>
          <w:b/>
          <w:szCs w:val="28"/>
        </w:rPr>
        <w:t xml:space="preserve"> екологичната сигурност</w:t>
      </w:r>
      <w:r w:rsidRPr="00C97B11">
        <w:rPr>
          <w:szCs w:val="28"/>
        </w:rPr>
        <w:t>,</w:t>
      </w:r>
      <w:r w:rsidRPr="00C97B11">
        <w:rPr>
          <w:b/>
          <w:szCs w:val="28"/>
        </w:rPr>
        <w:t xml:space="preserve"> </w:t>
      </w:r>
      <w:r w:rsidRPr="00C97B11">
        <w:rPr>
          <w:szCs w:val="28"/>
          <w:lang w:eastAsia="bg-BG"/>
        </w:rPr>
        <w:t xml:space="preserve">са </w:t>
      </w:r>
      <w:r w:rsidRPr="00C97B11">
        <w:rPr>
          <w:color w:val="000000"/>
          <w:szCs w:val="28"/>
          <w:lang w:eastAsia="bg-BG"/>
        </w:rPr>
        <w:t xml:space="preserve">образуваните </w:t>
      </w:r>
      <w:r w:rsidRPr="00C97B11">
        <w:rPr>
          <w:szCs w:val="28"/>
        </w:rPr>
        <w:t xml:space="preserve">през 2023 г. </w:t>
      </w:r>
      <w:r w:rsidRPr="00C97B11">
        <w:rPr>
          <w:color w:val="000000"/>
          <w:szCs w:val="28"/>
          <w:lang w:eastAsia="bg-BG"/>
        </w:rPr>
        <w:t xml:space="preserve">по информация на ДАНС досъдебни производства </w:t>
      </w:r>
      <w:r w:rsidRPr="00C97B11">
        <w:rPr>
          <w:szCs w:val="28"/>
          <w:lang w:eastAsia="bg-BG"/>
        </w:rPr>
        <w:t>относно:</w:t>
      </w:r>
      <w:r w:rsidRPr="00C97B11">
        <w:rPr>
          <w:szCs w:val="28"/>
        </w:rPr>
        <w:t xml:space="preserve"> </w:t>
      </w:r>
      <w:r w:rsidRPr="00C97B11">
        <w:rPr>
          <w:szCs w:val="28"/>
          <w:lang w:eastAsia="bg-BG"/>
        </w:rPr>
        <w:t xml:space="preserve">избягване плащането на продуктова такса за оползотворяване на отработени масла, </w:t>
      </w:r>
      <w:r w:rsidRPr="00C97B11">
        <w:rPr>
          <w:szCs w:val="28"/>
          <w:lang w:eastAsia="bg-BG"/>
        </w:rPr>
        <w:lastRenderedPageBreak/>
        <w:t>внесени от чужбина (чрез пред</w:t>
      </w:r>
      <w:r w:rsidRPr="00C97B11">
        <w:rPr>
          <w:color w:val="000000"/>
          <w:szCs w:val="28"/>
          <w:lang w:eastAsia="bg-BG" w:bidi="bg-BG"/>
        </w:rPr>
        <w:t xml:space="preserve">оставянето им като събрани от българския пазар); </w:t>
      </w:r>
      <w:r w:rsidRPr="00C97B11">
        <w:rPr>
          <w:szCs w:val="28"/>
          <w:lang w:eastAsia="bg-BG"/>
        </w:rPr>
        <w:t xml:space="preserve">нарушения в работата на регионално депо за отпадъци; замърсяване на околната среда от животновъден обект, към прикриването на което е съпричастно длъжностно лице; неправомерно изградени съоръжения за ползване на подземни води; незаконен добив на инертни материали в защитени зони от „Натура 2000“; неправомерно депониране на смесени битови отпадъци в </w:t>
      </w:r>
      <w:proofErr w:type="spellStart"/>
      <w:r w:rsidRPr="00C97B11">
        <w:rPr>
          <w:szCs w:val="28"/>
          <w:lang w:eastAsia="bg-BG"/>
        </w:rPr>
        <w:t>санитарноохранителна</w:t>
      </w:r>
      <w:proofErr w:type="spellEnd"/>
      <w:r w:rsidRPr="00C97B11">
        <w:rPr>
          <w:szCs w:val="28"/>
          <w:lang w:eastAsia="bg-BG"/>
        </w:rPr>
        <w:t xml:space="preserve"> зона; замърсяване на река с непречистени битови канализационни води; замърсяване на воден обект от депо за отпадъци към топлоелектрическа централа; бездействие на длъжностно лице, отговорно за изправността и експлоатацията на пречиствателно съоръжение;</w:t>
      </w:r>
      <w:r w:rsidRPr="00C97B11">
        <w:rPr>
          <w:bCs/>
          <w:szCs w:val="28"/>
          <w:lang w:eastAsia="bg-BG"/>
        </w:rPr>
        <w:t xml:space="preserve"> нерегламентирано изпускане на водни обеми от язовир и др. Органите на Прокуратурата са сезирани от ДАНС и за: неправомерно изградено </w:t>
      </w:r>
      <w:proofErr w:type="spellStart"/>
      <w:r w:rsidRPr="00C97B11">
        <w:rPr>
          <w:bCs/>
          <w:szCs w:val="28"/>
          <w:lang w:eastAsia="bg-BG"/>
        </w:rPr>
        <w:t>водовземно</w:t>
      </w:r>
      <w:proofErr w:type="spellEnd"/>
      <w:r w:rsidRPr="00C97B11">
        <w:rPr>
          <w:bCs/>
          <w:szCs w:val="28"/>
          <w:lang w:eastAsia="bg-BG"/>
        </w:rPr>
        <w:t xml:space="preserve"> съоръжение за ползване на подземни източници; съхранение на опасни отпадъци без надлежно издадено разрешително; замърсяване на почвите от производствена дейност на млекопреработвателно предприятие; неправомерно присъединяване към водоснабдителна мрежа на частен оператор и продажба на вода на други юридически лица, без разрешение за извършване на такава услуга</w:t>
      </w:r>
      <w:r>
        <w:rPr>
          <w:bCs/>
          <w:szCs w:val="28"/>
          <w:lang w:eastAsia="bg-BG"/>
        </w:rPr>
        <w:t xml:space="preserve"> и др</w:t>
      </w:r>
      <w:r w:rsidRPr="00C97B11">
        <w:rPr>
          <w:bCs/>
          <w:szCs w:val="28"/>
          <w:lang w:eastAsia="bg-BG"/>
        </w:rPr>
        <w:t>.</w:t>
      </w:r>
    </w:p>
    <w:p w14:paraId="3BD1799E" w14:textId="2A921E22" w:rsidR="00F46AA2" w:rsidRDefault="009A07F2" w:rsidP="009A07F2">
      <w:pPr>
        <w:spacing w:before="0" w:after="0"/>
        <w:ind w:firstLine="1531"/>
        <w:rPr>
          <w:szCs w:val="28"/>
        </w:rPr>
      </w:pPr>
      <w:r w:rsidRPr="00C97B11">
        <w:rPr>
          <w:szCs w:val="28"/>
        </w:rPr>
        <w:t xml:space="preserve">Във </w:t>
      </w:r>
      <w:r w:rsidRPr="00C97B11">
        <w:rPr>
          <w:bCs/>
          <w:szCs w:val="28"/>
        </w:rPr>
        <w:t>връзка с функционалните си задължения за съгласуване на процедурите за отдаване на концесия и издаване на разрешения за търсене и проучване на</w:t>
      </w:r>
      <w:r w:rsidRPr="00C97B11">
        <w:rPr>
          <w:b/>
          <w:bCs/>
          <w:szCs w:val="28"/>
        </w:rPr>
        <w:t xml:space="preserve"> подземни богатства</w:t>
      </w:r>
      <w:r w:rsidRPr="00C97B11">
        <w:rPr>
          <w:bCs/>
          <w:szCs w:val="28"/>
        </w:rPr>
        <w:t>, и с оглед осъществяваните оперативно-</w:t>
      </w:r>
      <w:proofErr w:type="spellStart"/>
      <w:r w:rsidRPr="00C97B11">
        <w:rPr>
          <w:bCs/>
          <w:szCs w:val="28"/>
        </w:rPr>
        <w:t>издирвателни</w:t>
      </w:r>
      <w:proofErr w:type="spellEnd"/>
      <w:r w:rsidRPr="00C97B11">
        <w:rPr>
          <w:bCs/>
          <w:szCs w:val="28"/>
        </w:rPr>
        <w:t xml:space="preserve"> мероприятия за проверка на конкретни находища, терени и кандидат-концесионери, през 2023 г. ДАНС е изготвила </w:t>
      </w:r>
      <w:r w:rsidRPr="00C97B11">
        <w:rPr>
          <w:b/>
          <w:bCs/>
          <w:szCs w:val="28"/>
        </w:rPr>
        <w:t>8 отрицателни становища (от общо 88), свързани с наличие на рискове за стратегически обекти и дейности</w:t>
      </w:r>
      <w:r w:rsidRPr="00C97B11">
        <w:rPr>
          <w:bCs/>
          <w:szCs w:val="28"/>
        </w:rPr>
        <w:t xml:space="preserve">. При постъпване на конкретни сигнали за незаконен добив на подземни богатства своевременно са уведомявани компетентните органи – </w:t>
      </w:r>
      <w:r w:rsidRPr="00C97B11">
        <w:rPr>
          <w:szCs w:val="28"/>
        </w:rPr>
        <w:t>Дирекция „Природни ресурси, концесии и контрол” при Министерството на енергетиката, регионалните инспекции по околната среда и водите</w:t>
      </w:r>
      <w:r w:rsidRPr="00C97B11">
        <w:rPr>
          <w:bCs/>
          <w:szCs w:val="28"/>
        </w:rPr>
        <w:t xml:space="preserve"> и </w:t>
      </w:r>
      <w:proofErr w:type="spellStart"/>
      <w:r w:rsidRPr="00C97B11">
        <w:rPr>
          <w:bCs/>
          <w:szCs w:val="28"/>
        </w:rPr>
        <w:t>басейновите</w:t>
      </w:r>
      <w:proofErr w:type="spellEnd"/>
      <w:r w:rsidRPr="00C97B11">
        <w:rPr>
          <w:bCs/>
          <w:szCs w:val="28"/>
        </w:rPr>
        <w:t xml:space="preserve"> дирекции за съответната територия, а при наличие на данни за извършено престъпление – компетентната прокуратура.</w:t>
      </w:r>
    </w:p>
    <w:p w14:paraId="72ECE7B8" w14:textId="05992C02" w:rsidR="008919CC" w:rsidRDefault="008919CC" w:rsidP="00D37866">
      <w:pPr>
        <w:spacing w:before="0" w:after="0"/>
        <w:ind w:firstLine="1531"/>
        <w:rPr>
          <w:rFonts w:eastAsia="Calibri"/>
          <w:szCs w:val="28"/>
          <w:lang w:eastAsia="bg-BG"/>
        </w:rPr>
      </w:pPr>
    </w:p>
    <w:p w14:paraId="6039EF2A" w14:textId="72E03519" w:rsidR="008919CC" w:rsidRDefault="008919CC">
      <w:pPr>
        <w:spacing w:before="0" w:after="0"/>
        <w:ind w:firstLine="1531"/>
        <w:rPr>
          <w:rFonts w:eastAsia="Calibri"/>
          <w:szCs w:val="28"/>
          <w:lang w:eastAsia="bg-BG"/>
        </w:rPr>
      </w:pPr>
      <w:r>
        <w:rPr>
          <w:rFonts w:eastAsia="Calibri"/>
          <w:szCs w:val="28"/>
          <w:lang w:eastAsia="bg-BG"/>
        </w:rPr>
        <w:br w:type="page"/>
      </w:r>
    </w:p>
    <w:p w14:paraId="476B53F5" w14:textId="4607D422" w:rsidR="008919CC" w:rsidRPr="008919CC" w:rsidRDefault="00C066DE" w:rsidP="008919CC">
      <w:pPr>
        <w:keepNext/>
        <w:numPr>
          <w:ilvl w:val="0"/>
          <w:numId w:val="12"/>
        </w:numPr>
        <w:pBdr>
          <w:top w:val="single" w:sz="4" w:space="1" w:color="20310D"/>
          <w:left w:val="single" w:sz="4" w:space="4" w:color="20310D"/>
          <w:bottom w:val="single" w:sz="4" w:space="1" w:color="20310D"/>
          <w:right w:val="single" w:sz="4" w:space="4" w:color="20310D"/>
        </w:pBdr>
        <w:shd w:val="clear" w:color="auto" w:fill="DDD9C3" w:themeFill="background2" w:themeFillShade="E6"/>
        <w:tabs>
          <w:tab w:val="left" w:pos="420"/>
          <w:tab w:val="left" w:pos="1560"/>
        </w:tabs>
        <w:spacing w:before="0" w:after="0"/>
        <w:ind w:left="992" w:firstLine="0"/>
        <w:outlineLvl w:val="0"/>
        <w:rPr>
          <w:rFonts w:ascii="Times New Roman Bold" w:hAnsi="Times New Roman Bold"/>
          <w:color w:val="20310D"/>
          <w:sz w:val="32"/>
          <w:szCs w:val="32"/>
          <w:lang w:eastAsia="bg-BG"/>
        </w:rPr>
      </w:pPr>
      <w:bookmarkStart w:id="31" w:name="_Toc162861033"/>
      <w:r w:rsidRPr="008919CC">
        <w:rPr>
          <w:rFonts w:ascii="Times New Roman Bold" w:hAnsi="Times New Roman Bold" w:hint="eastAsia"/>
          <w:color w:val="20310D"/>
          <w:sz w:val="32"/>
          <w:szCs w:val="32"/>
          <w:lang w:eastAsia="bg-BG"/>
        </w:rPr>
        <w:lastRenderedPageBreak/>
        <w:t>КИБЕРСИГУРНОСТ</w:t>
      </w:r>
      <w:r w:rsidR="008B01FE">
        <w:rPr>
          <w:rFonts w:asciiTheme="minorHAnsi" w:hAnsiTheme="minorHAnsi"/>
          <w:color w:val="20310D"/>
          <w:sz w:val="32"/>
          <w:szCs w:val="32"/>
          <w:lang w:eastAsia="bg-BG"/>
        </w:rPr>
        <w:t xml:space="preserve"> </w:t>
      </w:r>
      <w:r w:rsidR="008B01FE" w:rsidRPr="008B01FE">
        <w:rPr>
          <w:rFonts w:ascii="Times New Roman Bold" w:hAnsi="Times New Roman Bold"/>
          <w:color w:val="20310D"/>
          <w:sz w:val="32"/>
          <w:szCs w:val="32"/>
          <w:lang w:eastAsia="bg-BG"/>
        </w:rPr>
        <w:t>И</w:t>
      </w:r>
      <w:r w:rsidR="008B01FE">
        <w:rPr>
          <w:rFonts w:asciiTheme="minorHAnsi" w:hAnsiTheme="minorHAnsi"/>
          <w:color w:val="20310D"/>
          <w:sz w:val="32"/>
          <w:szCs w:val="32"/>
          <w:lang w:eastAsia="bg-BG"/>
        </w:rPr>
        <w:t xml:space="preserve"> </w:t>
      </w:r>
      <w:r w:rsidR="008B01FE" w:rsidRPr="008B01FE">
        <w:rPr>
          <w:rFonts w:ascii="Times New Roman Bold" w:hAnsi="Times New Roman Bold" w:hint="eastAsia"/>
          <w:color w:val="20310D"/>
          <w:sz w:val="32"/>
          <w:szCs w:val="32"/>
          <w:lang w:eastAsia="bg-BG"/>
        </w:rPr>
        <w:t>КОМУНИКАЦИИ</w:t>
      </w:r>
      <w:bookmarkEnd w:id="31"/>
    </w:p>
    <w:p w14:paraId="7B80C481" w14:textId="5872D2EE" w:rsidR="008919CC" w:rsidRPr="008919CC" w:rsidRDefault="008919CC" w:rsidP="008919CC">
      <w:pPr>
        <w:numPr>
          <w:ilvl w:val="0"/>
          <w:numId w:val="21"/>
        </w:numPr>
        <w:pBdr>
          <w:top w:val="double" w:sz="4" w:space="10" w:color="20310D"/>
          <w:bottom w:val="double" w:sz="4" w:space="10" w:color="20310D"/>
        </w:pBdr>
        <w:tabs>
          <w:tab w:val="left" w:pos="1560"/>
        </w:tabs>
        <w:spacing w:before="360"/>
        <w:ind w:left="1276" w:firstLine="0"/>
        <w:outlineLvl w:val="1"/>
        <w:rPr>
          <w:rFonts w:ascii="Times New Roman Bold" w:hAnsi="Times New Roman Bold"/>
          <w:b/>
          <w:i/>
          <w:iCs/>
          <w:smallCaps/>
          <w:color w:val="20310D"/>
          <w:szCs w:val="28"/>
        </w:rPr>
      </w:pPr>
      <w:bookmarkStart w:id="32" w:name="_Toc162861034"/>
      <w:r w:rsidRPr="008919CC">
        <w:rPr>
          <w:rFonts w:ascii="Times New Roman Bold" w:hAnsi="Times New Roman Bold"/>
          <w:b/>
          <w:i/>
          <w:iCs/>
          <w:smallCaps/>
          <w:color w:val="20310D"/>
          <w:szCs w:val="28"/>
        </w:rPr>
        <w:t>Среда на сигурност</w:t>
      </w:r>
      <w:bookmarkEnd w:id="32"/>
    </w:p>
    <w:p w14:paraId="6CB42745" w14:textId="77777777" w:rsidR="008B01FE" w:rsidRPr="007D216A" w:rsidRDefault="008B01FE" w:rsidP="008B01FE">
      <w:pPr>
        <w:widowControl w:val="0"/>
        <w:spacing w:before="0" w:after="0"/>
        <w:ind w:firstLine="1531"/>
        <w:rPr>
          <w:szCs w:val="28"/>
          <w:lang w:eastAsia="bg-BG" w:bidi="bg-BG"/>
        </w:rPr>
      </w:pPr>
      <w:r>
        <w:rPr>
          <w:b/>
          <w:szCs w:val="28"/>
          <w:lang w:eastAsia="bg-BG"/>
        </w:rPr>
        <w:t>З</w:t>
      </w:r>
      <w:r w:rsidRPr="00096843">
        <w:rPr>
          <w:b/>
          <w:szCs w:val="28"/>
          <w:lang w:eastAsia="bg-BG"/>
        </w:rPr>
        <w:t xml:space="preserve">апазва </w:t>
      </w:r>
      <w:r>
        <w:rPr>
          <w:b/>
          <w:szCs w:val="28"/>
          <w:lang w:eastAsia="bg-BG"/>
        </w:rPr>
        <w:t xml:space="preserve">се </w:t>
      </w:r>
      <w:r w:rsidRPr="00096843">
        <w:rPr>
          <w:b/>
          <w:szCs w:val="28"/>
          <w:lang w:eastAsia="bg-BG"/>
        </w:rPr>
        <w:t>тенденцията за нарастване н</w:t>
      </w:r>
      <w:r>
        <w:rPr>
          <w:b/>
          <w:szCs w:val="28"/>
          <w:lang w:eastAsia="bg-BG"/>
        </w:rPr>
        <w:t xml:space="preserve">а </w:t>
      </w:r>
      <w:proofErr w:type="spellStart"/>
      <w:r>
        <w:rPr>
          <w:b/>
          <w:szCs w:val="28"/>
          <w:lang w:eastAsia="bg-BG"/>
        </w:rPr>
        <w:t>кибератаките</w:t>
      </w:r>
      <w:proofErr w:type="spellEnd"/>
      <w:r>
        <w:rPr>
          <w:b/>
          <w:szCs w:val="28"/>
          <w:lang w:eastAsia="bg-BG"/>
        </w:rPr>
        <w:t xml:space="preserve"> в световен мащаб</w:t>
      </w:r>
      <w:r>
        <w:rPr>
          <w:szCs w:val="28"/>
          <w:lang w:eastAsia="bg-BG" w:bidi="bg-BG"/>
        </w:rPr>
        <w:t>, целящи</w:t>
      </w:r>
      <w:r w:rsidRPr="007D216A">
        <w:rPr>
          <w:szCs w:val="28"/>
          <w:lang w:eastAsia="bg-BG" w:bidi="bg-BG"/>
        </w:rPr>
        <w:t xml:space="preserve"> криптиране или блокиране на съдържанието на определени страници</w:t>
      </w:r>
      <w:r>
        <w:rPr>
          <w:szCs w:val="28"/>
          <w:lang w:eastAsia="bg-BG" w:bidi="bg-BG"/>
        </w:rPr>
        <w:t xml:space="preserve"> и/или системи</w:t>
      </w:r>
      <w:r w:rsidRPr="007D216A">
        <w:rPr>
          <w:szCs w:val="28"/>
          <w:lang w:eastAsia="bg-BG" w:bidi="bg-BG"/>
        </w:rPr>
        <w:t>, получаване на неото</w:t>
      </w:r>
      <w:r>
        <w:rPr>
          <w:szCs w:val="28"/>
          <w:lang w:eastAsia="bg-BG" w:bidi="bg-BG"/>
        </w:rPr>
        <w:t xml:space="preserve">ризиран достъп до инфраструктура и бази с данни, публикуване на придобити данни от непублични масиви, </w:t>
      </w:r>
      <w:r w:rsidRPr="007D216A">
        <w:rPr>
          <w:szCs w:val="28"/>
          <w:lang w:eastAsia="bg-BG" w:bidi="bg-BG"/>
        </w:rPr>
        <w:t>разпространение на зловреден софтуер, неоторизирано използване на ресурсите на информационни системи за добив на виртуална валута</w:t>
      </w:r>
      <w:r>
        <w:rPr>
          <w:szCs w:val="28"/>
          <w:lang w:eastAsia="bg-BG" w:bidi="bg-BG"/>
        </w:rPr>
        <w:t xml:space="preserve"> и др</w:t>
      </w:r>
      <w:r w:rsidRPr="007D216A">
        <w:rPr>
          <w:szCs w:val="28"/>
          <w:lang w:eastAsia="bg-BG"/>
        </w:rPr>
        <w:t>.</w:t>
      </w:r>
      <w:r>
        <w:rPr>
          <w:szCs w:val="28"/>
          <w:lang w:eastAsia="bg-BG"/>
        </w:rPr>
        <w:t xml:space="preserve"> В арсенала </w:t>
      </w:r>
      <w:r w:rsidRPr="00957194">
        <w:rPr>
          <w:szCs w:val="28"/>
          <w:lang w:eastAsia="bg-BG"/>
        </w:rPr>
        <w:t>на хакерските групи все повече навлиза и използването на изкуствения</w:t>
      </w:r>
      <w:r>
        <w:rPr>
          <w:szCs w:val="28"/>
          <w:lang w:eastAsia="bg-BG"/>
        </w:rPr>
        <w:t xml:space="preserve"> интелект като п</w:t>
      </w:r>
      <w:r w:rsidRPr="00957194">
        <w:rPr>
          <w:szCs w:val="28"/>
          <w:lang w:eastAsia="bg-BG"/>
        </w:rPr>
        <w:t>осредством</w:t>
      </w:r>
      <w:r>
        <w:rPr>
          <w:b/>
          <w:szCs w:val="28"/>
          <w:lang w:eastAsia="bg-BG"/>
        </w:rPr>
        <w:t xml:space="preserve"> </w:t>
      </w:r>
      <w:r w:rsidRPr="007D216A">
        <w:rPr>
          <w:szCs w:val="28"/>
          <w:lang w:eastAsia="bg-BG"/>
        </w:rPr>
        <w:t xml:space="preserve">различни приложения </w:t>
      </w:r>
      <w:r>
        <w:rPr>
          <w:szCs w:val="28"/>
          <w:lang w:eastAsia="bg-BG"/>
        </w:rPr>
        <w:t xml:space="preserve">се генерира зловреден софтуер </w:t>
      </w:r>
      <w:r w:rsidRPr="007D216A">
        <w:rPr>
          <w:szCs w:val="28"/>
          <w:lang w:eastAsia="bg-BG"/>
        </w:rPr>
        <w:t>за прикриване на извършителите, създаване на синтетични изображения и програми със способности да убеждават уязвими индивиди да предоставят лични данни и/или да предприемат незаконни действия.</w:t>
      </w:r>
      <w:r>
        <w:rPr>
          <w:szCs w:val="28"/>
          <w:lang w:eastAsia="bg-BG" w:bidi="bg-BG"/>
        </w:rPr>
        <w:t xml:space="preserve"> </w:t>
      </w:r>
      <w:r w:rsidRPr="00050E6E">
        <w:rPr>
          <w:szCs w:val="28"/>
          <w:lang w:eastAsia="bg-BG"/>
        </w:rPr>
        <w:t xml:space="preserve">Водещ мотив за атаките </w:t>
      </w:r>
      <w:r w:rsidRPr="00050E6E">
        <w:rPr>
          <w:szCs w:val="28"/>
          <w:lang w:eastAsia="bg-BG" w:bidi="bg-BG"/>
        </w:rPr>
        <w:t xml:space="preserve">остава </w:t>
      </w:r>
      <w:r w:rsidRPr="00050E6E">
        <w:rPr>
          <w:szCs w:val="28"/>
          <w:lang w:eastAsia="bg-BG"/>
        </w:rPr>
        <w:t>извличането на финансови облаги</w:t>
      </w:r>
      <w:r w:rsidRPr="007D216A">
        <w:rPr>
          <w:szCs w:val="28"/>
          <w:lang w:eastAsia="bg-BG"/>
        </w:rPr>
        <w:t xml:space="preserve"> чрез искане на откуп за </w:t>
      </w:r>
      <w:proofErr w:type="spellStart"/>
      <w:r w:rsidRPr="007D216A">
        <w:rPr>
          <w:szCs w:val="28"/>
          <w:lang w:eastAsia="bg-BG"/>
        </w:rPr>
        <w:t>отблокиране</w:t>
      </w:r>
      <w:proofErr w:type="spellEnd"/>
      <w:r w:rsidRPr="007D216A">
        <w:rPr>
          <w:szCs w:val="28"/>
          <w:lang w:eastAsia="bg-BG"/>
        </w:rPr>
        <w:t xml:space="preserve"> на заразената система или </w:t>
      </w:r>
      <w:r w:rsidRPr="007D216A">
        <w:rPr>
          <w:szCs w:val="28"/>
          <w:lang w:eastAsia="bg-BG" w:bidi="bg-BG"/>
        </w:rPr>
        <w:t xml:space="preserve">кражби на </w:t>
      </w:r>
      <w:proofErr w:type="spellStart"/>
      <w:r w:rsidRPr="007D216A">
        <w:rPr>
          <w:szCs w:val="28"/>
          <w:lang w:eastAsia="bg-BG" w:bidi="bg-BG"/>
        </w:rPr>
        <w:t>криптовалута</w:t>
      </w:r>
      <w:proofErr w:type="spellEnd"/>
      <w:r w:rsidRPr="007D216A">
        <w:rPr>
          <w:szCs w:val="28"/>
          <w:lang w:eastAsia="bg-BG" w:bidi="bg-BG"/>
        </w:rPr>
        <w:t xml:space="preserve"> и други финансови активи. Запазва се оценката, че високата стойност на </w:t>
      </w:r>
      <w:r w:rsidRPr="00957194">
        <w:rPr>
          <w:szCs w:val="28"/>
          <w:lang w:eastAsia="bg-BG" w:bidi="bg-BG"/>
        </w:rPr>
        <w:t xml:space="preserve">виртуалните валути </w:t>
      </w:r>
      <w:r w:rsidRPr="007D216A">
        <w:rPr>
          <w:szCs w:val="28"/>
          <w:lang w:eastAsia="bg-BG" w:bidi="bg-BG"/>
        </w:rPr>
        <w:t xml:space="preserve">и заплащането на исканите откупи стимулира хакерите </w:t>
      </w:r>
      <w:r>
        <w:rPr>
          <w:szCs w:val="28"/>
          <w:lang w:eastAsia="bg-BG" w:bidi="bg-BG"/>
        </w:rPr>
        <w:t>да извършват нови посегателства</w:t>
      </w:r>
      <w:r w:rsidRPr="007D216A">
        <w:rPr>
          <w:szCs w:val="28"/>
          <w:lang w:eastAsia="bg-BG" w:bidi="bg-BG"/>
        </w:rPr>
        <w:t>.</w:t>
      </w:r>
    </w:p>
    <w:p w14:paraId="56537F0C" w14:textId="77777777" w:rsidR="008B01FE" w:rsidRDefault="008B01FE" w:rsidP="008B01FE">
      <w:pPr>
        <w:widowControl w:val="0"/>
        <w:spacing w:before="0" w:after="0"/>
        <w:ind w:firstLine="1531"/>
        <w:rPr>
          <w:szCs w:val="28"/>
          <w:lang w:eastAsia="bg-BG" w:bidi="bg-BG"/>
        </w:rPr>
      </w:pPr>
      <w:r w:rsidRPr="007D216A">
        <w:rPr>
          <w:b/>
          <w:szCs w:val="28"/>
          <w:lang w:eastAsia="bg-BG"/>
        </w:rPr>
        <w:t xml:space="preserve">Устойчиво високо остава </w:t>
      </w:r>
      <w:r>
        <w:rPr>
          <w:b/>
          <w:szCs w:val="28"/>
          <w:lang w:eastAsia="bg-BG"/>
        </w:rPr>
        <w:t xml:space="preserve">и </w:t>
      </w:r>
      <w:r w:rsidRPr="007D216A">
        <w:rPr>
          <w:b/>
          <w:szCs w:val="28"/>
          <w:lang w:eastAsia="bg-BG"/>
        </w:rPr>
        <w:t xml:space="preserve">нивото на политически мотивираните </w:t>
      </w:r>
      <w:proofErr w:type="spellStart"/>
      <w:r w:rsidRPr="007D216A">
        <w:rPr>
          <w:b/>
          <w:szCs w:val="28"/>
          <w:lang w:eastAsia="bg-BG"/>
        </w:rPr>
        <w:t>киберпосегателства</w:t>
      </w:r>
      <w:proofErr w:type="spellEnd"/>
      <w:r w:rsidRPr="007D216A">
        <w:rPr>
          <w:szCs w:val="28"/>
          <w:lang w:eastAsia="bg-BG"/>
        </w:rPr>
        <w:t xml:space="preserve">, като основните им цели </w:t>
      </w:r>
      <w:r>
        <w:rPr>
          <w:szCs w:val="28"/>
          <w:lang w:eastAsia="bg-BG"/>
        </w:rPr>
        <w:t>са</w:t>
      </w:r>
      <w:r w:rsidRPr="007D216A">
        <w:rPr>
          <w:szCs w:val="28"/>
          <w:lang w:eastAsia="bg-BG"/>
        </w:rPr>
        <w:t xml:space="preserve"> </w:t>
      </w:r>
      <w:r>
        <w:rPr>
          <w:szCs w:val="28"/>
          <w:lang w:eastAsia="bg-BG"/>
        </w:rPr>
        <w:t xml:space="preserve">поставяне под контрол или </w:t>
      </w:r>
      <w:r w:rsidRPr="007D216A">
        <w:rPr>
          <w:szCs w:val="28"/>
          <w:lang w:eastAsia="bg-BG" w:bidi="bg-BG"/>
        </w:rPr>
        <w:t>блокиране на важни системи на разглежданите като противникови държави за дискредитиране на управлението им, предизвикване на социално недоволство, оказване на влияние, придобиване или манипулиране на важна информация, разпространение на пропагандни и дезинформационни послания, когнитивно въздействие</w:t>
      </w:r>
      <w:r>
        <w:rPr>
          <w:szCs w:val="28"/>
          <w:lang w:eastAsia="bg-BG" w:bidi="bg-BG"/>
        </w:rPr>
        <w:t xml:space="preserve"> върху обществото и др</w:t>
      </w:r>
      <w:r w:rsidRPr="007D216A">
        <w:rPr>
          <w:szCs w:val="28"/>
          <w:lang w:eastAsia="bg-BG" w:bidi="bg-BG"/>
        </w:rPr>
        <w:t>.</w:t>
      </w:r>
      <w:r>
        <w:rPr>
          <w:szCs w:val="28"/>
          <w:lang w:eastAsia="bg-BG" w:bidi="bg-BG"/>
        </w:rPr>
        <w:t xml:space="preserve"> </w:t>
      </w:r>
      <w:r w:rsidRPr="00301620">
        <w:rPr>
          <w:bCs/>
          <w:szCs w:val="28"/>
          <w:lang w:eastAsia="bg-BG" w:bidi="bg-BG"/>
        </w:rPr>
        <w:t>В контекста на продължаващата агресия</w:t>
      </w:r>
      <w:r>
        <w:rPr>
          <w:bCs/>
          <w:szCs w:val="28"/>
          <w:lang w:eastAsia="bg-BG" w:bidi="bg-BG"/>
        </w:rPr>
        <w:t xml:space="preserve"> на украинска територия </w:t>
      </w:r>
      <w:r w:rsidRPr="00301620">
        <w:rPr>
          <w:szCs w:val="28"/>
          <w:lang w:eastAsia="bg-BG" w:bidi="bg-BG"/>
        </w:rPr>
        <w:t>Русия все по-често съчетава военните с</w:t>
      </w:r>
      <w:r>
        <w:rPr>
          <w:szCs w:val="28"/>
          <w:lang w:eastAsia="bg-BG" w:bidi="bg-BG"/>
        </w:rPr>
        <w:t xml:space="preserve">и операции с </w:t>
      </w:r>
      <w:proofErr w:type="spellStart"/>
      <w:r>
        <w:rPr>
          <w:szCs w:val="28"/>
          <w:lang w:eastAsia="bg-BG" w:bidi="bg-BG"/>
        </w:rPr>
        <w:t>киберпосегателства</w:t>
      </w:r>
      <w:proofErr w:type="spellEnd"/>
      <w:r>
        <w:rPr>
          <w:szCs w:val="28"/>
          <w:lang w:eastAsia="bg-BG" w:bidi="bg-BG"/>
        </w:rPr>
        <w:t xml:space="preserve"> </w:t>
      </w:r>
      <w:r w:rsidRPr="00301620">
        <w:rPr>
          <w:bCs/>
          <w:szCs w:val="28"/>
          <w:lang w:eastAsia="bg-BG" w:bidi="bg-BG"/>
        </w:rPr>
        <w:t xml:space="preserve">за злонамерено въздействие </w:t>
      </w:r>
      <w:r>
        <w:rPr>
          <w:bCs/>
          <w:szCs w:val="28"/>
          <w:lang w:eastAsia="bg-BG" w:bidi="bg-BG"/>
        </w:rPr>
        <w:t>върху</w:t>
      </w:r>
      <w:r w:rsidRPr="00301620">
        <w:rPr>
          <w:bCs/>
          <w:szCs w:val="28"/>
          <w:lang w:eastAsia="bg-BG" w:bidi="bg-BG"/>
        </w:rPr>
        <w:t xml:space="preserve"> държавното управление на Украйна, енергетиката, транспорт</w:t>
      </w:r>
      <w:r>
        <w:rPr>
          <w:bCs/>
          <w:szCs w:val="28"/>
          <w:lang w:eastAsia="bg-BG" w:bidi="bg-BG"/>
        </w:rPr>
        <w:t>а</w:t>
      </w:r>
      <w:r w:rsidRPr="00301620">
        <w:rPr>
          <w:bCs/>
          <w:szCs w:val="28"/>
          <w:lang w:eastAsia="bg-BG" w:bidi="bg-BG"/>
        </w:rPr>
        <w:t>, комуникационни</w:t>
      </w:r>
      <w:r>
        <w:rPr>
          <w:bCs/>
          <w:szCs w:val="28"/>
          <w:lang w:eastAsia="bg-BG" w:bidi="bg-BG"/>
        </w:rPr>
        <w:t>те</w:t>
      </w:r>
      <w:r w:rsidRPr="00301620">
        <w:rPr>
          <w:bCs/>
          <w:szCs w:val="28"/>
          <w:lang w:eastAsia="bg-BG" w:bidi="bg-BG"/>
        </w:rPr>
        <w:t xml:space="preserve"> технологии и снабдяването</w:t>
      </w:r>
      <w:r>
        <w:rPr>
          <w:bCs/>
          <w:szCs w:val="28"/>
          <w:lang w:eastAsia="bg-BG" w:bidi="bg-BG"/>
        </w:rPr>
        <w:t xml:space="preserve"> с храни, а</w:t>
      </w:r>
      <w:r w:rsidRPr="00301620">
        <w:rPr>
          <w:bCs/>
          <w:szCs w:val="28"/>
          <w:lang w:eastAsia="bg-BG" w:bidi="bg-BG"/>
        </w:rPr>
        <w:t xml:space="preserve"> </w:t>
      </w:r>
      <w:r>
        <w:rPr>
          <w:bCs/>
          <w:szCs w:val="28"/>
          <w:lang w:eastAsia="bg-BG" w:bidi="bg-BG"/>
        </w:rPr>
        <w:t>п</w:t>
      </w:r>
      <w:r w:rsidRPr="00301620">
        <w:rPr>
          <w:bCs/>
          <w:szCs w:val="28"/>
          <w:lang w:eastAsia="bg-BG" w:bidi="bg-BG"/>
        </w:rPr>
        <w:t xml:space="preserve">одкрепящи нейната кауза хакерски групи се стремят да дестабилизират и подпомагащи Киев държави и организации. </w:t>
      </w:r>
      <w:r>
        <w:rPr>
          <w:szCs w:val="28"/>
          <w:lang w:eastAsia="bg-BG" w:bidi="bg-BG"/>
        </w:rPr>
        <w:t>Н</w:t>
      </w:r>
      <w:r w:rsidRPr="00301620">
        <w:rPr>
          <w:szCs w:val="28"/>
          <w:lang w:eastAsia="bg-BG" w:bidi="bg-BG"/>
        </w:rPr>
        <w:t>арастващи възможности за атаки в киберпространството</w:t>
      </w:r>
      <w:r>
        <w:rPr>
          <w:szCs w:val="28"/>
          <w:lang w:eastAsia="bg-BG" w:bidi="bg-BG"/>
        </w:rPr>
        <w:t xml:space="preserve"> демонстрират и други държави</w:t>
      </w:r>
      <w:r w:rsidRPr="00301620">
        <w:rPr>
          <w:szCs w:val="28"/>
          <w:lang w:eastAsia="bg-BG" w:bidi="bg-BG"/>
        </w:rPr>
        <w:t>,</w:t>
      </w:r>
      <w:r>
        <w:rPr>
          <w:szCs w:val="28"/>
          <w:lang w:eastAsia="bg-BG" w:bidi="bg-BG"/>
        </w:rPr>
        <w:t xml:space="preserve"> разглеждани като стратегически конкуренти или източници на заплаха за Европейския съюз и НАТО</w:t>
      </w:r>
      <w:r w:rsidRPr="00301620">
        <w:rPr>
          <w:szCs w:val="28"/>
          <w:lang w:eastAsia="bg-BG" w:bidi="bg-BG"/>
        </w:rPr>
        <w:t>.</w:t>
      </w:r>
    </w:p>
    <w:p w14:paraId="5C3DC84C" w14:textId="77777777" w:rsidR="008B01FE" w:rsidRDefault="008B01FE" w:rsidP="008B01FE">
      <w:pPr>
        <w:keepNext/>
        <w:spacing w:before="0" w:after="0"/>
        <w:ind w:firstLine="1531"/>
        <w:rPr>
          <w:szCs w:val="28"/>
          <w:lang w:eastAsia="bg-BG" w:bidi="bg-BG"/>
        </w:rPr>
      </w:pPr>
      <w:r w:rsidRPr="007D216A">
        <w:rPr>
          <w:b/>
          <w:szCs w:val="28"/>
          <w:lang w:eastAsia="bg-BG" w:bidi="bg-BG"/>
        </w:rPr>
        <w:lastRenderedPageBreak/>
        <w:t xml:space="preserve">Глобалните процеси в </w:t>
      </w:r>
      <w:proofErr w:type="spellStart"/>
      <w:r w:rsidRPr="007D216A">
        <w:rPr>
          <w:b/>
          <w:szCs w:val="28"/>
          <w:lang w:eastAsia="bg-BG" w:bidi="bg-BG"/>
        </w:rPr>
        <w:t>киберсферата</w:t>
      </w:r>
      <w:proofErr w:type="spellEnd"/>
      <w:r w:rsidRPr="007D216A">
        <w:rPr>
          <w:b/>
          <w:szCs w:val="28"/>
          <w:lang w:eastAsia="bg-BG" w:bidi="bg-BG"/>
        </w:rPr>
        <w:t xml:space="preserve"> имат</w:t>
      </w:r>
      <w:r>
        <w:rPr>
          <w:b/>
          <w:szCs w:val="28"/>
          <w:lang w:eastAsia="bg-BG" w:bidi="bg-BG"/>
        </w:rPr>
        <w:t xml:space="preserve"> своите проявления и в България. </w:t>
      </w:r>
      <w:r w:rsidRPr="007D216A">
        <w:rPr>
          <w:szCs w:val="28"/>
          <w:lang w:eastAsia="bg-BG" w:bidi="bg-BG"/>
        </w:rPr>
        <w:t>Р</w:t>
      </w:r>
      <w:r w:rsidRPr="007D216A">
        <w:rPr>
          <w:rFonts w:eastAsia="Calibri"/>
          <w:szCs w:val="28"/>
        </w:rPr>
        <w:t xml:space="preserve">егистрирани са опити за нападения срещу информационни системи на редица държавни институции и общински администрации, звена от финансовия сектор, обекти от критичната инфраструктура </w:t>
      </w:r>
      <w:r>
        <w:rPr>
          <w:rFonts w:eastAsia="Calibri"/>
          <w:szCs w:val="28"/>
        </w:rPr>
        <w:t xml:space="preserve">(например </w:t>
      </w:r>
      <w:r w:rsidRPr="007D216A">
        <w:rPr>
          <w:rFonts w:eastAsia="Calibri"/>
          <w:szCs w:val="28"/>
        </w:rPr>
        <w:t>в транспортния сектор</w:t>
      </w:r>
      <w:r>
        <w:rPr>
          <w:rFonts w:eastAsia="Calibri"/>
          <w:szCs w:val="28"/>
        </w:rPr>
        <w:t>)</w:t>
      </w:r>
      <w:r w:rsidRPr="007D216A">
        <w:rPr>
          <w:rFonts w:eastAsia="Calibri"/>
          <w:szCs w:val="28"/>
        </w:rPr>
        <w:t>.</w:t>
      </w:r>
      <w:r w:rsidRPr="00A92112">
        <w:rPr>
          <w:b/>
          <w:szCs w:val="28"/>
          <w:lang w:eastAsia="bg-BG" w:bidi="bg-BG"/>
        </w:rPr>
        <w:t xml:space="preserve"> </w:t>
      </w:r>
      <w:r w:rsidRPr="00EC6942">
        <w:rPr>
          <w:szCs w:val="28"/>
          <w:lang w:eastAsia="bg-BG" w:bidi="bg-BG"/>
        </w:rPr>
        <w:t xml:space="preserve">Налице са индикации, че част от посегателствата са осъществени от инспирирани от войната в Украйна </w:t>
      </w:r>
      <w:proofErr w:type="spellStart"/>
      <w:r w:rsidRPr="00EC6942">
        <w:rPr>
          <w:szCs w:val="28"/>
          <w:lang w:eastAsia="bg-BG" w:bidi="bg-BG"/>
        </w:rPr>
        <w:t>проруски</w:t>
      </w:r>
      <w:proofErr w:type="spellEnd"/>
      <w:r w:rsidRPr="00EC6942">
        <w:rPr>
          <w:szCs w:val="28"/>
          <w:lang w:eastAsia="bg-BG" w:bidi="bg-BG"/>
        </w:rPr>
        <w:t xml:space="preserve"> хакерски групи.</w:t>
      </w:r>
    </w:p>
    <w:p w14:paraId="4939FCC0" w14:textId="77777777" w:rsidR="008B01FE" w:rsidRDefault="008B01FE" w:rsidP="008B01FE">
      <w:pPr>
        <w:keepNext/>
        <w:spacing w:before="0" w:after="0"/>
        <w:ind w:firstLine="1531"/>
        <w:rPr>
          <w:rFonts w:eastAsia="Calibri"/>
          <w:szCs w:val="28"/>
        </w:rPr>
      </w:pPr>
      <w:r w:rsidRPr="00EC6942">
        <w:rPr>
          <w:b/>
          <w:szCs w:val="28"/>
          <w:lang w:eastAsia="bg-BG" w:bidi="bg-BG"/>
        </w:rPr>
        <w:t xml:space="preserve">Запазват се констатираните в предходни периоди уязвимости в мерките за </w:t>
      </w:r>
      <w:r w:rsidRPr="009F5017">
        <w:rPr>
          <w:b/>
          <w:szCs w:val="28"/>
          <w:lang w:eastAsia="bg-BG" w:bidi="bg-BG"/>
        </w:rPr>
        <w:t xml:space="preserve">мрежова и информационна сигурност </w:t>
      </w:r>
      <w:r w:rsidRPr="00EC6942">
        <w:rPr>
          <w:b/>
          <w:szCs w:val="28"/>
          <w:lang w:eastAsia="bg-BG"/>
        </w:rPr>
        <w:t>на държавни и общински структури и на стратегически</w:t>
      </w:r>
      <w:r w:rsidRPr="009F5017">
        <w:rPr>
          <w:szCs w:val="28"/>
          <w:lang w:eastAsia="bg-BG"/>
        </w:rPr>
        <w:t xml:space="preserve"> </w:t>
      </w:r>
      <w:r w:rsidRPr="00EC6942">
        <w:rPr>
          <w:b/>
          <w:szCs w:val="28"/>
          <w:lang w:eastAsia="bg-BG"/>
        </w:rPr>
        <w:t>обекти</w:t>
      </w:r>
      <w:r>
        <w:rPr>
          <w:szCs w:val="28"/>
          <w:lang w:eastAsia="bg-BG" w:bidi="bg-BG"/>
        </w:rPr>
        <w:t xml:space="preserve">, свързани с </w:t>
      </w:r>
      <w:r w:rsidRPr="00050E6E">
        <w:rPr>
          <w:szCs w:val="28"/>
          <w:lang w:eastAsia="x-none"/>
        </w:rPr>
        <w:t xml:space="preserve">устойчиви </w:t>
      </w:r>
      <w:r w:rsidRPr="00050E6E">
        <w:rPr>
          <w:szCs w:val="28"/>
          <w:lang w:eastAsia="bg-BG"/>
        </w:rPr>
        <w:t xml:space="preserve">проблеми </w:t>
      </w:r>
      <w:r w:rsidRPr="00050E6E">
        <w:rPr>
          <w:bCs/>
          <w:szCs w:val="28"/>
          <w:lang w:eastAsia="bg-BG" w:bidi="bg-BG"/>
        </w:rPr>
        <w:t>от</w:t>
      </w:r>
      <w:r w:rsidRPr="00050E6E">
        <w:rPr>
          <w:szCs w:val="28"/>
          <w:lang w:eastAsia="bg-BG"/>
        </w:rPr>
        <w:t xml:space="preserve"> </w:t>
      </w:r>
      <w:r>
        <w:rPr>
          <w:szCs w:val="28"/>
          <w:lang w:eastAsia="bg-BG"/>
        </w:rPr>
        <w:t xml:space="preserve">кадрово, </w:t>
      </w:r>
      <w:r w:rsidRPr="00050E6E">
        <w:rPr>
          <w:szCs w:val="28"/>
          <w:lang w:eastAsia="bg-BG"/>
        </w:rPr>
        <w:t>технологично, техническо, организационно</w:t>
      </w:r>
      <w:r>
        <w:rPr>
          <w:szCs w:val="28"/>
          <w:lang w:eastAsia="bg-BG"/>
        </w:rPr>
        <w:t>, финансово</w:t>
      </w:r>
      <w:r w:rsidRPr="00050E6E">
        <w:rPr>
          <w:szCs w:val="28"/>
          <w:lang w:eastAsia="bg-BG"/>
        </w:rPr>
        <w:t xml:space="preserve"> и друго естество</w:t>
      </w:r>
      <w:r>
        <w:rPr>
          <w:szCs w:val="28"/>
          <w:lang w:eastAsia="bg-BG"/>
        </w:rPr>
        <w:t>.</w:t>
      </w:r>
    </w:p>
    <w:p w14:paraId="0BCFB2A3" w14:textId="3D6C1D55" w:rsidR="00C066DE" w:rsidRPr="008919CC" w:rsidRDefault="00FC269C" w:rsidP="00C066DE">
      <w:pPr>
        <w:numPr>
          <w:ilvl w:val="0"/>
          <w:numId w:val="21"/>
        </w:numPr>
        <w:pBdr>
          <w:top w:val="double" w:sz="4" w:space="10" w:color="20310D"/>
          <w:bottom w:val="double" w:sz="4" w:space="10" w:color="20310D"/>
        </w:pBdr>
        <w:tabs>
          <w:tab w:val="left" w:pos="1560"/>
        </w:tabs>
        <w:spacing w:before="360"/>
        <w:ind w:hanging="644"/>
        <w:outlineLvl w:val="1"/>
        <w:rPr>
          <w:rFonts w:ascii="Times New Roman Bold" w:hAnsi="Times New Roman Bold"/>
          <w:b/>
          <w:i/>
          <w:iCs/>
          <w:smallCaps/>
          <w:color w:val="20310D"/>
          <w:szCs w:val="28"/>
        </w:rPr>
      </w:pPr>
      <w:bookmarkStart w:id="33" w:name="_Toc162861035"/>
      <w:r w:rsidRPr="00FC269C">
        <w:rPr>
          <w:rFonts w:ascii="Times New Roman Bold" w:hAnsi="Times New Roman Bold"/>
          <w:b/>
          <w:i/>
          <w:iCs/>
          <w:smallCaps/>
          <w:color w:val="20310D"/>
          <w:szCs w:val="28"/>
        </w:rPr>
        <w:t>Мерки за противодействие на рисковете и заплахите</w:t>
      </w:r>
      <w:r w:rsidRPr="00FC269C">
        <w:rPr>
          <w:rFonts w:ascii="Times New Roman Bold" w:hAnsi="Times New Roman Bold"/>
          <w:b/>
          <w:i/>
          <w:iCs/>
          <w:smallCaps/>
          <w:color w:val="20310D"/>
          <w:szCs w:val="28"/>
          <w:vertAlign w:val="superscript"/>
        </w:rPr>
        <w:footnoteReference w:id="11"/>
      </w:r>
      <w:bookmarkEnd w:id="33"/>
    </w:p>
    <w:p w14:paraId="30EEA140" w14:textId="77777777" w:rsidR="005C534E" w:rsidRPr="007D216A" w:rsidRDefault="005C534E" w:rsidP="005C534E">
      <w:pPr>
        <w:tabs>
          <w:tab w:val="left" w:pos="1985"/>
        </w:tabs>
        <w:spacing w:before="0" w:after="0"/>
        <w:ind w:firstLine="1531"/>
        <w:rPr>
          <w:szCs w:val="28"/>
        </w:rPr>
      </w:pPr>
      <w:r w:rsidRPr="007D216A">
        <w:rPr>
          <w:rFonts w:eastAsia="Calibri"/>
          <w:szCs w:val="28"/>
        </w:rPr>
        <w:t>През 202</w:t>
      </w:r>
      <w:r w:rsidRPr="007D216A">
        <w:rPr>
          <w:rFonts w:eastAsia="Calibri"/>
          <w:szCs w:val="28"/>
          <w:lang w:val="en-US"/>
        </w:rPr>
        <w:t>3</w:t>
      </w:r>
      <w:r w:rsidRPr="007D216A">
        <w:rPr>
          <w:rFonts w:eastAsia="Calibri"/>
          <w:szCs w:val="28"/>
        </w:rPr>
        <w:t xml:space="preserve"> г. </w:t>
      </w:r>
      <w:r>
        <w:rPr>
          <w:rFonts w:eastAsia="Calibri"/>
          <w:szCs w:val="28"/>
        </w:rPr>
        <w:t>от ДАНС са о</w:t>
      </w:r>
      <w:r w:rsidRPr="007D216A">
        <w:rPr>
          <w:szCs w:val="28"/>
        </w:rPr>
        <w:t xml:space="preserve">съществени дейности по придобиване, систематизиране и анализиране на </w:t>
      </w:r>
      <w:r>
        <w:rPr>
          <w:szCs w:val="28"/>
        </w:rPr>
        <w:t>данни</w:t>
      </w:r>
      <w:r w:rsidRPr="007D216A">
        <w:rPr>
          <w:szCs w:val="28"/>
        </w:rPr>
        <w:t xml:space="preserve"> за информационните и комуникационни системи в обектите от стратегическо значение за страната с цел повишаване на тяхната защита от </w:t>
      </w:r>
      <w:proofErr w:type="spellStart"/>
      <w:r w:rsidRPr="007D216A">
        <w:rPr>
          <w:szCs w:val="28"/>
        </w:rPr>
        <w:t>кибератаки</w:t>
      </w:r>
      <w:proofErr w:type="spellEnd"/>
      <w:r w:rsidRPr="007D216A">
        <w:rPr>
          <w:szCs w:val="28"/>
        </w:rPr>
        <w:t xml:space="preserve">. </w:t>
      </w:r>
      <w:r>
        <w:rPr>
          <w:szCs w:val="28"/>
        </w:rPr>
        <w:t>И</w:t>
      </w:r>
      <w:r w:rsidRPr="007D216A">
        <w:rPr>
          <w:szCs w:val="28"/>
        </w:rPr>
        <w:t xml:space="preserve">звършени са проверки съгласно Наредбата за условията и реда за определяне на мерките за защита на информационните и комуникационните системи на стратегическите обекти и дейности, от значение за националната сигурност и за осъществяване на контрол на стратегическите обекти. Проведена е координация с отговорни служители в областта на информационното обезпечаване на държавните ведомства </w:t>
      </w:r>
      <w:r>
        <w:rPr>
          <w:szCs w:val="28"/>
        </w:rPr>
        <w:t>за</w:t>
      </w:r>
      <w:r w:rsidRPr="007D216A">
        <w:rPr>
          <w:szCs w:val="28"/>
        </w:rPr>
        <w:t xml:space="preserve"> съвместно установяване на слабости в изградените от тях системи и мрежи</w:t>
      </w:r>
      <w:r>
        <w:rPr>
          <w:szCs w:val="28"/>
        </w:rPr>
        <w:t>.</w:t>
      </w:r>
      <w:r w:rsidRPr="007D216A">
        <w:rPr>
          <w:szCs w:val="28"/>
        </w:rPr>
        <w:t xml:space="preserve"> Държавното ръководство е информирано своевременно за откритите слабости в информационното обезпечаване на държавните ведомства. </w:t>
      </w:r>
    </w:p>
    <w:p w14:paraId="4DACE672" w14:textId="77777777" w:rsidR="005C534E" w:rsidRPr="007D216A" w:rsidRDefault="005C534E" w:rsidP="005C534E">
      <w:pPr>
        <w:tabs>
          <w:tab w:val="left" w:pos="1985"/>
        </w:tabs>
        <w:spacing w:before="0" w:after="0"/>
        <w:ind w:firstLine="1531"/>
        <w:rPr>
          <w:szCs w:val="28"/>
        </w:rPr>
      </w:pPr>
      <w:r>
        <w:rPr>
          <w:rFonts w:eastAsiaTheme="minorHAnsi"/>
          <w:szCs w:val="28"/>
        </w:rPr>
        <w:t>През 2023 г. с</w:t>
      </w:r>
      <w:r w:rsidRPr="007D216A">
        <w:rPr>
          <w:szCs w:val="28"/>
        </w:rPr>
        <w:t xml:space="preserve">ъс средства по Фонд „Вътрешна сигурност“ </w:t>
      </w:r>
      <w:r>
        <w:rPr>
          <w:szCs w:val="28"/>
        </w:rPr>
        <w:t xml:space="preserve">в ДАНС </w:t>
      </w:r>
      <w:r w:rsidRPr="007D216A">
        <w:rPr>
          <w:szCs w:val="28"/>
        </w:rPr>
        <w:t xml:space="preserve">е изграден </w:t>
      </w:r>
      <w:r w:rsidRPr="007D216A">
        <w:rPr>
          <w:b/>
          <w:szCs w:val="28"/>
        </w:rPr>
        <w:t xml:space="preserve">Център за мониторинг и реакция на </w:t>
      </w:r>
      <w:proofErr w:type="spellStart"/>
      <w:r w:rsidRPr="007D216A">
        <w:rPr>
          <w:b/>
          <w:szCs w:val="28"/>
        </w:rPr>
        <w:t>киберинциденти</w:t>
      </w:r>
      <w:proofErr w:type="spellEnd"/>
      <w:r w:rsidRPr="007D216A">
        <w:rPr>
          <w:b/>
          <w:szCs w:val="28"/>
        </w:rPr>
        <w:t xml:space="preserve"> в стратегическите обекти, от значение за националната сигурност</w:t>
      </w:r>
      <w:r w:rsidRPr="00EC6942">
        <w:rPr>
          <w:szCs w:val="28"/>
        </w:rPr>
        <w:t xml:space="preserve">, </w:t>
      </w:r>
      <w:r>
        <w:rPr>
          <w:szCs w:val="28"/>
        </w:rPr>
        <w:t xml:space="preserve">чиито способности следва да се развият в краткосрочен план. </w:t>
      </w:r>
    </w:p>
    <w:p w14:paraId="7D118737" w14:textId="77777777" w:rsidR="005C534E" w:rsidRDefault="005C534E" w:rsidP="005C534E">
      <w:pPr>
        <w:widowControl w:val="0"/>
        <w:spacing w:before="0" w:after="0"/>
        <w:ind w:firstLine="1531"/>
        <w:rPr>
          <w:rFonts w:asciiTheme="minorHAnsi" w:eastAsiaTheme="minorHAnsi" w:hAnsiTheme="minorHAnsi" w:cstheme="minorBidi"/>
          <w:sz w:val="22"/>
          <w:szCs w:val="22"/>
        </w:rPr>
      </w:pPr>
      <w:r w:rsidRPr="007D216A">
        <w:rPr>
          <w:b/>
          <w:szCs w:val="28"/>
        </w:rPr>
        <w:t xml:space="preserve">Служители на ДАНС </w:t>
      </w:r>
      <w:r>
        <w:rPr>
          <w:b/>
          <w:szCs w:val="28"/>
        </w:rPr>
        <w:t xml:space="preserve">са </w:t>
      </w:r>
      <w:r w:rsidRPr="007D216A">
        <w:rPr>
          <w:b/>
          <w:szCs w:val="28"/>
        </w:rPr>
        <w:t>участва</w:t>
      </w:r>
      <w:r>
        <w:rPr>
          <w:b/>
          <w:szCs w:val="28"/>
        </w:rPr>
        <w:t>ли</w:t>
      </w:r>
      <w:r w:rsidRPr="007D216A">
        <w:rPr>
          <w:b/>
          <w:szCs w:val="28"/>
        </w:rPr>
        <w:t xml:space="preserve"> </w:t>
      </w:r>
      <w:r w:rsidRPr="007D216A">
        <w:rPr>
          <w:rFonts w:eastAsia="Calibri"/>
          <w:b/>
          <w:szCs w:val="28"/>
        </w:rPr>
        <w:t>в различни работни национални и международни формати</w:t>
      </w:r>
      <w:r>
        <w:rPr>
          <w:rFonts w:eastAsia="Calibri"/>
          <w:szCs w:val="28"/>
        </w:rPr>
        <w:t xml:space="preserve"> за идентифициране на уязвимости</w:t>
      </w:r>
      <w:r w:rsidRPr="007D216A">
        <w:rPr>
          <w:rFonts w:eastAsia="Calibri"/>
          <w:szCs w:val="28"/>
        </w:rPr>
        <w:t xml:space="preserve"> в </w:t>
      </w:r>
      <w:r w:rsidRPr="007D216A">
        <w:rPr>
          <w:rFonts w:eastAsia="Calibri"/>
          <w:szCs w:val="28"/>
        </w:rPr>
        <w:lastRenderedPageBreak/>
        <w:t xml:space="preserve">комуникационната и информационна сигурност и разработване на ефективни мерки за тяхното преодоляване, </w:t>
      </w:r>
      <w:r>
        <w:rPr>
          <w:rFonts w:eastAsia="Calibri"/>
          <w:szCs w:val="28"/>
        </w:rPr>
        <w:t xml:space="preserve">в </w:t>
      </w:r>
      <w:r w:rsidRPr="007D216A">
        <w:rPr>
          <w:rFonts w:eastAsia="Calibri"/>
          <w:szCs w:val="28"/>
        </w:rPr>
        <w:t>м</w:t>
      </w:r>
      <w:r w:rsidRPr="007D216A">
        <w:rPr>
          <w:szCs w:val="28"/>
        </w:rPr>
        <w:t>еждуведомствени работни групи с цел хармонизиране на националното с европейското законодателство и повишаване нивото на информационна защита в България и в Хоризонтална</w:t>
      </w:r>
      <w:r>
        <w:rPr>
          <w:szCs w:val="28"/>
        </w:rPr>
        <w:t>та</w:t>
      </w:r>
      <w:r w:rsidRPr="007D216A">
        <w:rPr>
          <w:szCs w:val="28"/>
        </w:rPr>
        <w:t xml:space="preserve"> работна група по </w:t>
      </w:r>
      <w:proofErr w:type="spellStart"/>
      <w:r w:rsidRPr="007D216A">
        <w:rPr>
          <w:szCs w:val="28"/>
        </w:rPr>
        <w:t>кибервъпроси</w:t>
      </w:r>
      <w:proofErr w:type="spellEnd"/>
      <w:r w:rsidRPr="007D216A">
        <w:rPr>
          <w:szCs w:val="28"/>
        </w:rPr>
        <w:t xml:space="preserve"> към Съвета на Европейския съюз.</w:t>
      </w:r>
      <w:r w:rsidRPr="007D216A">
        <w:rPr>
          <w:rFonts w:asciiTheme="minorHAnsi" w:eastAsiaTheme="minorHAnsi" w:hAnsiTheme="minorHAnsi" w:cstheme="minorBidi"/>
          <w:sz w:val="22"/>
          <w:szCs w:val="22"/>
        </w:rPr>
        <w:t xml:space="preserve"> </w:t>
      </w:r>
    </w:p>
    <w:p w14:paraId="700AAC6B" w14:textId="247D4716" w:rsidR="008919CC" w:rsidRDefault="005C534E" w:rsidP="005C534E">
      <w:pPr>
        <w:spacing w:before="0" w:after="0"/>
        <w:ind w:firstLine="1531"/>
        <w:rPr>
          <w:rFonts w:eastAsia="Calibri"/>
          <w:szCs w:val="28"/>
          <w:lang w:eastAsia="bg-BG"/>
        </w:rPr>
      </w:pPr>
      <w:r w:rsidRPr="00C1521C">
        <w:rPr>
          <w:szCs w:val="28"/>
          <w:lang w:eastAsia="bg-BG"/>
        </w:rPr>
        <w:t xml:space="preserve">По информация на ДАНС за посегателства </w:t>
      </w:r>
      <w:r>
        <w:rPr>
          <w:szCs w:val="28"/>
          <w:lang w:eastAsia="bg-BG"/>
        </w:rPr>
        <w:t xml:space="preserve">по линия на информационната сигурност са </w:t>
      </w:r>
      <w:r w:rsidRPr="00853701">
        <w:rPr>
          <w:b/>
          <w:szCs w:val="28"/>
          <w:lang w:eastAsia="bg-BG"/>
        </w:rPr>
        <w:t>образувани 2</w:t>
      </w:r>
      <w:r w:rsidRPr="00043618">
        <w:rPr>
          <w:b/>
          <w:szCs w:val="28"/>
        </w:rPr>
        <w:t xml:space="preserve"> прокурорск</w:t>
      </w:r>
      <w:r>
        <w:rPr>
          <w:b/>
          <w:szCs w:val="28"/>
        </w:rPr>
        <w:t>и</w:t>
      </w:r>
      <w:r w:rsidRPr="00043618">
        <w:rPr>
          <w:b/>
          <w:szCs w:val="28"/>
        </w:rPr>
        <w:t xml:space="preserve"> проверк</w:t>
      </w:r>
      <w:r>
        <w:rPr>
          <w:b/>
          <w:szCs w:val="28"/>
        </w:rPr>
        <w:t>и</w:t>
      </w:r>
      <w:r>
        <w:rPr>
          <w:szCs w:val="28"/>
        </w:rPr>
        <w:t xml:space="preserve"> за констатирани проблеми при управлението на държавно дружество и за изпратени заплашителни електронни писма. Допълнително на </w:t>
      </w:r>
      <w:r>
        <w:rPr>
          <w:szCs w:val="28"/>
          <w:lang w:eastAsia="bg-BG"/>
        </w:rPr>
        <w:t xml:space="preserve">държавното и местното ръководство и компетентни ведомства </w:t>
      </w:r>
      <w:r w:rsidRPr="0011432A">
        <w:rPr>
          <w:szCs w:val="28"/>
          <w:lang w:eastAsia="bg-BG"/>
        </w:rPr>
        <w:t xml:space="preserve">е </w:t>
      </w:r>
      <w:r>
        <w:rPr>
          <w:szCs w:val="28"/>
          <w:lang w:eastAsia="bg-BG"/>
        </w:rPr>
        <w:t>изпращана</w:t>
      </w:r>
      <w:r w:rsidRPr="0011432A">
        <w:rPr>
          <w:szCs w:val="28"/>
          <w:lang w:eastAsia="bg-BG"/>
        </w:rPr>
        <w:t xml:space="preserve"> своевременна информация относно</w:t>
      </w:r>
      <w:r w:rsidRPr="0011432A">
        <w:rPr>
          <w:rFonts w:eastAsia="Calibri"/>
          <w:b/>
          <w:i/>
          <w:szCs w:val="28"/>
        </w:rPr>
        <w:t xml:space="preserve"> </w:t>
      </w:r>
      <w:r w:rsidRPr="0011432A">
        <w:rPr>
          <w:szCs w:val="28"/>
          <w:lang w:eastAsia="bg-BG"/>
        </w:rPr>
        <w:t xml:space="preserve">проблеми в комуникационния сектор, </w:t>
      </w:r>
      <w:r w:rsidRPr="0011432A">
        <w:rPr>
          <w:rFonts w:eastAsia="Calibri"/>
          <w:szCs w:val="28"/>
        </w:rPr>
        <w:t>нерегламентирано предоставяне на</w:t>
      </w:r>
      <w:r w:rsidRPr="00853701">
        <w:rPr>
          <w:rFonts w:eastAsia="Calibri"/>
          <w:szCs w:val="28"/>
        </w:rPr>
        <w:t xml:space="preserve"> държавен ресурс</w:t>
      </w:r>
      <w:r w:rsidRPr="009C544F">
        <w:rPr>
          <w:rFonts w:eastAsia="Calibri"/>
          <w:szCs w:val="28"/>
        </w:rPr>
        <w:t xml:space="preserve"> на частно дружество</w:t>
      </w:r>
      <w:r>
        <w:rPr>
          <w:rFonts w:eastAsia="Calibri"/>
          <w:szCs w:val="28"/>
        </w:rPr>
        <w:t xml:space="preserve">, </w:t>
      </w:r>
      <w:r w:rsidRPr="00853701">
        <w:rPr>
          <w:szCs w:val="28"/>
          <w:lang w:eastAsia="bg-BG"/>
        </w:rPr>
        <w:t>нарушения на изискванията на Закона за защита на личните данни</w:t>
      </w:r>
      <w:r>
        <w:rPr>
          <w:szCs w:val="28"/>
          <w:lang w:eastAsia="bg-BG"/>
        </w:rPr>
        <w:t xml:space="preserve">, </w:t>
      </w:r>
      <w:r w:rsidRPr="00853701">
        <w:rPr>
          <w:szCs w:val="28"/>
          <w:lang w:eastAsia="bg-BG"/>
        </w:rPr>
        <w:t>опасност от прекъсване на оптичната държавна свързаност поради извършвани строителн</w:t>
      </w:r>
      <w:r>
        <w:rPr>
          <w:szCs w:val="28"/>
          <w:lang w:eastAsia="bg-BG"/>
        </w:rPr>
        <w:t>о-ремонтни дейности и др.</w:t>
      </w:r>
    </w:p>
    <w:p w14:paraId="5684D28D" w14:textId="77777777" w:rsidR="008919CC" w:rsidRPr="00D37866" w:rsidRDefault="008919CC" w:rsidP="00D37866">
      <w:pPr>
        <w:spacing w:before="0" w:after="0"/>
        <w:ind w:firstLine="1531"/>
        <w:rPr>
          <w:rFonts w:eastAsia="Calibri"/>
          <w:szCs w:val="28"/>
          <w:lang w:eastAsia="bg-BG"/>
        </w:rPr>
      </w:pPr>
    </w:p>
    <w:p w14:paraId="38DBF5A9" w14:textId="07E1F386" w:rsidR="005B7512" w:rsidRDefault="00590F5F" w:rsidP="00F46AA2">
      <w:pPr>
        <w:spacing w:before="0" w:after="0"/>
        <w:ind w:firstLine="1531"/>
        <w:rPr>
          <w:lang w:eastAsia="bg-BG"/>
        </w:rPr>
      </w:pPr>
      <w:r>
        <w:rPr>
          <w:szCs w:val="28"/>
          <w:lang w:eastAsia="bg-BG"/>
        </w:rPr>
        <w:br w:type="page"/>
      </w:r>
    </w:p>
    <w:p w14:paraId="696C18A7" w14:textId="76952D51" w:rsidR="005B7512" w:rsidRPr="007216ED" w:rsidRDefault="005B7512" w:rsidP="00166400">
      <w:pPr>
        <w:keepNext/>
        <w:numPr>
          <w:ilvl w:val="0"/>
          <w:numId w:val="12"/>
        </w:numPr>
        <w:pBdr>
          <w:top w:val="single" w:sz="4" w:space="1" w:color="20310D"/>
          <w:left w:val="single" w:sz="4" w:space="4" w:color="20310D"/>
          <w:bottom w:val="single" w:sz="4" w:space="1" w:color="20310D"/>
          <w:right w:val="single" w:sz="4" w:space="4" w:color="20310D"/>
        </w:pBdr>
        <w:shd w:val="clear" w:color="auto" w:fill="DDD9C3" w:themeFill="background2" w:themeFillShade="E6"/>
        <w:tabs>
          <w:tab w:val="left" w:pos="420"/>
          <w:tab w:val="left" w:pos="1560"/>
        </w:tabs>
        <w:spacing w:before="0" w:after="0"/>
        <w:ind w:left="992" w:firstLine="0"/>
        <w:outlineLvl w:val="0"/>
        <w:rPr>
          <w:rFonts w:ascii="Times New Roman Bold" w:hAnsi="Times New Roman Bold"/>
          <w:smallCaps/>
          <w:color w:val="20310D"/>
          <w:sz w:val="32"/>
          <w:szCs w:val="32"/>
          <w:lang w:eastAsia="bg-BG"/>
        </w:rPr>
      </w:pPr>
      <w:bookmarkStart w:id="34" w:name="_Toc442600347"/>
      <w:bookmarkStart w:id="35" w:name="_Toc162861036"/>
      <w:bookmarkStart w:id="36" w:name="_Toc507752762"/>
      <w:bookmarkStart w:id="37" w:name="_Toc127450130"/>
      <w:r w:rsidRPr="007216ED">
        <w:rPr>
          <w:rFonts w:ascii="Times New Roman Bold" w:hAnsi="Times New Roman Bold"/>
          <w:color w:val="20310D"/>
          <w:sz w:val="32"/>
          <w:szCs w:val="32"/>
          <w:lang w:eastAsia="bg-BG"/>
        </w:rPr>
        <w:lastRenderedPageBreak/>
        <w:t>МЕЖДУНАРОДЕН ТЕРОРИЗЪМ</w:t>
      </w:r>
      <w:bookmarkEnd w:id="34"/>
      <w:bookmarkEnd w:id="35"/>
      <w:r w:rsidRPr="007216ED">
        <w:rPr>
          <w:rFonts w:ascii="Times New Roman Bold" w:hAnsi="Times New Roman Bold"/>
          <w:color w:val="20310D"/>
          <w:sz w:val="32"/>
          <w:szCs w:val="32"/>
          <w:lang w:eastAsia="bg-BG"/>
        </w:rPr>
        <w:t xml:space="preserve"> </w:t>
      </w:r>
      <w:bookmarkEnd w:id="36"/>
      <w:bookmarkEnd w:id="37"/>
    </w:p>
    <w:p w14:paraId="72FAAAB6" w14:textId="6DAAC0E2" w:rsidR="005B7512" w:rsidRPr="003A2DAB" w:rsidRDefault="008919CC" w:rsidP="008919CC">
      <w:pPr>
        <w:numPr>
          <w:ilvl w:val="0"/>
          <w:numId w:val="59"/>
        </w:numPr>
        <w:pBdr>
          <w:top w:val="double" w:sz="4" w:space="10" w:color="20310D"/>
          <w:bottom w:val="double" w:sz="4" w:space="10" w:color="20310D"/>
        </w:pBdr>
        <w:tabs>
          <w:tab w:val="left" w:pos="1560"/>
        </w:tabs>
        <w:spacing w:before="360"/>
        <w:outlineLvl w:val="1"/>
        <w:rPr>
          <w:rFonts w:ascii="Times New Roman Bold" w:hAnsi="Times New Roman Bold"/>
          <w:b/>
          <w:i/>
          <w:iCs/>
          <w:smallCaps/>
          <w:color w:val="20310D"/>
          <w:szCs w:val="28"/>
        </w:rPr>
      </w:pPr>
      <w:bookmarkStart w:id="38" w:name="_Toc162861037"/>
      <w:r w:rsidRPr="008919CC">
        <w:rPr>
          <w:rFonts w:ascii="Times New Roman Bold" w:hAnsi="Times New Roman Bold"/>
          <w:b/>
          <w:i/>
          <w:iCs/>
          <w:smallCaps/>
          <w:color w:val="20310D"/>
          <w:szCs w:val="28"/>
        </w:rPr>
        <w:t>Среда на сигурност</w:t>
      </w:r>
      <w:bookmarkEnd w:id="38"/>
    </w:p>
    <w:p w14:paraId="78EC6182" w14:textId="77777777" w:rsidR="00CA72D5" w:rsidRDefault="00CA72D5" w:rsidP="00CA72D5">
      <w:pPr>
        <w:spacing w:before="0" w:after="0"/>
        <w:ind w:firstLine="1531"/>
        <w:rPr>
          <w:bCs/>
          <w:iCs/>
        </w:rPr>
      </w:pPr>
      <w:r w:rsidRPr="00127457">
        <w:rPr>
          <w:rFonts w:asciiTheme="majorBidi" w:hAnsiTheme="majorBidi" w:cstheme="majorBidi"/>
          <w:b/>
          <w:bCs/>
          <w:iCs/>
        </w:rPr>
        <w:t xml:space="preserve">През 2023 г. не се наблюдават съществени промени в засегнатите от терористична активност региони, както и </w:t>
      </w:r>
      <w:r>
        <w:rPr>
          <w:rFonts w:asciiTheme="majorBidi" w:hAnsiTheme="majorBidi" w:cstheme="majorBidi"/>
          <w:b/>
          <w:bCs/>
          <w:iCs/>
        </w:rPr>
        <w:t>в</w:t>
      </w:r>
      <w:r w:rsidRPr="00127457">
        <w:rPr>
          <w:rFonts w:asciiTheme="majorBidi" w:hAnsiTheme="majorBidi" w:cstheme="majorBidi"/>
          <w:b/>
          <w:bCs/>
          <w:iCs/>
        </w:rPr>
        <w:t xml:space="preserve"> целите и начините на действие на </w:t>
      </w:r>
      <w:r>
        <w:rPr>
          <w:rFonts w:asciiTheme="majorBidi" w:hAnsiTheme="majorBidi" w:cstheme="majorBidi"/>
          <w:b/>
          <w:bCs/>
          <w:iCs/>
        </w:rPr>
        <w:t xml:space="preserve">водещите </w:t>
      </w:r>
      <w:proofErr w:type="spellStart"/>
      <w:r w:rsidRPr="00127457">
        <w:rPr>
          <w:rFonts w:asciiTheme="majorBidi" w:hAnsiTheme="majorBidi" w:cstheme="majorBidi"/>
          <w:b/>
          <w:bCs/>
          <w:iCs/>
        </w:rPr>
        <w:t>джихадистки</w:t>
      </w:r>
      <w:proofErr w:type="spellEnd"/>
      <w:r w:rsidRPr="00127457">
        <w:rPr>
          <w:rFonts w:asciiTheme="majorBidi" w:hAnsiTheme="majorBidi" w:cstheme="majorBidi"/>
          <w:b/>
          <w:bCs/>
          <w:iCs/>
        </w:rPr>
        <w:t xml:space="preserve"> структури.</w:t>
      </w:r>
      <w:r>
        <w:t xml:space="preserve"> Множеството зони на</w:t>
      </w:r>
      <w:r w:rsidRPr="009E2F78">
        <w:t xml:space="preserve"> конфликт </w:t>
      </w:r>
      <w:r>
        <w:t>в Азия и Африка</w:t>
      </w:r>
      <w:r w:rsidRPr="009E2F78" w:rsidDel="007214F6">
        <w:t xml:space="preserve"> </w:t>
      </w:r>
      <w:r>
        <w:t xml:space="preserve">продължават да </w:t>
      </w:r>
      <w:r w:rsidRPr="009E2F78">
        <w:t>създава</w:t>
      </w:r>
      <w:r>
        <w:t>т</w:t>
      </w:r>
      <w:r w:rsidRPr="009E2F78">
        <w:t xml:space="preserve"> устойчива среда за развитие на терористич</w:t>
      </w:r>
      <w:r>
        <w:t>ни организации</w:t>
      </w:r>
      <w:r w:rsidRPr="009E2F78">
        <w:t>, набиране на нови последователи и разпространение на радикални наративи</w:t>
      </w:r>
      <w:r>
        <w:t>.</w:t>
      </w:r>
      <w:r w:rsidRPr="00127457" w:rsidDel="009E2F78">
        <w:rPr>
          <w:rFonts w:asciiTheme="majorBidi" w:hAnsiTheme="majorBidi" w:cstheme="majorBidi"/>
          <w:iCs/>
        </w:rPr>
        <w:t xml:space="preserve"> </w:t>
      </w:r>
      <w:r>
        <w:rPr>
          <w:rFonts w:asciiTheme="majorBidi" w:hAnsiTheme="majorBidi" w:cstheme="majorBidi"/>
          <w:iCs/>
        </w:rPr>
        <w:t>Усложнената среда на сигурност</w:t>
      </w:r>
      <w:r w:rsidRPr="009E2F78">
        <w:t xml:space="preserve"> в Близкия изток след нападението (07.10.2023 г.) на „</w:t>
      </w:r>
      <w:proofErr w:type="spellStart"/>
      <w:r w:rsidRPr="009E2F78">
        <w:t>Хамас</w:t>
      </w:r>
      <w:proofErr w:type="spellEnd"/>
      <w:r w:rsidRPr="009E2F78">
        <w:t xml:space="preserve">“ срещу Израел </w:t>
      </w:r>
      <w:r>
        <w:t>стимулира терористичната дейност, в т.ч. пропагандата за насърчаване извършването на нападения срещу израелски/еврейски цели и Запада</w:t>
      </w:r>
      <w:r w:rsidRPr="00800341">
        <w:rPr>
          <w:vertAlign w:val="superscript"/>
        </w:rPr>
        <w:footnoteReference w:id="12"/>
      </w:r>
      <w:r w:rsidRPr="00800341">
        <w:t xml:space="preserve"> </w:t>
      </w:r>
      <w:r w:rsidRPr="009E2F78">
        <w:t>.</w:t>
      </w:r>
      <w:r>
        <w:t xml:space="preserve"> </w:t>
      </w:r>
    </w:p>
    <w:p w14:paraId="1F65A7A6" w14:textId="77777777" w:rsidR="00CA72D5" w:rsidRDefault="00CA72D5" w:rsidP="00CA72D5">
      <w:pPr>
        <w:tabs>
          <w:tab w:val="left" w:pos="7130"/>
        </w:tabs>
        <w:spacing w:before="0" w:after="0"/>
        <w:ind w:firstLine="1531"/>
      </w:pPr>
      <w:r>
        <w:rPr>
          <w:b/>
          <w:iCs/>
        </w:rPr>
        <w:t xml:space="preserve">През 2023 г. в Европа е </w:t>
      </w:r>
      <w:r w:rsidRPr="00800341">
        <w:rPr>
          <w:b/>
          <w:bCs/>
        </w:rPr>
        <w:t xml:space="preserve">осъществено </w:t>
      </w:r>
      <w:r>
        <w:rPr>
          <w:b/>
          <w:bCs/>
        </w:rPr>
        <w:t>едно</w:t>
      </w:r>
      <w:r w:rsidRPr="00800341">
        <w:rPr>
          <w:b/>
          <w:bCs/>
        </w:rPr>
        <w:t xml:space="preserve"> терористично нападение</w:t>
      </w:r>
      <w:r w:rsidRPr="00800341">
        <w:rPr>
          <w:b/>
          <w:bCs/>
          <w:vertAlign w:val="superscript"/>
        </w:rPr>
        <w:footnoteReference w:id="13"/>
      </w:r>
      <w:r w:rsidRPr="00800341">
        <w:rPr>
          <w:b/>
          <w:bCs/>
        </w:rPr>
        <w:t xml:space="preserve">, за което „Ислямска държава“ поема отговорност. </w:t>
      </w:r>
      <w:r w:rsidRPr="00043759">
        <w:rPr>
          <w:bCs/>
        </w:rPr>
        <w:t xml:space="preserve">Извършени са и няколко други атаки, включително от лица, които обявяват принадлежност към </w:t>
      </w:r>
      <w:proofErr w:type="spellStart"/>
      <w:r w:rsidRPr="00043759">
        <w:rPr>
          <w:bCs/>
        </w:rPr>
        <w:t>джихадистката</w:t>
      </w:r>
      <w:proofErr w:type="spellEnd"/>
      <w:r w:rsidRPr="00043759">
        <w:rPr>
          <w:bCs/>
        </w:rPr>
        <w:t xml:space="preserve"> организация, но тя не се ангажира с тях.</w:t>
      </w:r>
      <w:r w:rsidRPr="00800341">
        <w:rPr>
          <w:b/>
          <w:bCs/>
        </w:rPr>
        <w:t xml:space="preserve"> </w:t>
      </w:r>
      <w:r w:rsidRPr="00800341">
        <w:t xml:space="preserve">Основните носители на риск за Стария континент продължават да представляват: самостоятелно действащи терористи; лица с рисков профил, придвижващи се от конфликтни региони, инфилтрирани в </w:t>
      </w:r>
      <w:proofErr w:type="spellStart"/>
      <w:r w:rsidRPr="00800341">
        <w:t>мигрантските</w:t>
      </w:r>
      <w:proofErr w:type="spellEnd"/>
      <w:r w:rsidRPr="00800341">
        <w:t xml:space="preserve"> потоци; индивиди с произход от рискови региони, които се радикализират на по-късен етап от пребиваването си в европейска държава; завръщащи се/завърнали се бойци терористи и семейства на </w:t>
      </w:r>
      <w:proofErr w:type="spellStart"/>
      <w:r w:rsidRPr="00800341">
        <w:t>джихадисти</w:t>
      </w:r>
      <w:proofErr w:type="spellEnd"/>
      <w:r w:rsidRPr="00800341">
        <w:t xml:space="preserve">. </w:t>
      </w:r>
    </w:p>
    <w:p w14:paraId="4427C44B" w14:textId="19DD42AE" w:rsidR="00FC6503" w:rsidRDefault="00CA72D5" w:rsidP="00CA72D5">
      <w:pPr>
        <w:tabs>
          <w:tab w:val="left" w:pos="1701"/>
        </w:tabs>
        <w:spacing w:before="0" w:after="0"/>
        <w:ind w:firstLine="1531"/>
        <w:rPr>
          <w:iCs/>
          <w:szCs w:val="28"/>
        </w:rPr>
      </w:pPr>
      <w:r>
        <w:rPr>
          <w:b/>
          <w:bCs/>
        </w:rPr>
        <w:t xml:space="preserve">Въпреки динамиката в глобален мащаб, през 2023 г. не са отчетени фактори, които да налагат необходимостта от повишаване на нивото на терористична заплаха за България. </w:t>
      </w:r>
      <w:r>
        <w:rPr>
          <w:bCs/>
          <w:iCs/>
        </w:rPr>
        <w:t>Страната не е пряко засегната от терористична дейност и няма данни за планиране/подготовка на нападения на българска територия или срещу български интереси в чужбина. П</w:t>
      </w:r>
      <w:r w:rsidRPr="00B022F6">
        <w:rPr>
          <w:bCs/>
          <w:iCs/>
        </w:rPr>
        <w:t>роцесите в близки региони продължава</w:t>
      </w:r>
      <w:r>
        <w:rPr>
          <w:bCs/>
          <w:iCs/>
        </w:rPr>
        <w:t>т</w:t>
      </w:r>
      <w:r w:rsidRPr="00B022F6">
        <w:rPr>
          <w:bCs/>
          <w:iCs/>
        </w:rPr>
        <w:t xml:space="preserve"> да мотивира</w:t>
      </w:r>
      <w:r>
        <w:rPr>
          <w:bCs/>
          <w:iCs/>
        </w:rPr>
        <w:t>т</w:t>
      </w:r>
      <w:r w:rsidRPr="00B022F6">
        <w:rPr>
          <w:bCs/>
          <w:iCs/>
        </w:rPr>
        <w:t xml:space="preserve"> оценка за наличие на потенциална терористична заплаха за българските интереси</w:t>
      </w:r>
      <w:r>
        <w:rPr>
          <w:bCs/>
          <w:iCs/>
        </w:rPr>
        <w:t>, както и за възможно засягане на български граждани при нападения в</w:t>
      </w:r>
      <w:r w:rsidRPr="00B022F6">
        <w:rPr>
          <w:bCs/>
          <w:iCs/>
        </w:rPr>
        <w:t xml:space="preserve"> </w:t>
      </w:r>
      <w:r>
        <w:rPr>
          <w:bCs/>
          <w:iCs/>
        </w:rPr>
        <w:t xml:space="preserve">други държави. Основен риск остава преминаването през България на съпричастни към </w:t>
      </w:r>
      <w:r>
        <w:rPr>
          <w:bCs/>
          <w:iCs/>
        </w:rPr>
        <w:lastRenderedPageBreak/>
        <w:t xml:space="preserve">терористични организации лица, инфилтрирани в миграционните потоци, както и </w:t>
      </w:r>
      <w:proofErr w:type="spellStart"/>
      <w:r>
        <w:rPr>
          <w:bCs/>
          <w:iCs/>
        </w:rPr>
        <w:t>радикализацията</w:t>
      </w:r>
      <w:proofErr w:type="spellEnd"/>
      <w:r>
        <w:rPr>
          <w:bCs/>
          <w:iCs/>
        </w:rPr>
        <w:t xml:space="preserve"> на отдели индивиди и групи в резултат на интензивната терористична пропаганда.</w:t>
      </w:r>
    </w:p>
    <w:p w14:paraId="2982CDE8" w14:textId="0EE956E1" w:rsidR="005B7512" w:rsidRPr="00643C90" w:rsidRDefault="00FC269C" w:rsidP="008919CC">
      <w:pPr>
        <w:numPr>
          <w:ilvl w:val="0"/>
          <w:numId w:val="59"/>
        </w:numPr>
        <w:pBdr>
          <w:top w:val="double" w:sz="4" w:space="10" w:color="20310D"/>
          <w:bottom w:val="double" w:sz="4" w:space="10" w:color="20310D"/>
        </w:pBdr>
        <w:tabs>
          <w:tab w:val="left" w:pos="1560"/>
        </w:tabs>
        <w:spacing w:before="360"/>
        <w:outlineLvl w:val="1"/>
        <w:rPr>
          <w:rFonts w:ascii="Times New Roman Bold" w:hAnsi="Times New Roman Bold"/>
          <w:b/>
          <w:i/>
          <w:iCs/>
          <w:smallCaps/>
          <w:color w:val="20310D"/>
          <w:szCs w:val="28"/>
        </w:rPr>
      </w:pPr>
      <w:bookmarkStart w:id="39" w:name="_Toc127450133"/>
      <w:bookmarkStart w:id="40" w:name="_Toc162861038"/>
      <w:r w:rsidRPr="00FC269C">
        <w:rPr>
          <w:rFonts w:ascii="Times New Roman Bold" w:hAnsi="Times New Roman Bold"/>
          <w:b/>
          <w:i/>
          <w:iCs/>
          <w:smallCaps/>
          <w:color w:val="20310D"/>
          <w:szCs w:val="28"/>
        </w:rPr>
        <w:t>Мерки за противодействие на рисковете и заплахите</w:t>
      </w:r>
      <w:r w:rsidRPr="00FC269C">
        <w:rPr>
          <w:rFonts w:ascii="Times New Roman Bold" w:hAnsi="Times New Roman Bold"/>
          <w:b/>
          <w:i/>
          <w:iCs/>
          <w:smallCaps/>
          <w:color w:val="20310D"/>
          <w:szCs w:val="28"/>
          <w:vertAlign w:val="superscript"/>
        </w:rPr>
        <w:t xml:space="preserve"> </w:t>
      </w:r>
      <w:r w:rsidR="005B7512" w:rsidRPr="008919CC">
        <w:rPr>
          <w:rFonts w:ascii="Times New Roman Bold" w:hAnsi="Times New Roman Bold"/>
          <w:b/>
          <w:i/>
          <w:iCs/>
          <w:smallCaps/>
          <w:color w:val="20310D"/>
          <w:szCs w:val="28"/>
          <w:vertAlign w:val="superscript"/>
        </w:rPr>
        <w:footnoteReference w:id="14"/>
      </w:r>
      <w:bookmarkEnd w:id="39"/>
      <w:bookmarkEnd w:id="40"/>
    </w:p>
    <w:p w14:paraId="1D218A22" w14:textId="77777777" w:rsidR="00CA72D5" w:rsidRDefault="00CA72D5" w:rsidP="00CA72D5">
      <w:pPr>
        <w:shd w:val="clear" w:color="auto" w:fill="FFFFFF"/>
        <w:tabs>
          <w:tab w:val="left" w:pos="2045"/>
        </w:tabs>
        <w:spacing w:before="0" w:after="0"/>
        <w:ind w:firstLine="1531"/>
      </w:pPr>
      <w:r w:rsidRPr="00395407">
        <w:t xml:space="preserve">През 2023 г. ДАНС продължава да провежда самостоятелно и във взаимодействие с други български структури и партньорски служби мероприятия за идентифициране и противодействие на рискове и заплахи за националната сигурност, свързани с </w:t>
      </w:r>
      <w:r>
        <w:t xml:space="preserve">международния </w:t>
      </w:r>
      <w:r w:rsidRPr="00395407">
        <w:t>терори</w:t>
      </w:r>
      <w:r>
        <w:t>зъм</w:t>
      </w:r>
      <w:r w:rsidRPr="00395407">
        <w:t xml:space="preserve">. </w:t>
      </w:r>
    </w:p>
    <w:p w14:paraId="2ABD0535" w14:textId="31DA3417" w:rsidR="00CA72D5" w:rsidRDefault="00C35388" w:rsidP="00CA72D5">
      <w:pPr>
        <w:shd w:val="clear" w:color="auto" w:fill="FFFFFF"/>
        <w:tabs>
          <w:tab w:val="left" w:pos="2045"/>
        </w:tabs>
        <w:spacing w:before="0" w:after="0"/>
        <w:ind w:firstLine="1531"/>
        <w:rPr>
          <w:b/>
        </w:rPr>
      </w:pPr>
      <w:r w:rsidRPr="00043759">
        <w:rPr>
          <w:rFonts w:asciiTheme="majorBidi" w:hAnsiTheme="majorBidi" w:cstheme="majorBidi"/>
          <w:b/>
          <w:bCs/>
          <w:noProof/>
          <w:lang w:val="en-US"/>
        </w:rPr>
        <mc:AlternateContent>
          <mc:Choice Requires="wps">
            <w:drawing>
              <wp:anchor distT="0" distB="0" distL="114300" distR="114300" simplePos="0" relativeHeight="251696128" behindDoc="0" locked="0" layoutInCell="1" allowOverlap="1" wp14:anchorId="437347AD" wp14:editId="60532EF2">
                <wp:simplePos x="0" y="0"/>
                <wp:positionH relativeFrom="column">
                  <wp:posOffset>3248025</wp:posOffset>
                </wp:positionH>
                <wp:positionV relativeFrom="paragraph">
                  <wp:posOffset>589280</wp:posOffset>
                </wp:positionV>
                <wp:extent cx="2781300" cy="927100"/>
                <wp:effectExtent l="19050" t="19050" r="38100" b="635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927100"/>
                        </a:xfrm>
                        <a:prstGeom prst="rect">
                          <a:avLst/>
                        </a:prstGeom>
                        <a:solidFill>
                          <a:schemeClr val="bg2">
                            <a:lumMod val="75000"/>
                          </a:schemeClr>
                        </a:solidFill>
                        <a:ln w="38100">
                          <a:solidFill>
                            <a:schemeClr val="bg2">
                              <a:lumMod val="50000"/>
                            </a:schemeClr>
                          </a:solidFill>
                          <a:miter lim="800000"/>
                          <a:headEnd/>
                          <a:tailEnd/>
                        </a:ln>
                        <a:effectLst>
                          <a:outerShdw dist="28398" dir="3806097" algn="ctr" rotWithShape="0">
                            <a:srgbClr val="1F4D78">
                              <a:alpha val="50000"/>
                            </a:srgbClr>
                          </a:outerShdw>
                        </a:effectLst>
                      </wps:spPr>
                      <wps:txbx>
                        <w:txbxContent>
                          <w:p w14:paraId="1CFFD1D5" w14:textId="77777777" w:rsidR="00F26F3C" w:rsidRPr="0028719D" w:rsidRDefault="00F26F3C" w:rsidP="00CA72D5">
                            <w:pPr>
                              <w:spacing w:line="240" w:lineRule="auto"/>
                              <w:rPr>
                                <w:sz w:val="22"/>
                                <w:szCs w:val="22"/>
                              </w:rPr>
                            </w:pPr>
                            <w:r w:rsidRPr="0028719D">
                              <w:rPr>
                                <w:sz w:val="22"/>
                                <w:szCs w:val="22"/>
                              </w:rPr>
                              <w:t xml:space="preserve">През 2023 г. в Националния </w:t>
                            </w:r>
                            <w:proofErr w:type="spellStart"/>
                            <w:r w:rsidRPr="0028719D">
                              <w:rPr>
                                <w:sz w:val="22"/>
                                <w:szCs w:val="22"/>
                              </w:rPr>
                              <w:t>контратерористичен</w:t>
                            </w:r>
                            <w:proofErr w:type="spellEnd"/>
                            <w:r w:rsidRPr="0028719D">
                              <w:rPr>
                                <w:sz w:val="22"/>
                                <w:szCs w:val="22"/>
                              </w:rPr>
                              <w:t xml:space="preserve"> център в ДАНС са постъпили </w:t>
                            </w:r>
                            <w:r w:rsidRPr="0028719D">
                              <w:rPr>
                                <w:b/>
                                <w:bCs/>
                                <w:sz w:val="22"/>
                                <w:szCs w:val="22"/>
                              </w:rPr>
                              <w:t xml:space="preserve">84 </w:t>
                            </w:r>
                            <w:r w:rsidRPr="0028719D">
                              <w:rPr>
                                <w:sz w:val="22"/>
                                <w:szCs w:val="22"/>
                              </w:rPr>
                              <w:t xml:space="preserve">сигнала, по които е извършена задълбочена проверка.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347AD" id="Text Box 3" o:spid="_x0000_s1034" type="#_x0000_t202" style="position:absolute;left:0;text-align:left;margin-left:255.75pt;margin-top:46.4pt;width:219pt;height:7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" fillcolor="#c4bc96 [2414]" strokecolor="#938953 [1614]" strokeweight="3pt">
                <v:shadow on="t" color="#1f4d78" opacity=".5" offset="1pt"/>
                <v:textbox>
                  <w:txbxContent>
                    <w:p w14:paraId="1CFFD1D5" w14:textId="77777777" w:rsidR="00F26F3C" w:rsidRPr="0028719D" w:rsidRDefault="00F26F3C" w:rsidP="00CA72D5">
                      <w:pPr>
                        <w:spacing w:line="240" w:lineRule="auto"/>
                        <w:rPr>
                          <w:sz w:val="22"/>
                          <w:szCs w:val="22"/>
                        </w:rPr>
                      </w:pPr>
                      <w:r w:rsidRPr="0028719D">
                        <w:rPr>
                          <w:sz w:val="22"/>
                          <w:szCs w:val="22"/>
                        </w:rPr>
                        <w:t xml:space="preserve">През 2023 г. в Националния </w:t>
                      </w:r>
                      <w:proofErr w:type="spellStart"/>
                      <w:r w:rsidRPr="0028719D">
                        <w:rPr>
                          <w:sz w:val="22"/>
                          <w:szCs w:val="22"/>
                        </w:rPr>
                        <w:t>контратерористичен</w:t>
                      </w:r>
                      <w:proofErr w:type="spellEnd"/>
                      <w:r w:rsidRPr="0028719D">
                        <w:rPr>
                          <w:sz w:val="22"/>
                          <w:szCs w:val="22"/>
                        </w:rPr>
                        <w:t xml:space="preserve"> център в ДАНС са постъпили </w:t>
                      </w:r>
                      <w:r w:rsidRPr="0028719D">
                        <w:rPr>
                          <w:b/>
                          <w:bCs/>
                          <w:sz w:val="22"/>
                          <w:szCs w:val="22"/>
                        </w:rPr>
                        <w:t xml:space="preserve">84 </w:t>
                      </w:r>
                      <w:r w:rsidRPr="0028719D">
                        <w:rPr>
                          <w:sz w:val="22"/>
                          <w:szCs w:val="22"/>
                        </w:rPr>
                        <w:t xml:space="preserve">сигнала, по които е извършена задълбочена проверка. </w:t>
                      </w:r>
                    </w:p>
                  </w:txbxContent>
                </v:textbox>
                <w10:wrap type="square"/>
              </v:shape>
            </w:pict>
          </mc:Fallback>
        </mc:AlternateContent>
      </w:r>
      <w:r w:rsidR="00CA72D5" w:rsidRPr="0088667C">
        <w:rPr>
          <w:rFonts w:asciiTheme="majorBidi" w:hAnsiTheme="majorBidi" w:cstheme="majorBidi"/>
          <w:b/>
          <w:bCs/>
          <w:noProof/>
          <w:lang w:val="en-US"/>
        </w:rPr>
        <mc:AlternateContent>
          <mc:Choice Requires="wps">
            <w:drawing>
              <wp:anchor distT="0" distB="0" distL="114300" distR="114300" simplePos="0" relativeHeight="251697152" behindDoc="0" locked="0" layoutInCell="1" allowOverlap="1" wp14:anchorId="59F0B223" wp14:editId="0AD0B455">
                <wp:simplePos x="0" y="0"/>
                <wp:positionH relativeFrom="column">
                  <wp:posOffset>73025</wp:posOffset>
                </wp:positionH>
                <wp:positionV relativeFrom="paragraph">
                  <wp:posOffset>1910080</wp:posOffset>
                </wp:positionV>
                <wp:extent cx="2895600" cy="2105025"/>
                <wp:effectExtent l="19050" t="19050" r="38100" b="666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105025"/>
                        </a:xfrm>
                        <a:prstGeom prst="rect">
                          <a:avLst/>
                        </a:prstGeom>
                        <a:solidFill>
                          <a:schemeClr val="bg2">
                            <a:lumMod val="75000"/>
                          </a:schemeClr>
                        </a:solidFill>
                        <a:ln w="38100">
                          <a:solidFill>
                            <a:schemeClr val="bg2">
                              <a:lumMod val="50000"/>
                            </a:schemeClr>
                          </a:solidFill>
                          <a:miter lim="800000"/>
                          <a:headEnd/>
                          <a:tailEnd/>
                        </a:ln>
                        <a:effectLst>
                          <a:outerShdw dist="28398" dir="3806097" algn="ctr" rotWithShape="0">
                            <a:srgbClr val="1F4D78">
                              <a:alpha val="50000"/>
                            </a:srgbClr>
                          </a:outerShdw>
                        </a:effectLst>
                      </wps:spPr>
                      <wps:txbx>
                        <w:txbxContent>
                          <w:p w14:paraId="4721784B" w14:textId="77777777" w:rsidR="00F26F3C" w:rsidRPr="0028719D" w:rsidRDefault="00F26F3C" w:rsidP="00CA72D5">
                            <w:pPr>
                              <w:spacing w:line="240" w:lineRule="auto"/>
                              <w:rPr>
                                <w:sz w:val="22"/>
                                <w:szCs w:val="22"/>
                              </w:rPr>
                            </w:pPr>
                            <w:r w:rsidRPr="0028719D">
                              <w:rPr>
                                <w:sz w:val="22"/>
                                <w:szCs w:val="22"/>
                              </w:rPr>
                              <w:t xml:space="preserve">За противодействие на възможността от проникване у нас на терористи ДАНС извършва проверки в денонощен режим на сигнали на граничните власти за съвпадение със създадените профили в разработената система за идентификация на пътуващи чуждестранни бойци. </w:t>
                            </w:r>
                            <w:r w:rsidRPr="0028719D">
                              <w:rPr>
                                <w:b/>
                                <w:bCs/>
                                <w:sz w:val="22"/>
                                <w:szCs w:val="22"/>
                              </w:rPr>
                              <w:t>През</w:t>
                            </w:r>
                            <w:r w:rsidRPr="0028719D">
                              <w:rPr>
                                <w:sz w:val="22"/>
                                <w:szCs w:val="22"/>
                              </w:rPr>
                              <w:t xml:space="preserve"> 2023 г. са извършени </w:t>
                            </w:r>
                            <w:r w:rsidRPr="0028719D">
                              <w:rPr>
                                <w:b/>
                                <w:bCs/>
                                <w:sz w:val="22"/>
                                <w:szCs w:val="22"/>
                              </w:rPr>
                              <w:t>4654</w:t>
                            </w:r>
                            <w:r w:rsidRPr="0028719D">
                              <w:rPr>
                                <w:sz w:val="22"/>
                                <w:szCs w:val="22"/>
                              </w:rPr>
                              <w:t xml:space="preserve"> </w:t>
                            </w:r>
                            <w:r w:rsidRPr="0028719D">
                              <w:rPr>
                                <w:b/>
                                <w:sz w:val="22"/>
                                <w:szCs w:val="22"/>
                              </w:rPr>
                              <w:t>такива проверки</w:t>
                            </w:r>
                            <w:r w:rsidRPr="0028719D">
                              <w:rPr>
                                <w:sz w:val="22"/>
                                <w:szCs w:val="22"/>
                              </w:rPr>
                              <w:t xml:space="preserve">, вследствие на което </w:t>
                            </w:r>
                            <w:r w:rsidRPr="0028719D">
                              <w:rPr>
                                <w:b/>
                                <w:sz w:val="22"/>
                                <w:szCs w:val="22"/>
                              </w:rPr>
                              <w:t>15 чужденци</w:t>
                            </w:r>
                            <w:r w:rsidRPr="0028719D">
                              <w:rPr>
                                <w:sz w:val="22"/>
                                <w:szCs w:val="22"/>
                              </w:rPr>
                              <w:t xml:space="preserve"> не са допуснати да преминат през територията на страната поради съществуващ риск за националната сигурност.</w:t>
                            </w:r>
                          </w:p>
                          <w:p w14:paraId="6A10AE69" w14:textId="77777777" w:rsidR="00F26F3C" w:rsidRPr="003871BA" w:rsidRDefault="00F26F3C" w:rsidP="00CA72D5">
                            <w:pP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0B223" id="Text Box 10" o:spid="_x0000_s1035" type="#_x0000_t202" style="position:absolute;left:0;text-align:left;margin-left:5.75pt;margin-top:150.4pt;width:228pt;height:16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" fillcolor="#c4bc96 [2414]" strokecolor="#938953 [1614]" strokeweight="3pt">
                <v:shadow on="t" color="#1f4d78" opacity=".5" offset="1pt"/>
                <v:textbox>
                  <w:txbxContent>
                    <w:p w14:paraId="4721784B" w14:textId="77777777" w:rsidR="00F26F3C" w:rsidRPr="0028719D" w:rsidRDefault="00F26F3C" w:rsidP="00CA72D5">
                      <w:pPr>
                        <w:spacing w:line="240" w:lineRule="auto"/>
                        <w:rPr>
                          <w:sz w:val="22"/>
                          <w:szCs w:val="22"/>
                        </w:rPr>
                      </w:pPr>
                      <w:r w:rsidRPr="0028719D">
                        <w:rPr>
                          <w:sz w:val="22"/>
                          <w:szCs w:val="22"/>
                        </w:rPr>
                        <w:t xml:space="preserve">За противодействие на възможността от проникване у нас на терористи ДАНС извършва проверки в денонощен режим на сигнали на граничните власти за съвпадение със създадените профили в разработената система за идентификация на пътуващи чуждестранни бойци. </w:t>
                      </w:r>
                      <w:r w:rsidRPr="0028719D">
                        <w:rPr>
                          <w:b/>
                          <w:bCs/>
                          <w:sz w:val="22"/>
                          <w:szCs w:val="22"/>
                        </w:rPr>
                        <w:t>През</w:t>
                      </w:r>
                      <w:r w:rsidRPr="0028719D">
                        <w:rPr>
                          <w:sz w:val="22"/>
                          <w:szCs w:val="22"/>
                        </w:rPr>
                        <w:t xml:space="preserve"> 2023 г. са извършени </w:t>
                      </w:r>
                      <w:r w:rsidRPr="0028719D">
                        <w:rPr>
                          <w:b/>
                          <w:bCs/>
                          <w:sz w:val="22"/>
                          <w:szCs w:val="22"/>
                        </w:rPr>
                        <w:t>4654</w:t>
                      </w:r>
                      <w:r w:rsidRPr="0028719D">
                        <w:rPr>
                          <w:sz w:val="22"/>
                          <w:szCs w:val="22"/>
                        </w:rPr>
                        <w:t xml:space="preserve"> </w:t>
                      </w:r>
                      <w:r w:rsidRPr="0028719D">
                        <w:rPr>
                          <w:b/>
                          <w:sz w:val="22"/>
                          <w:szCs w:val="22"/>
                        </w:rPr>
                        <w:t>такива проверки</w:t>
                      </w:r>
                      <w:r w:rsidRPr="0028719D">
                        <w:rPr>
                          <w:sz w:val="22"/>
                          <w:szCs w:val="22"/>
                        </w:rPr>
                        <w:t xml:space="preserve">, вследствие на което </w:t>
                      </w:r>
                      <w:r w:rsidRPr="0028719D">
                        <w:rPr>
                          <w:b/>
                          <w:sz w:val="22"/>
                          <w:szCs w:val="22"/>
                        </w:rPr>
                        <w:t>15 чужденци</w:t>
                      </w:r>
                      <w:r w:rsidRPr="0028719D">
                        <w:rPr>
                          <w:sz w:val="22"/>
                          <w:szCs w:val="22"/>
                        </w:rPr>
                        <w:t xml:space="preserve"> не са допуснати да преминат през територията на страната поради съществуващ риск за националната сигурност.</w:t>
                      </w:r>
                    </w:p>
                    <w:p w14:paraId="6A10AE69" w14:textId="77777777" w:rsidR="00F26F3C" w:rsidRPr="003871BA" w:rsidRDefault="00F26F3C" w:rsidP="00CA72D5">
                      <w:pPr>
                        <w:rPr>
                          <w:color w:val="FFFFFF"/>
                        </w:rPr>
                      </w:pPr>
                    </w:p>
                  </w:txbxContent>
                </v:textbox>
                <w10:wrap type="square"/>
              </v:shape>
            </w:pict>
          </mc:Fallback>
        </mc:AlternateContent>
      </w:r>
      <w:r w:rsidR="00CA72D5" w:rsidRPr="00113444">
        <w:rPr>
          <w:b/>
          <w:bCs/>
        </w:rPr>
        <w:t>Агенцията е извършвала проверка на всеки постъпил сигнал</w:t>
      </w:r>
      <w:r w:rsidR="00CA72D5" w:rsidRPr="00043759">
        <w:rPr>
          <w:b/>
          <w:bCs/>
        </w:rPr>
        <w:t>, съдържащ заплаха за осъществяване на терористична дейност</w:t>
      </w:r>
      <w:r w:rsidR="00CA72D5" w:rsidRPr="00395407">
        <w:rPr>
          <w:bCs/>
        </w:rPr>
        <w:t>.</w:t>
      </w:r>
      <w:r w:rsidR="00CA72D5" w:rsidRPr="00395407">
        <w:rPr>
          <w:b/>
          <w:bCs/>
        </w:rPr>
        <w:t xml:space="preserve"> </w:t>
      </w:r>
      <w:r w:rsidR="00CA72D5" w:rsidRPr="00043759">
        <w:t xml:space="preserve">Чрез Националния </w:t>
      </w:r>
      <w:proofErr w:type="spellStart"/>
      <w:r w:rsidR="00CA72D5" w:rsidRPr="00043759">
        <w:t>контратерористичен</w:t>
      </w:r>
      <w:proofErr w:type="spellEnd"/>
      <w:r w:rsidR="00CA72D5" w:rsidRPr="00043759">
        <w:t xml:space="preserve"> център е</w:t>
      </w:r>
      <w:r w:rsidR="00CA72D5" w:rsidRPr="00212348">
        <w:t xml:space="preserve"> </w:t>
      </w:r>
      <w:r w:rsidR="00CA72D5" w:rsidRPr="00043759">
        <w:t>поддържано</w:t>
      </w:r>
      <w:r w:rsidR="00CA72D5" w:rsidRPr="00212348">
        <w:t xml:space="preserve"> </w:t>
      </w:r>
      <w:r w:rsidR="00CA72D5" w:rsidRPr="00043759">
        <w:t xml:space="preserve">оперативно сътрудничество и непрекъснат </w:t>
      </w:r>
      <w:r w:rsidR="00CA72D5" w:rsidRPr="00043759">
        <w:rPr>
          <w:bCs/>
        </w:rPr>
        <w:t>обмен на информация в режим 24/7</w:t>
      </w:r>
      <w:r w:rsidR="00CA72D5" w:rsidRPr="00395407">
        <w:t xml:space="preserve">, в т.ч. с </w:t>
      </w:r>
      <w:r w:rsidR="00CA72D5" w:rsidRPr="00395407">
        <w:rPr>
          <w:bCs/>
        </w:rPr>
        <w:t xml:space="preserve">компетентните държавни структури и служби, ангажирани с противодействието на тероризма във всички страни от Европейския съюз и </w:t>
      </w:r>
      <w:r w:rsidR="00CA72D5" w:rsidRPr="00395407">
        <w:t>НАТО.</w:t>
      </w:r>
      <w:r w:rsidR="00CA72D5">
        <w:t xml:space="preserve"> </w:t>
      </w:r>
      <w:r w:rsidR="00CA72D5" w:rsidRPr="0064243C">
        <w:rPr>
          <w:rFonts w:eastAsia="Calibri"/>
        </w:rPr>
        <w:t xml:space="preserve">От ДАНС е </w:t>
      </w:r>
      <w:r w:rsidR="00CA72D5">
        <w:rPr>
          <w:rFonts w:eastAsia="Calibri"/>
        </w:rPr>
        <w:t>осъществявано</w:t>
      </w:r>
      <w:r w:rsidR="00CA72D5" w:rsidRPr="0064243C">
        <w:rPr>
          <w:rFonts w:eastAsia="Calibri"/>
        </w:rPr>
        <w:t xml:space="preserve"> и системно наблюдение на онлайн средата във връзка с големия обем терористична пропаганда.</w:t>
      </w:r>
    </w:p>
    <w:p w14:paraId="307D8757" w14:textId="77777777" w:rsidR="00CA72D5" w:rsidRPr="00813515" w:rsidRDefault="00CA72D5" w:rsidP="00813515">
      <w:pPr>
        <w:shd w:val="clear" w:color="auto" w:fill="FFFFFF"/>
        <w:tabs>
          <w:tab w:val="left" w:pos="2045"/>
        </w:tabs>
        <w:spacing w:before="0" w:after="0"/>
      </w:pPr>
      <w:r w:rsidRPr="00395407">
        <w:rPr>
          <w:b/>
        </w:rPr>
        <w:t>В условия на увеличен миграционен натиск към територията на страната са предприемани необходимите оперативни мерки по отношение на</w:t>
      </w:r>
      <w:r w:rsidRPr="00395407">
        <w:t xml:space="preserve"> </w:t>
      </w:r>
      <w:r w:rsidRPr="00395407">
        <w:rPr>
          <w:b/>
          <w:bCs/>
        </w:rPr>
        <w:t>постоянно и временно пребиваващи лица с произход от рискови държави</w:t>
      </w:r>
      <w:r w:rsidRPr="00395407">
        <w:t xml:space="preserve">, включително такива със статут на закрила, за долавяне на </w:t>
      </w:r>
      <w:r>
        <w:t>признаци за ангажиране с терористична и екстремистка дейност.</w:t>
      </w:r>
      <w:r w:rsidRPr="00395407">
        <w:t xml:space="preserve"> </w:t>
      </w:r>
    </w:p>
    <w:p w14:paraId="5ABDDA36" w14:textId="77777777" w:rsidR="00CA72D5" w:rsidRPr="00395407" w:rsidRDefault="00CA72D5" w:rsidP="00CA72D5">
      <w:pPr>
        <w:shd w:val="clear" w:color="auto" w:fill="FFFFFF"/>
        <w:tabs>
          <w:tab w:val="left" w:pos="2045"/>
        </w:tabs>
        <w:spacing w:before="0" w:after="0"/>
        <w:ind w:firstLine="1531"/>
      </w:pPr>
      <w:r w:rsidRPr="00395407">
        <w:t xml:space="preserve">В резултат на проактивните действия на Агенцията, през </w:t>
      </w:r>
      <w:r w:rsidRPr="00395407">
        <w:br/>
        <w:t xml:space="preserve">2023 г. със </w:t>
      </w:r>
      <w:r w:rsidRPr="00395407">
        <w:rPr>
          <w:bCs/>
        </w:rPr>
        <w:t>заповеди на председателя на ДАНС</w:t>
      </w:r>
      <w:r w:rsidRPr="00395407">
        <w:t xml:space="preserve"> </w:t>
      </w:r>
      <w:r w:rsidRPr="00395407">
        <w:rPr>
          <w:b/>
          <w:bCs/>
        </w:rPr>
        <w:t xml:space="preserve">са наложени </w:t>
      </w:r>
      <w:r w:rsidRPr="00395407">
        <w:rPr>
          <w:b/>
        </w:rPr>
        <w:t xml:space="preserve">принудителни административни мерки </w:t>
      </w:r>
      <w:r w:rsidRPr="00043759">
        <w:t xml:space="preserve">за извършвана логистика или съпричастност към </w:t>
      </w:r>
      <w:r w:rsidRPr="00043759">
        <w:lastRenderedPageBreak/>
        <w:t>терористична дейност</w:t>
      </w:r>
      <w:r w:rsidRPr="00395407">
        <w:t xml:space="preserve"> </w:t>
      </w:r>
      <w:r w:rsidRPr="00395407">
        <w:rPr>
          <w:b/>
        </w:rPr>
        <w:t>на 14 чужди граждани</w:t>
      </w:r>
      <w:r>
        <w:rPr>
          <w:rStyle w:val="af3"/>
          <w:b/>
        </w:rPr>
        <w:footnoteReference w:id="15"/>
      </w:r>
      <w:r w:rsidRPr="00395407">
        <w:t>.</w:t>
      </w:r>
      <w:r w:rsidRPr="00395407">
        <w:rPr>
          <w:b/>
        </w:rPr>
        <w:t xml:space="preserve"> </w:t>
      </w:r>
      <w:r w:rsidRPr="00043759">
        <w:t>В информационния масив на нежеланите чужденци в Република България са</w:t>
      </w:r>
      <w:r>
        <w:rPr>
          <w:b/>
        </w:rPr>
        <w:t xml:space="preserve"> включени 221 лица, </w:t>
      </w:r>
      <w:r w:rsidRPr="001D642C">
        <w:t>подозирани в</w:t>
      </w:r>
      <w:r>
        <w:rPr>
          <w:b/>
        </w:rPr>
        <w:t xml:space="preserve"> </w:t>
      </w:r>
      <w:r>
        <w:t>съпричастност към</w:t>
      </w:r>
      <w:r w:rsidRPr="00043759">
        <w:t xml:space="preserve"> терористична </w:t>
      </w:r>
      <w:r>
        <w:t xml:space="preserve">или екстремистка </w:t>
      </w:r>
      <w:r w:rsidRPr="00043759">
        <w:t>дейност</w:t>
      </w:r>
      <w:r w:rsidRPr="00395407">
        <w:t xml:space="preserve">. </w:t>
      </w:r>
    </w:p>
    <w:p w14:paraId="40694001" w14:textId="04A21A0A" w:rsidR="00CA72D5" w:rsidRDefault="00CA72D5" w:rsidP="00CA72D5">
      <w:pPr>
        <w:shd w:val="clear" w:color="auto" w:fill="FFFFFF"/>
        <w:tabs>
          <w:tab w:val="left" w:pos="2045"/>
        </w:tabs>
        <w:spacing w:before="0" w:after="0"/>
        <w:ind w:firstLine="1531"/>
        <w:rPr>
          <w:bCs/>
        </w:rPr>
      </w:pPr>
      <w:r w:rsidRPr="00395407">
        <w:rPr>
          <w:bCs/>
        </w:rPr>
        <w:t xml:space="preserve">През 2023 г. Агенцията е извършила няколко </w:t>
      </w:r>
      <w:proofErr w:type="spellStart"/>
      <w:r w:rsidRPr="00395407">
        <w:rPr>
          <w:b/>
        </w:rPr>
        <w:t>контратерористични</w:t>
      </w:r>
      <w:proofErr w:type="spellEnd"/>
      <w:r w:rsidRPr="00395407">
        <w:rPr>
          <w:b/>
        </w:rPr>
        <w:t xml:space="preserve"> операции съвместно с Министерство на вътрешните работи</w:t>
      </w:r>
      <w:r w:rsidRPr="00395407">
        <w:rPr>
          <w:bCs/>
        </w:rPr>
        <w:t xml:space="preserve">. На 10.01.2023 г. в Стара Загора е задържан чужд гражданин, издирван от турските власти за съпричастност към атентата в Истанбул (13.11.2022 г.). На 25.04.2023 г. в София е арестуван алжирец, на когото през 2022 г. е наложена принудителна административна мярка въз основа на данни за осъществяване на логистично подпомагане на терористичната организация „Ислямска държава“. На 25.10.2023 г. в столицата е </w:t>
      </w:r>
      <w:r>
        <w:rPr>
          <w:bCs/>
        </w:rPr>
        <w:t>задържано лице</w:t>
      </w:r>
      <w:r w:rsidRPr="00395407">
        <w:rPr>
          <w:bCs/>
        </w:rPr>
        <w:t>, заснел</w:t>
      </w:r>
      <w:r>
        <w:rPr>
          <w:bCs/>
        </w:rPr>
        <w:t>о</w:t>
      </w:r>
      <w:r w:rsidRPr="00395407">
        <w:rPr>
          <w:bCs/>
        </w:rPr>
        <w:t xml:space="preserve"> видеоклип с призиви за радикални действия спрямо израелски граждани и израелски и американски обекти. На 24.11.2023 г. в София е </w:t>
      </w:r>
      <w:r>
        <w:rPr>
          <w:bCs/>
        </w:rPr>
        <w:t>арестувано</w:t>
      </w:r>
      <w:r w:rsidRPr="00395407">
        <w:rPr>
          <w:bCs/>
        </w:rPr>
        <w:t xml:space="preserve"> лице, обявено за издирване на австрийските власти за участие в престъпна дейност, свързана с „</w:t>
      </w:r>
      <w:proofErr w:type="spellStart"/>
      <w:r w:rsidRPr="00395407">
        <w:rPr>
          <w:bCs/>
        </w:rPr>
        <w:t>Хамас</w:t>
      </w:r>
      <w:proofErr w:type="spellEnd"/>
      <w:r w:rsidRPr="00395407">
        <w:rPr>
          <w:bCs/>
        </w:rPr>
        <w:t xml:space="preserve">“. </w:t>
      </w:r>
    </w:p>
    <w:p w14:paraId="20C93FE8" w14:textId="77777777" w:rsidR="00CA72D5" w:rsidRPr="00395407" w:rsidRDefault="00CA72D5" w:rsidP="00CA72D5">
      <w:pPr>
        <w:tabs>
          <w:tab w:val="left" w:pos="1843"/>
          <w:tab w:val="left" w:pos="7130"/>
        </w:tabs>
        <w:spacing w:before="0" w:after="0"/>
        <w:ind w:firstLine="1531"/>
        <w:rPr>
          <w:bCs/>
        </w:rPr>
      </w:pPr>
      <w:r w:rsidRPr="00395407">
        <w:t xml:space="preserve">В изпълнение на функциите си за </w:t>
      </w:r>
      <w:r w:rsidRPr="00395407">
        <w:rPr>
          <w:b/>
          <w:bCs/>
        </w:rPr>
        <w:t>наблюдение на финансовите потоци</w:t>
      </w:r>
      <w:r w:rsidRPr="00395407">
        <w:t xml:space="preserve">, ДАНС </w:t>
      </w:r>
      <w:r w:rsidRPr="00395407">
        <w:rPr>
          <w:lang w:val="en-US"/>
        </w:rPr>
        <w:t>e</w:t>
      </w:r>
      <w:r w:rsidRPr="00395407">
        <w:t xml:space="preserve"> извършвала необходимите проверки при наличие на индикации за операции, свързани с финансиране на тероризъм.</w:t>
      </w:r>
      <w:r w:rsidRPr="00395407">
        <w:rPr>
          <w:lang w:eastAsia="bg-BG"/>
        </w:rPr>
        <w:t xml:space="preserve"> </w:t>
      </w:r>
      <w:r w:rsidRPr="00395407">
        <w:t>Продължават да се използват възможностите</w:t>
      </w:r>
      <w:r w:rsidRPr="00395407">
        <w:rPr>
          <w:b/>
          <w:bCs/>
        </w:rPr>
        <w:t xml:space="preserve"> на Националното звено за получаване и обработка на </w:t>
      </w:r>
      <w:proofErr w:type="spellStart"/>
      <w:r w:rsidRPr="00395407">
        <w:rPr>
          <w:b/>
          <w:bCs/>
        </w:rPr>
        <w:t>резервационните</w:t>
      </w:r>
      <w:proofErr w:type="spellEnd"/>
      <w:r w:rsidRPr="00395407">
        <w:rPr>
          <w:b/>
          <w:bCs/>
        </w:rPr>
        <w:t xml:space="preserve"> данни на пътниците, превозвани по въздух</w:t>
      </w:r>
      <w:r w:rsidRPr="00395407">
        <w:rPr>
          <w:bCs/>
        </w:rPr>
        <w:t xml:space="preserve"> (</w:t>
      </w:r>
      <w:r w:rsidRPr="00395407">
        <w:rPr>
          <w:bCs/>
          <w:lang w:val="en-US"/>
        </w:rPr>
        <w:t>PNR</w:t>
      </w:r>
      <w:r w:rsidRPr="00395407">
        <w:rPr>
          <w:bCs/>
        </w:rPr>
        <w:t>) за предотвратяване, разкриване, разследване и наказателно преследване на лица, свързани с тероризъм и с други тежки престъпления.</w:t>
      </w:r>
    </w:p>
    <w:p w14:paraId="04C748BF" w14:textId="63A55D14" w:rsidR="008919CC" w:rsidRDefault="00CA72D5" w:rsidP="00CA72D5">
      <w:pPr>
        <w:spacing w:before="0" w:after="0"/>
        <w:ind w:firstLine="1531"/>
        <w:rPr>
          <w:szCs w:val="28"/>
          <w:highlight w:val="yellow"/>
        </w:rPr>
      </w:pPr>
      <w:r w:rsidRPr="0088667C">
        <w:rPr>
          <w:rFonts w:asciiTheme="majorBidi" w:hAnsiTheme="majorBidi" w:cstheme="majorBidi"/>
          <w:bCs/>
        </w:rPr>
        <w:t>За превенция и противодействие на рисковете от тероризъм са насочени и голяма част от действията на ДАНС, разгледани в раздела за рисковите процеси, свързани с миграцията.</w:t>
      </w:r>
    </w:p>
    <w:p w14:paraId="3479BF04" w14:textId="4DA6FA70" w:rsidR="008919CC" w:rsidRDefault="008919CC" w:rsidP="005B7512">
      <w:pPr>
        <w:spacing w:before="0" w:after="0"/>
        <w:ind w:firstLine="1531"/>
        <w:rPr>
          <w:szCs w:val="28"/>
          <w:highlight w:val="yellow"/>
        </w:rPr>
      </w:pPr>
    </w:p>
    <w:p w14:paraId="19E278CD" w14:textId="49313417" w:rsidR="008919CC" w:rsidRDefault="008919CC">
      <w:pPr>
        <w:spacing w:before="0" w:after="0"/>
        <w:ind w:firstLine="1531"/>
        <w:rPr>
          <w:szCs w:val="28"/>
          <w:highlight w:val="yellow"/>
        </w:rPr>
      </w:pPr>
      <w:r>
        <w:rPr>
          <w:szCs w:val="28"/>
          <w:highlight w:val="yellow"/>
        </w:rPr>
        <w:br w:type="page"/>
      </w:r>
    </w:p>
    <w:p w14:paraId="7FA83ECD" w14:textId="77777777" w:rsidR="008919CC" w:rsidRDefault="008919CC" w:rsidP="005B7512">
      <w:pPr>
        <w:spacing w:before="0" w:after="0"/>
        <w:ind w:firstLine="1531"/>
        <w:rPr>
          <w:szCs w:val="28"/>
          <w:highlight w:val="yellow"/>
        </w:rPr>
      </w:pPr>
    </w:p>
    <w:p w14:paraId="49927C36" w14:textId="21E6F3C4" w:rsidR="008919CC" w:rsidRPr="007216ED" w:rsidRDefault="008919CC" w:rsidP="008919CC">
      <w:pPr>
        <w:keepNext/>
        <w:numPr>
          <w:ilvl w:val="0"/>
          <w:numId w:val="12"/>
        </w:numPr>
        <w:pBdr>
          <w:top w:val="single" w:sz="4" w:space="1" w:color="20310D"/>
          <w:left w:val="single" w:sz="4" w:space="4" w:color="20310D"/>
          <w:bottom w:val="single" w:sz="4" w:space="1" w:color="20310D"/>
          <w:right w:val="single" w:sz="4" w:space="4" w:color="20310D"/>
        </w:pBdr>
        <w:shd w:val="clear" w:color="auto" w:fill="DDD9C3" w:themeFill="background2" w:themeFillShade="E6"/>
        <w:tabs>
          <w:tab w:val="left" w:pos="420"/>
          <w:tab w:val="left" w:pos="1560"/>
        </w:tabs>
        <w:spacing w:before="0" w:after="0"/>
        <w:ind w:left="992" w:firstLine="0"/>
        <w:outlineLvl w:val="0"/>
        <w:rPr>
          <w:rFonts w:ascii="Times New Roman Bold" w:hAnsi="Times New Roman Bold"/>
          <w:smallCaps/>
          <w:color w:val="20310D"/>
          <w:sz w:val="32"/>
          <w:szCs w:val="32"/>
          <w:lang w:eastAsia="bg-BG"/>
        </w:rPr>
      </w:pPr>
      <w:bookmarkStart w:id="41" w:name="_Toc162861039"/>
      <w:r w:rsidRPr="007216ED">
        <w:rPr>
          <w:rFonts w:ascii="Times New Roman Bold" w:hAnsi="Times New Roman Bold"/>
          <w:smallCaps/>
          <w:color w:val="20310D"/>
          <w:sz w:val="32"/>
          <w:szCs w:val="32"/>
          <w:lang w:eastAsia="bg-BG"/>
        </w:rPr>
        <w:t>ЕКСТРЕМИЗЪМ</w:t>
      </w:r>
      <w:bookmarkEnd w:id="41"/>
    </w:p>
    <w:p w14:paraId="13B3F465" w14:textId="77777777" w:rsidR="008919CC" w:rsidRPr="003A2DAB" w:rsidRDefault="008919CC" w:rsidP="008919CC">
      <w:pPr>
        <w:numPr>
          <w:ilvl w:val="0"/>
          <w:numId w:val="60"/>
        </w:numPr>
        <w:pBdr>
          <w:top w:val="double" w:sz="4" w:space="10" w:color="20310D"/>
          <w:bottom w:val="double" w:sz="4" w:space="10" w:color="20310D"/>
        </w:pBdr>
        <w:tabs>
          <w:tab w:val="left" w:pos="1560"/>
        </w:tabs>
        <w:spacing w:before="360"/>
        <w:outlineLvl w:val="1"/>
        <w:rPr>
          <w:rFonts w:ascii="Times New Roman Bold" w:hAnsi="Times New Roman Bold"/>
          <w:b/>
          <w:i/>
          <w:iCs/>
          <w:smallCaps/>
          <w:color w:val="20310D"/>
          <w:szCs w:val="28"/>
        </w:rPr>
      </w:pPr>
      <w:bookmarkStart w:id="42" w:name="_Toc162861040"/>
      <w:r w:rsidRPr="008919CC">
        <w:rPr>
          <w:rFonts w:ascii="Times New Roman Bold" w:hAnsi="Times New Roman Bold"/>
          <w:b/>
          <w:i/>
          <w:iCs/>
          <w:smallCaps/>
          <w:color w:val="20310D"/>
          <w:szCs w:val="28"/>
        </w:rPr>
        <w:t>Среда на сигурност</w:t>
      </w:r>
      <w:bookmarkEnd w:id="42"/>
    </w:p>
    <w:p w14:paraId="1D669DB3" w14:textId="77777777" w:rsidR="00093399" w:rsidRPr="0037128B" w:rsidRDefault="00093399" w:rsidP="00093399">
      <w:pPr>
        <w:tabs>
          <w:tab w:val="left" w:pos="7130"/>
        </w:tabs>
        <w:spacing w:before="0" w:after="0"/>
        <w:ind w:firstLine="1531"/>
        <w:rPr>
          <w:bCs/>
          <w:iCs/>
          <w:szCs w:val="28"/>
        </w:rPr>
      </w:pPr>
      <w:r w:rsidRPr="00F2025E">
        <w:rPr>
          <w:b/>
          <w:bCs/>
          <w:szCs w:val="28"/>
        </w:rPr>
        <w:t xml:space="preserve">През 2023 г. </w:t>
      </w:r>
      <w:r>
        <w:rPr>
          <w:b/>
          <w:bCs/>
          <w:szCs w:val="28"/>
        </w:rPr>
        <w:t xml:space="preserve">се запазва </w:t>
      </w:r>
      <w:r w:rsidRPr="00F2025E">
        <w:rPr>
          <w:b/>
          <w:bCs/>
          <w:szCs w:val="28"/>
        </w:rPr>
        <w:t>възходящата тенденция в активността на екстремистки</w:t>
      </w:r>
      <w:r>
        <w:rPr>
          <w:b/>
          <w:bCs/>
          <w:szCs w:val="28"/>
        </w:rPr>
        <w:t>те</w:t>
      </w:r>
      <w:r w:rsidRPr="00F2025E">
        <w:rPr>
          <w:b/>
          <w:bCs/>
          <w:szCs w:val="28"/>
        </w:rPr>
        <w:t xml:space="preserve"> движения и организации в глобален мащаб</w:t>
      </w:r>
      <w:r>
        <w:rPr>
          <w:b/>
          <w:bCs/>
          <w:szCs w:val="28"/>
        </w:rPr>
        <w:t xml:space="preserve">. </w:t>
      </w:r>
      <w:r w:rsidRPr="00533C60">
        <w:rPr>
          <w:bCs/>
          <w:szCs w:val="28"/>
        </w:rPr>
        <w:t xml:space="preserve">Основни </w:t>
      </w:r>
      <w:r>
        <w:rPr>
          <w:bCs/>
          <w:szCs w:val="28"/>
        </w:rPr>
        <w:t xml:space="preserve">фактори са социално-икономическата и политическата нестабилност, акумулирането на множество кризи в Украйна, Черноморско-кавказкия регион, Централна Азия, Африка и Близкия изток, миграционният натиск, инфлационните вълни, които в своята съвкупност увеличават усещането за несигурност и тревожност. На този фон се задълбочава възприемчивостта към популистките и пропагандни послания. Значим фактор за разпространение на екстремистки идеи е прогресивното увеличаване на употребата на интернет и социалните мрежи, които </w:t>
      </w:r>
      <w:r w:rsidRPr="0037128B">
        <w:rPr>
          <w:bCs/>
          <w:iCs/>
          <w:szCs w:val="28"/>
        </w:rPr>
        <w:t>служат като основно средство за достигане до възможно най-широка аудитория, комуникация, мобилизация, създаване на трансгранични връзки и сътрудничество между сходно мислещи лица и групи. Нараства броят на организираните от екстремистки формации публични прояви и протестни събития, чи</w:t>
      </w:r>
      <w:r>
        <w:rPr>
          <w:bCs/>
          <w:iCs/>
          <w:szCs w:val="28"/>
        </w:rPr>
        <w:t>й</w:t>
      </w:r>
      <w:r w:rsidRPr="0037128B">
        <w:rPr>
          <w:bCs/>
          <w:iCs/>
          <w:szCs w:val="28"/>
        </w:rPr>
        <w:t xml:space="preserve">то интензитет се връща до нивата в </w:t>
      </w:r>
      <w:proofErr w:type="spellStart"/>
      <w:r w:rsidRPr="0037128B">
        <w:rPr>
          <w:bCs/>
          <w:iCs/>
          <w:szCs w:val="28"/>
        </w:rPr>
        <w:t>предпандемичния</w:t>
      </w:r>
      <w:proofErr w:type="spellEnd"/>
      <w:r w:rsidRPr="0037128B">
        <w:rPr>
          <w:bCs/>
          <w:iCs/>
          <w:szCs w:val="28"/>
        </w:rPr>
        <w:t xml:space="preserve"> период.</w:t>
      </w:r>
    </w:p>
    <w:p w14:paraId="04BC9C8B" w14:textId="77777777" w:rsidR="00093399" w:rsidRDefault="00093399" w:rsidP="00093399">
      <w:pPr>
        <w:spacing w:before="0" w:after="0"/>
        <w:ind w:firstLine="1531"/>
        <w:rPr>
          <w:bCs/>
          <w:iCs/>
        </w:rPr>
      </w:pPr>
      <w:r w:rsidRPr="001834D7">
        <w:rPr>
          <w:bCs/>
          <w:iCs/>
          <w:szCs w:val="28"/>
        </w:rPr>
        <w:t xml:space="preserve">През последното тримесечие на 2023 г. </w:t>
      </w:r>
      <w:r>
        <w:rPr>
          <w:bCs/>
          <w:iCs/>
          <w:szCs w:val="28"/>
        </w:rPr>
        <w:t>се увеличават</w:t>
      </w:r>
      <w:r w:rsidRPr="001834D7">
        <w:rPr>
          <w:bCs/>
          <w:iCs/>
          <w:szCs w:val="28"/>
        </w:rPr>
        <w:t xml:space="preserve"> </w:t>
      </w:r>
      <w:r>
        <w:rPr>
          <w:bCs/>
          <w:iCs/>
          <w:szCs w:val="28"/>
        </w:rPr>
        <w:t xml:space="preserve">интензитетът на </w:t>
      </w:r>
      <w:r w:rsidRPr="001834D7">
        <w:rPr>
          <w:bCs/>
          <w:iCs/>
          <w:szCs w:val="28"/>
        </w:rPr>
        <w:t>разпространение на „</w:t>
      </w:r>
      <w:proofErr w:type="spellStart"/>
      <w:r w:rsidRPr="001834D7">
        <w:rPr>
          <w:bCs/>
          <w:iCs/>
          <w:szCs w:val="28"/>
        </w:rPr>
        <w:t>антисистемни</w:t>
      </w:r>
      <w:proofErr w:type="spellEnd"/>
      <w:r w:rsidRPr="001834D7">
        <w:rPr>
          <w:bCs/>
          <w:iCs/>
          <w:szCs w:val="28"/>
        </w:rPr>
        <w:t>“ наративи и броя</w:t>
      </w:r>
      <w:r>
        <w:rPr>
          <w:bCs/>
          <w:iCs/>
          <w:szCs w:val="28"/>
        </w:rPr>
        <w:t>т</w:t>
      </w:r>
      <w:r w:rsidRPr="001834D7">
        <w:rPr>
          <w:bCs/>
          <w:iCs/>
          <w:szCs w:val="28"/>
        </w:rPr>
        <w:t xml:space="preserve"> на масовите политически протести </w:t>
      </w:r>
      <w:r>
        <w:rPr>
          <w:bCs/>
          <w:iCs/>
          <w:szCs w:val="28"/>
        </w:rPr>
        <w:t>с антиправителствена насоченост</w:t>
      </w:r>
      <w:r w:rsidRPr="008D3496">
        <w:rPr>
          <w:bCs/>
          <w:iCs/>
        </w:rPr>
        <w:t xml:space="preserve"> </w:t>
      </w:r>
      <w:r w:rsidRPr="008C3030">
        <w:rPr>
          <w:bCs/>
          <w:iCs/>
        </w:rPr>
        <w:t xml:space="preserve">главно в </w:t>
      </w:r>
      <w:r>
        <w:rPr>
          <w:bCs/>
          <w:iCs/>
        </w:rPr>
        <w:t>западно- и централноевропейските държави</w:t>
      </w:r>
      <w:r>
        <w:rPr>
          <w:bCs/>
          <w:iCs/>
          <w:szCs w:val="28"/>
        </w:rPr>
        <w:t>.</w:t>
      </w:r>
      <w:r w:rsidRPr="008D3496">
        <w:rPr>
          <w:bCs/>
          <w:iCs/>
        </w:rPr>
        <w:t xml:space="preserve"> </w:t>
      </w:r>
    </w:p>
    <w:p w14:paraId="52CE4308" w14:textId="77777777" w:rsidR="00093399" w:rsidRPr="001834D7" w:rsidRDefault="00093399" w:rsidP="00093399">
      <w:pPr>
        <w:spacing w:before="0" w:after="0"/>
        <w:ind w:firstLine="1531"/>
        <w:rPr>
          <w:szCs w:val="28"/>
        </w:rPr>
      </w:pPr>
      <w:r w:rsidRPr="00ED265B">
        <w:rPr>
          <w:b/>
          <w:bCs/>
          <w:iCs/>
        </w:rPr>
        <w:t xml:space="preserve">В екстремисткия сектор се отчита </w:t>
      </w:r>
      <w:r w:rsidRPr="008D4671">
        <w:rPr>
          <w:b/>
          <w:szCs w:val="28"/>
        </w:rPr>
        <w:t xml:space="preserve">нарастваща склонност към употреба на насилие. </w:t>
      </w:r>
      <w:r w:rsidRPr="008D4671">
        <w:rPr>
          <w:szCs w:val="28"/>
        </w:rPr>
        <w:t xml:space="preserve">Нараства популярността на използващи спортни клубове, служещи както за разпространение и популяризиране на </w:t>
      </w:r>
      <w:proofErr w:type="spellStart"/>
      <w:r>
        <w:rPr>
          <w:szCs w:val="28"/>
        </w:rPr>
        <w:t>крайнодесни</w:t>
      </w:r>
      <w:proofErr w:type="spellEnd"/>
      <w:r>
        <w:rPr>
          <w:szCs w:val="28"/>
        </w:rPr>
        <w:t xml:space="preserve"> </w:t>
      </w:r>
      <w:r w:rsidRPr="008D4671">
        <w:rPr>
          <w:szCs w:val="28"/>
        </w:rPr>
        <w:t>възгледи, така и за привличане на нови членове и последователи</w:t>
      </w:r>
      <w:r w:rsidRPr="008D3496">
        <w:rPr>
          <w:bCs/>
          <w:iCs/>
          <w:szCs w:val="28"/>
        </w:rPr>
        <w:t>.</w:t>
      </w:r>
      <w:r>
        <w:rPr>
          <w:bCs/>
          <w:iCs/>
          <w:szCs w:val="28"/>
        </w:rPr>
        <w:t xml:space="preserve"> </w:t>
      </w:r>
      <w:r w:rsidRPr="00ED265B">
        <w:rPr>
          <w:szCs w:val="28"/>
        </w:rPr>
        <w:t xml:space="preserve">През 2023 г. се увеличава броят и остротата на насилствените действия срещу </w:t>
      </w:r>
      <w:proofErr w:type="spellStart"/>
      <w:r w:rsidRPr="00ED265B">
        <w:rPr>
          <w:szCs w:val="28"/>
        </w:rPr>
        <w:t>правоохранителните</w:t>
      </w:r>
      <w:proofErr w:type="spellEnd"/>
      <w:r w:rsidRPr="00ED265B">
        <w:rPr>
          <w:szCs w:val="28"/>
        </w:rPr>
        <w:t xml:space="preserve"> органи</w:t>
      </w:r>
      <w:r w:rsidRPr="00276761">
        <w:rPr>
          <w:szCs w:val="28"/>
        </w:rPr>
        <w:t xml:space="preserve"> </w:t>
      </w:r>
      <w:r w:rsidRPr="00ED265B">
        <w:rPr>
          <w:szCs w:val="28"/>
        </w:rPr>
        <w:t xml:space="preserve">от страна на </w:t>
      </w:r>
      <w:proofErr w:type="spellStart"/>
      <w:r w:rsidRPr="00ED265B">
        <w:rPr>
          <w:szCs w:val="28"/>
        </w:rPr>
        <w:t>крайнолеви</w:t>
      </w:r>
      <w:proofErr w:type="spellEnd"/>
      <w:r w:rsidRPr="00ED265B">
        <w:rPr>
          <w:szCs w:val="28"/>
        </w:rPr>
        <w:t xml:space="preserve"> екстремисти</w:t>
      </w:r>
      <w:r w:rsidRPr="00276761">
        <w:rPr>
          <w:szCs w:val="28"/>
        </w:rPr>
        <w:t xml:space="preserve">. </w:t>
      </w:r>
      <w:r w:rsidRPr="00191BB0">
        <w:rPr>
          <w:szCs w:val="28"/>
        </w:rPr>
        <w:t xml:space="preserve">Извършени са множество вандалски прояви срещу частни компании, банкови съоръжения и енергийна инфраструктура в отделни европейски държави. </w:t>
      </w:r>
    </w:p>
    <w:p w14:paraId="4DEE6F22" w14:textId="77777777" w:rsidR="00093399" w:rsidRDefault="00093399" w:rsidP="00093399">
      <w:pPr>
        <w:spacing w:before="0" w:after="0"/>
        <w:ind w:firstLine="1531"/>
        <w:rPr>
          <w:szCs w:val="28"/>
        </w:rPr>
      </w:pPr>
      <w:r w:rsidRPr="001834D7">
        <w:rPr>
          <w:szCs w:val="28"/>
        </w:rPr>
        <w:t xml:space="preserve">Нараства </w:t>
      </w:r>
      <w:proofErr w:type="spellStart"/>
      <w:r w:rsidRPr="001834D7">
        <w:rPr>
          <w:szCs w:val="28"/>
        </w:rPr>
        <w:t>радикализацията</w:t>
      </w:r>
      <w:proofErr w:type="spellEnd"/>
      <w:r w:rsidRPr="001834D7">
        <w:rPr>
          <w:szCs w:val="28"/>
        </w:rPr>
        <w:t xml:space="preserve"> и склонността към крайни прояви на </w:t>
      </w:r>
      <w:proofErr w:type="spellStart"/>
      <w:r w:rsidRPr="001834D7">
        <w:rPr>
          <w:szCs w:val="28"/>
        </w:rPr>
        <w:t>еко</w:t>
      </w:r>
      <w:r>
        <w:rPr>
          <w:szCs w:val="28"/>
        </w:rPr>
        <w:t>защитни</w:t>
      </w:r>
      <w:proofErr w:type="spellEnd"/>
      <w:r w:rsidRPr="001834D7">
        <w:rPr>
          <w:szCs w:val="28"/>
        </w:rPr>
        <w:t xml:space="preserve"> активисти вследствие на сътрудничеството с екстремистки </w:t>
      </w:r>
      <w:proofErr w:type="spellStart"/>
      <w:r w:rsidRPr="001834D7">
        <w:rPr>
          <w:szCs w:val="28"/>
        </w:rPr>
        <w:t>крайнолеви</w:t>
      </w:r>
      <w:proofErr w:type="spellEnd"/>
      <w:r w:rsidRPr="001834D7">
        <w:rPr>
          <w:szCs w:val="28"/>
        </w:rPr>
        <w:t xml:space="preserve"> и анархистки формации и </w:t>
      </w:r>
      <w:r>
        <w:rPr>
          <w:szCs w:val="28"/>
        </w:rPr>
        <w:t>липсата на ефективни решения за</w:t>
      </w:r>
      <w:r w:rsidRPr="001834D7">
        <w:rPr>
          <w:szCs w:val="28"/>
        </w:rPr>
        <w:t xml:space="preserve"> климатичните промени.</w:t>
      </w:r>
    </w:p>
    <w:p w14:paraId="4F2A5467" w14:textId="77777777" w:rsidR="00093399" w:rsidRPr="00E351AE" w:rsidRDefault="00093399" w:rsidP="00093399">
      <w:pPr>
        <w:spacing w:before="0" w:after="0"/>
        <w:ind w:firstLine="1531"/>
        <w:rPr>
          <w:i/>
          <w:szCs w:val="28"/>
        </w:rPr>
      </w:pPr>
      <w:r w:rsidRPr="001834D7">
        <w:rPr>
          <w:i/>
          <w:szCs w:val="28"/>
        </w:rPr>
        <w:lastRenderedPageBreak/>
        <w:t xml:space="preserve">Вътрешни аспекти </w:t>
      </w:r>
    </w:p>
    <w:p w14:paraId="25F4C039" w14:textId="77777777" w:rsidR="00093399" w:rsidRPr="001834D7" w:rsidRDefault="00093399" w:rsidP="00093399">
      <w:pPr>
        <w:spacing w:before="0" w:after="0"/>
        <w:ind w:firstLine="1531"/>
        <w:rPr>
          <w:szCs w:val="28"/>
        </w:rPr>
      </w:pPr>
      <w:proofErr w:type="spellStart"/>
      <w:r w:rsidRPr="001834D7">
        <w:rPr>
          <w:b/>
          <w:szCs w:val="28"/>
        </w:rPr>
        <w:t>Крайнодесният</w:t>
      </w:r>
      <w:proofErr w:type="spellEnd"/>
      <w:r w:rsidRPr="001834D7">
        <w:rPr>
          <w:b/>
          <w:szCs w:val="28"/>
        </w:rPr>
        <w:t xml:space="preserve"> сектор </w:t>
      </w:r>
      <w:r w:rsidRPr="001834D7">
        <w:rPr>
          <w:b/>
          <w:szCs w:val="28"/>
          <w:lang w:bidi="bg-BG"/>
        </w:rPr>
        <w:t>в България продължава да е фрагментиран и с ограничен кръг от привърженици</w:t>
      </w:r>
      <w:r w:rsidRPr="001834D7">
        <w:rPr>
          <w:szCs w:val="28"/>
          <w:lang w:bidi="bg-BG"/>
        </w:rPr>
        <w:t>. През 2023 г. се з</w:t>
      </w:r>
      <w:r w:rsidRPr="001834D7">
        <w:rPr>
          <w:bCs/>
          <w:szCs w:val="28"/>
        </w:rPr>
        <w:t xml:space="preserve">адълбочават сътрудничеството и контактите на български </w:t>
      </w:r>
      <w:proofErr w:type="spellStart"/>
      <w:r w:rsidRPr="001834D7">
        <w:rPr>
          <w:bCs/>
          <w:szCs w:val="28"/>
        </w:rPr>
        <w:t>крайнодесни</w:t>
      </w:r>
      <w:proofErr w:type="spellEnd"/>
      <w:r w:rsidRPr="001834D7">
        <w:rPr>
          <w:bCs/>
          <w:szCs w:val="28"/>
        </w:rPr>
        <w:t xml:space="preserve"> формации с подобни структури от други държави, което повлиява и организацията на събития у нас</w:t>
      </w:r>
      <w:r>
        <w:rPr>
          <w:bCs/>
          <w:szCs w:val="28"/>
        </w:rPr>
        <w:t>, в т.ч. на т.нар.</w:t>
      </w:r>
      <w:r w:rsidRPr="00191BB0">
        <w:rPr>
          <w:bCs/>
          <w:szCs w:val="28"/>
        </w:rPr>
        <w:t xml:space="preserve"> „Луков марш“. </w:t>
      </w:r>
      <w:r>
        <w:rPr>
          <w:bCs/>
          <w:szCs w:val="28"/>
        </w:rPr>
        <w:t xml:space="preserve">Продължава тенденцията за </w:t>
      </w:r>
      <w:r w:rsidRPr="001834D7">
        <w:rPr>
          <w:szCs w:val="28"/>
        </w:rPr>
        <w:t>въздържа</w:t>
      </w:r>
      <w:r>
        <w:rPr>
          <w:szCs w:val="28"/>
        </w:rPr>
        <w:t>не</w:t>
      </w:r>
      <w:r w:rsidRPr="001834D7">
        <w:rPr>
          <w:szCs w:val="28"/>
        </w:rPr>
        <w:t xml:space="preserve"> от прояви на насилие поради поддържаната дългогодишна стратегия за формиране на патриотичен образ. </w:t>
      </w:r>
    </w:p>
    <w:p w14:paraId="79B372D2" w14:textId="397F0527" w:rsidR="008919CC" w:rsidRDefault="00093399" w:rsidP="00093399">
      <w:pPr>
        <w:tabs>
          <w:tab w:val="left" w:pos="1701"/>
        </w:tabs>
        <w:spacing w:before="0" w:after="0"/>
        <w:ind w:firstLine="1531"/>
        <w:rPr>
          <w:iCs/>
          <w:szCs w:val="28"/>
        </w:rPr>
      </w:pPr>
      <w:proofErr w:type="spellStart"/>
      <w:r w:rsidRPr="001834D7">
        <w:rPr>
          <w:b/>
          <w:szCs w:val="28"/>
        </w:rPr>
        <w:t>Крайнолевият</w:t>
      </w:r>
      <w:proofErr w:type="spellEnd"/>
      <w:r w:rsidRPr="001834D7">
        <w:rPr>
          <w:b/>
          <w:szCs w:val="28"/>
        </w:rPr>
        <w:t xml:space="preserve"> сектор в България продължава да има силно ограничена членска маса и незначителна обществена подкрепа.</w:t>
      </w:r>
      <w:r w:rsidRPr="001834D7">
        <w:rPr>
          <w:szCs w:val="28"/>
        </w:rPr>
        <w:t xml:space="preserve"> През 2023 г. са организирани малобройни протести</w:t>
      </w:r>
      <w:r>
        <w:rPr>
          <w:szCs w:val="28"/>
        </w:rPr>
        <w:t xml:space="preserve"> и</w:t>
      </w:r>
      <w:r w:rsidRPr="001834D7">
        <w:rPr>
          <w:szCs w:val="28"/>
        </w:rPr>
        <w:t xml:space="preserve"> са отправяни изявления в социалните мрежи и интернет, насочени срещу политики на НАТО и </w:t>
      </w:r>
      <w:r>
        <w:rPr>
          <w:szCs w:val="28"/>
        </w:rPr>
        <w:t xml:space="preserve">действията на </w:t>
      </w:r>
      <w:r w:rsidRPr="001834D7">
        <w:rPr>
          <w:szCs w:val="28"/>
        </w:rPr>
        <w:t>Израел</w:t>
      </w:r>
      <w:r>
        <w:rPr>
          <w:szCs w:val="28"/>
        </w:rPr>
        <w:t xml:space="preserve"> в Ивицата Газа</w:t>
      </w:r>
      <w:r w:rsidRPr="001834D7">
        <w:rPr>
          <w:szCs w:val="28"/>
        </w:rPr>
        <w:t>.</w:t>
      </w:r>
    </w:p>
    <w:p w14:paraId="7448E1F7" w14:textId="6E183578" w:rsidR="008919CC" w:rsidRPr="00643C90" w:rsidRDefault="00FC269C" w:rsidP="008919CC">
      <w:pPr>
        <w:numPr>
          <w:ilvl w:val="0"/>
          <w:numId w:val="60"/>
        </w:numPr>
        <w:pBdr>
          <w:top w:val="double" w:sz="4" w:space="10" w:color="20310D"/>
          <w:bottom w:val="double" w:sz="4" w:space="10" w:color="20310D"/>
        </w:pBdr>
        <w:tabs>
          <w:tab w:val="left" w:pos="1560"/>
        </w:tabs>
        <w:spacing w:before="360"/>
        <w:outlineLvl w:val="1"/>
        <w:rPr>
          <w:rFonts w:ascii="Times New Roman Bold" w:hAnsi="Times New Roman Bold"/>
          <w:b/>
          <w:i/>
          <w:iCs/>
          <w:smallCaps/>
          <w:color w:val="20310D"/>
          <w:szCs w:val="28"/>
        </w:rPr>
      </w:pPr>
      <w:bookmarkStart w:id="43" w:name="_Toc162861041"/>
      <w:r w:rsidRPr="00FC269C">
        <w:rPr>
          <w:rFonts w:ascii="Times New Roman Bold" w:hAnsi="Times New Roman Bold"/>
          <w:b/>
          <w:i/>
          <w:iCs/>
          <w:smallCaps/>
          <w:color w:val="20310D"/>
          <w:szCs w:val="28"/>
        </w:rPr>
        <w:t>Мерки за противодействие на рисковете и заплахите</w:t>
      </w:r>
      <w:r w:rsidRPr="00FC269C">
        <w:rPr>
          <w:rFonts w:ascii="Times New Roman Bold" w:hAnsi="Times New Roman Bold"/>
          <w:b/>
          <w:i/>
          <w:iCs/>
          <w:smallCaps/>
          <w:color w:val="20310D"/>
          <w:szCs w:val="28"/>
          <w:vertAlign w:val="superscript"/>
        </w:rPr>
        <w:t xml:space="preserve"> </w:t>
      </w:r>
      <w:r w:rsidR="008919CC" w:rsidRPr="008919CC">
        <w:rPr>
          <w:rFonts w:ascii="Times New Roman Bold" w:hAnsi="Times New Roman Bold"/>
          <w:b/>
          <w:i/>
          <w:iCs/>
          <w:smallCaps/>
          <w:color w:val="20310D"/>
          <w:szCs w:val="28"/>
          <w:vertAlign w:val="superscript"/>
        </w:rPr>
        <w:footnoteReference w:id="16"/>
      </w:r>
      <w:bookmarkEnd w:id="43"/>
    </w:p>
    <w:p w14:paraId="5B363370" w14:textId="77777777" w:rsidR="00093399" w:rsidRDefault="00093399" w:rsidP="00093399">
      <w:pPr>
        <w:tabs>
          <w:tab w:val="left" w:pos="7130"/>
        </w:tabs>
        <w:spacing w:before="0" w:after="0"/>
        <w:ind w:firstLine="1531"/>
        <w:rPr>
          <w:bCs/>
          <w:iCs/>
          <w:szCs w:val="28"/>
        </w:rPr>
      </w:pPr>
      <w:r w:rsidRPr="00ED265B">
        <w:rPr>
          <w:b/>
          <w:bCs/>
          <w:iCs/>
          <w:szCs w:val="28"/>
        </w:rPr>
        <w:t>През 2023 г. от страна на ДАНС е осъществяван оперативен контрол</w:t>
      </w:r>
      <w:r w:rsidRPr="00630AE1">
        <w:rPr>
          <w:b/>
          <w:bCs/>
          <w:iCs/>
          <w:szCs w:val="28"/>
        </w:rPr>
        <w:t xml:space="preserve"> </w:t>
      </w:r>
      <w:r w:rsidRPr="00ED265B">
        <w:rPr>
          <w:b/>
          <w:bCs/>
          <w:iCs/>
          <w:szCs w:val="28"/>
        </w:rPr>
        <w:t>върху български и пребиваващи у нас чужди граждани</w:t>
      </w:r>
      <w:r w:rsidRPr="00CA2B8C">
        <w:rPr>
          <w:bCs/>
          <w:iCs/>
          <w:szCs w:val="28"/>
        </w:rPr>
        <w:t xml:space="preserve"> </w:t>
      </w:r>
      <w:r w:rsidRPr="00ED265B">
        <w:rPr>
          <w:b/>
          <w:bCs/>
          <w:iCs/>
          <w:szCs w:val="28"/>
        </w:rPr>
        <w:t>с екстремистки възгледи</w:t>
      </w:r>
      <w:r w:rsidRPr="00CA2B8C">
        <w:rPr>
          <w:bCs/>
          <w:iCs/>
          <w:szCs w:val="28"/>
        </w:rPr>
        <w:t xml:space="preserve">, с цел </w:t>
      </w:r>
      <w:r>
        <w:rPr>
          <w:bCs/>
          <w:iCs/>
          <w:szCs w:val="28"/>
        </w:rPr>
        <w:t xml:space="preserve">своевременно придобиване на информация за </w:t>
      </w:r>
      <w:r w:rsidRPr="00CA2B8C">
        <w:rPr>
          <w:bCs/>
          <w:iCs/>
          <w:szCs w:val="28"/>
        </w:rPr>
        <w:t>планиран</w:t>
      </w:r>
      <w:r>
        <w:rPr>
          <w:bCs/>
          <w:iCs/>
          <w:szCs w:val="28"/>
        </w:rPr>
        <w:t>и</w:t>
      </w:r>
      <w:r w:rsidRPr="00CA2B8C">
        <w:rPr>
          <w:bCs/>
          <w:iCs/>
          <w:szCs w:val="28"/>
        </w:rPr>
        <w:t xml:space="preserve"> дейност</w:t>
      </w:r>
      <w:r>
        <w:rPr>
          <w:bCs/>
          <w:iCs/>
          <w:szCs w:val="28"/>
        </w:rPr>
        <w:t>и и недопускане прояви на</w:t>
      </w:r>
      <w:r w:rsidRPr="00CA2B8C">
        <w:rPr>
          <w:bCs/>
          <w:iCs/>
          <w:szCs w:val="28"/>
        </w:rPr>
        <w:t xml:space="preserve"> насилие</w:t>
      </w:r>
      <w:r>
        <w:rPr>
          <w:bCs/>
          <w:iCs/>
          <w:szCs w:val="28"/>
        </w:rPr>
        <w:t>.</w:t>
      </w:r>
      <w:r w:rsidRPr="00CA2B8C">
        <w:rPr>
          <w:bCs/>
          <w:iCs/>
          <w:szCs w:val="28"/>
        </w:rPr>
        <w:t xml:space="preserve"> </w:t>
      </w:r>
    </w:p>
    <w:p w14:paraId="49602B53" w14:textId="77777777" w:rsidR="00093399" w:rsidRPr="00CA2B8C" w:rsidRDefault="00093399" w:rsidP="00093399">
      <w:pPr>
        <w:tabs>
          <w:tab w:val="left" w:pos="7130"/>
        </w:tabs>
        <w:spacing w:before="0" w:after="0"/>
        <w:ind w:firstLine="1531"/>
        <w:rPr>
          <w:bCs/>
          <w:iCs/>
          <w:szCs w:val="28"/>
        </w:rPr>
      </w:pPr>
      <w:r w:rsidRPr="00ED265B">
        <w:rPr>
          <w:b/>
          <w:bCs/>
          <w:iCs/>
          <w:szCs w:val="28"/>
        </w:rPr>
        <w:t>Извършвано е</w:t>
      </w:r>
      <w:r w:rsidRPr="00CA2B8C">
        <w:rPr>
          <w:b/>
          <w:bCs/>
          <w:iCs/>
          <w:szCs w:val="28"/>
        </w:rPr>
        <w:t xml:space="preserve"> системно наблюдение на онлайн средата във връзка с големия обем екстремистка пропаганда</w:t>
      </w:r>
      <w:r w:rsidRPr="00CA2B8C">
        <w:rPr>
          <w:bCs/>
          <w:iCs/>
          <w:szCs w:val="28"/>
        </w:rPr>
        <w:t>. Действията са насочени към установяване на активност за разпространение на радикални послания и евентуален досег с тях на български и чужди граждани, пребиваващи у нас.</w:t>
      </w:r>
    </w:p>
    <w:p w14:paraId="096AEE9D" w14:textId="77777777" w:rsidR="00093399" w:rsidRDefault="00093399" w:rsidP="00093399">
      <w:pPr>
        <w:tabs>
          <w:tab w:val="left" w:pos="7130"/>
        </w:tabs>
        <w:spacing w:before="0" w:after="0"/>
        <w:ind w:firstLine="1531"/>
        <w:rPr>
          <w:bCs/>
          <w:iCs/>
          <w:szCs w:val="28"/>
          <w:lang w:bidi="bg-BG"/>
        </w:rPr>
      </w:pPr>
      <w:r w:rsidRPr="00ED265B">
        <w:rPr>
          <w:b/>
          <w:bCs/>
          <w:iCs/>
          <w:szCs w:val="28"/>
        </w:rPr>
        <w:t xml:space="preserve">Приоритетно е работено по предотвратяване на конфликти и нарушаване на обществения ред </w:t>
      </w:r>
      <w:r w:rsidRPr="00CA2B8C">
        <w:rPr>
          <w:bCs/>
          <w:iCs/>
          <w:szCs w:val="28"/>
        </w:rPr>
        <w:t xml:space="preserve">по време на масови мероприятия, както и за недопускане на действия, които биха могли </w:t>
      </w:r>
      <w:r w:rsidRPr="00CA2B8C">
        <w:rPr>
          <w:bCs/>
          <w:iCs/>
          <w:szCs w:val="28"/>
          <w:lang w:bidi="bg-BG"/>
        </w:rPr>
        <w:t>да доведат до междуетническо противопоставяне и нарастване на социалното напрежение.</w:t>
      </w:r>
    </w:p>
    <w:p w14:paraId="0B52C684" w14:textId="6650C03E" w:rsidR="008919CC" w:rsidRDefault="00093399" w:rsidP="00093399">
      <w:pPr>
        <w:spacing w:before="0" w:after="0"/>
        <w:ind w:firstLine="1531"/>
        <w:rPr>
          <w:szCs w:val="28"/>
        </w:rPr>
      </w:pPr>
      <w:r w:rsidRPr="00ED265B">
        <w:rPr>
          <w:b/>
          <w:szCs w:val="28"/>
        </w:rPr>
        <w:t>Осъществяван е постоянен обмен на информация с партньорски служби</w:t>
      </w:r>
      <w:r w:rsidRPr="00C7428F">
        <w:rPr>
          <w:szCs w:val="28"/>
        </w:rPr>
        <w:t xml:space="preserve"> за недопускане на расистки и ксенофобски прояви и проповядване на антидемократична идеология.</w:t>
      </w:r>
    </w:p>
    <w:p w14:paraId="131FF1E3" w14:textId="25010DC3" w:rsidR="005B7512" w:rsidRDefault="005B7512" w:rsidP="005B7512">
      <w:pPr>
        <w:spacing w:before="0" w:after="0"/>
        <w:ind w:firstLine="1531"/>
        <w:rPr>
          <w:szCs w:val="28"/>
          <w:highlight w:val="yellow"/>
        </w:rPr>
      </w:pPr>
      <w:r>
        <w:rPr>
          <w:szCs w:val="28"/>
          <w:highlight w:val="yellow"/>
        </w:rPr>
        <w:br w:type="page"/>
      </w:r>
    </w:p>
    <w:p w14:paraId="4B8F581F" w14:textId="0F9EC893" w:rsidR="005B7512" w:rsidRPr="007216ED" w:rsidRDefault="005B7512" w:rsidP="00166400">
      <w:pPr>
        <w:keepNext/>
        <w:numPr>
          <w:ilvl w:val="0"/>
          <w:numId w:val="12"/>
        </w:numPr>
        <w:pBdr>
          <w:top w:val="single" w:sz="4" w:space="1" w:color="20310D"/>
          <w:left w:val="single" w:sz="4" w:space="4" w:color="20310D"/>
          <w:bottom w:val="single" w:sz="4" w:space="1" w:color="20310D"/>
          <w:right w:val="single" w:sz="4" w:space="4" w:color="20310D"/>
        </w:pBdr>
        <w:shd w:val="clear" w:color="auto" w:fill="DDD9C3" w:themeFill="background2" w:themeFillShade="E6"/>
        <w:tabs>
          <w:tab w:val="left" w:pos="420"/>
        </w:tabs>
        <w:spacing w:before="0" w:after="0"/>
        <w:ind w:left="992" w:firstLine="0"/>
        <w:outlineLvl w:val="0"/>
        <w:rPr>
          <w:rFonts w:ascii="Times New Roman Bold" w:hAnsi="Times New Roman Bold"/>
          <w:bCs/>
          <w:smallCaps/>
          <w:color w:val="20310D"/>
          <w:sz w:val="32"/>
          <w:szCs w:val="32"/>
          <w:lang w:eastAsia="bg-BG"/>
        </w:rPr>
      </w:pPr>
      <w:bookmarkStart w:id="44" w:name="_Toc162861042"/>
      <w:bookmarkStart w:id="45" w:name="_Toc442600344"/>
      <w:bookmarkStart w:id="46" w:name="_Toc1292316"/>
      <w:bookmarkStart w:id="47" w:name="_Toc127450134"/>
      <w:r w:rsidRPr="007216ED">
        <w:rPr>
          <w:rFonts w:ascii="Times New Roman Bold" w:hAnsi="Times New Roman Bold"/>
          <w:color w:val="20310D"/>
          <w:sz w:val="32"/>
          <w:szCs w:val="32"/>
          <w:lang w:eastAsia="bg-BG"/>
        </w:rPr>
        <w:lastRenderedPageBreak/>
        <w:t>РИСКОВИ ПРОЦЕСИ, СВЪРЗАНИ С МИГРАЦИЯТА</w:t>
      </w:r>
      <w:bookmarkEnd w:id="44"/>
      <w:r w:rsidRPr="007216ED">
        <w:rPr>
          <w:rFonts w:ascii="Times New Roman Bold" w:hAnsi="Times New Roman Bold"/>
          <w:color w:val="20310D"/>
          <w:sz w:val="32"/>
          <w:szCs w:val="32"/>
          <w:lang w:eastAsia="bg-BG"/>
        </w:rPr>
        <w:t xml:space="preserve"> </w:t>
      </w:r>
      <w:bookmarkEnd w:id="45"/>
      <w:bookmarkEnd w:id="46"/>
      <w:bookmarkEnd w:id="47"/>
    </w:p>
    <w:p w14:paraId="46046283" w14:textId="5A1202D2" w:rsidR="001D5C38" w:rsidRPr="00643C90" w:rsidRDefault="001D5C38" w:rsidP="001D5C38">
      <w:pPr>
        <w:numPr>
          <w:ilvl w:val="0"/>
          <w:numId w:val="22"/>
        </w:numPr>
        <w:pBdr>
          <w:top w:val="double" w:sz="4" w:space="10" w:color="20310D"/>
          <w:bottom w:val="double" w:sz="4" w:space="10" w:color="20310D"/>
        </w:pBdr>
        <w:tabs>
          <w:tab w:val="left" w:pos="1560"/>
        </w:tabs>
        <w:spacing w:before="360"/>
        <w:ind w:left="1276" w:firstLine="0"/>
        <w:outlineLvl w:val="1"/>
        <w:rPr>
          <w:rFonts w:ascii="Times New Roman Bold" w:hAnsi="Times New Roman Bold"/>
          <w:b/>
          <w:i/>
          <w:iCs/>
          <w:smallCaps/>
          <w:color w:val="20310D"/>
          <w:szCs w:val="28"/>
        </w:rPr>
      </w:pPr>
      <w:bookmarkStart w:id="48" w:name="_Toc162861043"/>
      <w:r w:rsidRPr="001D5C38">
        <w:rPr>
          <w:rFonts w:ascii="Times New Roman Bold" w:hAnsi="Times New Roman Bold"/>
          <w:b/>
          <w:i/>
          <w:iCs/>
          <w:smallCaps/>
          <w:color w:val="20310D"/>
          <w:szCs w:val="28"/>
        </w:rPr>
        <w:t>Среда на сигурност</w:t>
      </w:r>
      <w:bookmarkEnd w:id="48"/>
    </w:p>
    <w:p w14:paraId="34778E9D" w14:textId="77777777" w:rsidR="0028719D" w:rsidRPr="00591BD8" w:rsidRDefault="0028719D" w:rsidP="0028719D">
      <w:pPr>
        <w:widowControl w:val="0"/>
        <w:tabs>
          <w:tab w:val="left" w:pos="1890"/>
        </w:tabs>
        <w:autoSpaceDE w:val="0"/>
        <w:autoSpaceDN w:val="0"/>
        <w:adjustRightInd w:val="0"/>
        <w:spacing w:before="0" w:after="0"/>
        <w:ind w:firstLine="1531"/>
        <w:rPr>
          <w:szCs w:val="28"/>
        </w:rPr>
      </w:pPr>
      <w:r>
        <w:rPr>
          <w:rFonts w:asciiTheme="majorBidi" w:hAnsiTheme="majorBidi" w:cstheme="majorBidi"/>
          <w:b/>
          <w:bCs/>
          <w:noProof/>
          <w:szCs w:val="28"/>
          <w:lang w:val="en-US"/>
        </w:rPr>
        <mc:AlternateContent>
          <mc:Choice Requires="wps">
            <w:drawing>
              <wp:anchor distT="0" distB="0" distL="114300" distR="114300" simplePos="0" relativeHeight="251699200" behindDoc="0" locked="0" layoutInCell="1" allowOverlap="1" wp14:anchorId="280144B0" wp14:editId="5F8DFE17">
                <wp:simplePos x="0" y="0"/>
                <wp:positionH relativeFrom="column">
                  <wp:posOffset>2968625</wp:posOffset>
                </wp:positionH>
                <wp:positionV relativeFrom="paragraph">
                  <wp:posOffset>821690</wp:posOffset>
                </wp:positionV>
                <wp:extent cx="2813050" cy="2447925"/>
                <wp:effectExtent l="19050" t="19050" r="44450" b="666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2447925"/>
                        </a:xfrm>
                        <a:prstGeom prst="rect">
                          <a:avLst/>
                        </a:prstGeom>
                        <a:solidFill>
                          <a:schemeClr val="bg2">
                            <a:lumMod val="75000"/>
                          </a:schemeClr>
                        </a:solidFill>
                        <a:ln w="38100">
                          <a:solidFill>
                            <a:schemeClr val="bg2">
                              <a:lumMod val="50000"/>
                            </a:schemeClr>
                          </a:solidFill>
                          <a:miter lim="800000"/>
                          <a:headEnd/>
                          <a:tailEnd/>
                        </a:ln>
                        <a:effectLst>
                          <a:outerShdw dist="28398" dir="3806097" algn="ctr" rotWithShape="0">
                            <a:srgbClr val="1F4D78">
                              <a:alpha val="50000"/>
                            </a:srgbClr>
                          </a:outerShdw>
                        </a:effectLst>
                      </wps:spPr>
                      <wps:txbx>
                        <w:txbxContent>
                          <w:p w14:paraId="7FDC5AE8" w14:textId="77777777" w:rsidR="00F26F3C" w:rsidRPr="0028719D" w:rsidRDefault="00F26F3C" w:rsidP="00813515">
                            <w:pPr>
                              <w:spacing w:after="0" w:line="240" w:lineRule="auto"/>
                              <w:rPr>
                                <w:sz w:val="22"/>
                                <w:szCs w:val="22"/>
                              </w:rPr>
                            </w:pPr>
                            <w:r w:rsidRPr="0028719D">
                              <w:rPr>
                                <w:sz w:val="22"/>
                                <w:szCs w:val="22"/>
                              </w:rPr>
                              <w:t xml:space="preserve">По данни на Европейската агенция за гранична и брегова охрана (FRONTEX) през 2023 г. са регистрирани над 380 хил. незаконни влизания през външните граници на Европейския съюз, в сравнение с 330 хил. през 2022 г., като отбелязват най-високото си равнище от 2016 г. </w:t>
                            </w:r>
                          </w:p>
                          <w:p w14:paraId="439873C9" w14:textId="77777777" w:rsidR="00F26F3C" w:rsidRPr="0028719D" w:rsidRDefault="00F26F3C" w:rsidP="00813515">
                            <w:pPr>
                              <w:spacing w:after="0" w:line="240" w:lineRule="auto"/>
                              <w:rPr>
                                <w:sz w:val="22"/>
                                <w:szCs w:val="22"/>
                              </w:rPr>
                            </w:pPr>
                            <w:r w:rsidRPr="0028719D">
                              <w:rPr>
                                <w:sz w:val="22"/>
                                <w:szCs w:val="22"/>
                              </w:rPr>
                              <w:t>Законните придвижвания към Европа са формирани основно от бягащите от войната украински граждани, като броят на пребиваващите в държави – членки на Европейския съюз, достига близо 6 млн. души.</w:t>
                            </w:r>
                          </w:p>
                          <w:p w14:paraId="4A9EC973" w14:textId="77777777" w:rsidR="00F26F3C" w:rsidRPr="0028719D" w:rsidRDefault="00F26F3C" w:rsidP="00813515">
                            <w:pPr>
                              <w:spacing w:line="240" w:lineRule="auto"/>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144B0" id="Text Box 11" o:spid="_x0000_s1036" type="#_x0000_t202" style="position:absolute;left:0;text-align:left;margin-left:233.75pt;margin-top:64.7pt;width:221.5pt;height:19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" fillcolor="#c4bc96 [2414]" strokecolor="#938953 [1614]" strokeweight="3pt">
                <v:shadow on="t" color="#1f4d78" opacity=".5" offset="1pt"/>
                <v:textbox>
                  <w:txbxContent>
                    <w:p w14:paraId="7FDC5AE8" w14:textId="77777777" w:rsidR="00F26F3C" w:rsidRPr="0028719D" w:rsidRDefault="00F26F3C" w:rsidP="00813515">
                      <w:pPr>
                        <w:spacing w:after="0" w:line="240" w:lineRule="auto"/>
                        <w:rPr>
                          <w:sz w:val="22"/>
                          <w:szCs w:val="22"/>
                        </w:rPr>
                      </w:pPr>
                      <w:r w:rsidRPr="0028719D">
                        <w:rPr>
                          <w:sz w:val="22"/>
                          <w:szCs w:val="22"/>
                        </w:rPr>
                        <w:t xml:space="preserve">По данни на Европейската агенция за гранична и брегова охрана (FRONTEX) през 2023 г. са регистрирани над 380 хил. незаконни влизания през външните граници на Европейския съюз, в сравнение с 330 хил. през 2022 г., като отбелязват най-високото си равнище от 2016 г. </w:t>
                      </w:r>
                    </w:p>
                    <w:p w14:paraId="439873C9" w14:textId="77777777" w:rsidR="00F26F3C" w:rsidRPr="0028719D" w:rsidRDefault="00F26F3C" w:rsidP="00813515">
                      <w:pPr>
                        <w:spacing w:after="0" w:line="240" w:lineRule="auto"/>
                        <w:rPr>
                          <w:sz w:val="22"/>
                          <w:szCs w:val="22"/>
                        </w:rPr>
                      </w:pPr>
                      <w:r w:rsidRPr="0028719D">
                        <w:rPr>
                          <w:sz w:val="22"/>
                          <w:szCs w:val="22"/>
                        </w:rPr>
                        <w:t>Законните придвижвания към Европа са формирани основно от бягащите от войната украински граждани, като броят на пребиваващите в държави – членки на Европейския съюз, достига близо 6 млн. души.</w:t>
                      </w:r>
                    </w:p>
                    <w:p w14:paraId="4A9EC973" w14:textId="77777777" w:rsidR="00F26F3C" w:rsidRPr="0028719D" w:rsidRDefault="00F26F3C" w:rsidP="00813515">
                      <w:pPr>
                        <w:spacing w:line="240" w:lineRule="auto"/>
                        <w:rPr>
                          <w:sz w:val="22"/>
                          <w:szCs w:val="22"/>
                        </w:rPr>
                      </w:pPr>
                    </w:p>
                  </w:txbxContent>
                </v:textbox>
                <w10:wrap type="square"/>
              </v:shape>
            </w:pict>
          </mc:Fallback>
        </mc:AlternateContent>
      </w:r>
      <w:r>
        <w:rPr>
          <w:rFonts w:eastAsia="Calibri"/>
          <w:b/>
          <w:szCs w:val="28"/>
          <w:lang w:eastAsia="bg-BG"/>
        </w:rPr>
        <w:t>През 2023</w:t>
      </w:r>
      <w:r w:rsidRPr="009E17A4">
        <w:rPr>
          <w:rFonts w:eastAsia="Calibri"/>
          <w:b/>
          <w:szCs w:val="28"/>
          <w:lang w:eastAsia="bg-BG"/>
        </w:rPr>
        <w:t xml:space="preserve"> г. </w:t>
      </w:r>
      <w:r>
        <w:rPr>
          <w:b/>
          <w:szCs w:val="28"/>
        </w:rPr>
        <w:t>се отчита</w:t>
      </w:r>
      <w:r w:rsidRPr="00FA0AEB">
        <w:rPr>
          <w:b/>
          <w:szCs w:val="28"/>
          <w:lang w:val="en-US"/>
        </w:rPr>
        <w:t xml:space="preserve"> </w:t>
      </w:r>
      <w:r w:rsidRPr="00FA0AEB">
        <w:rPr>
          <w:b/>
          <w:szCs w:val="28"/>
        </w:rPr>
        <w:t xml:space="preserve">повишаване на миграционния натиск към Европа. </w:t>
      </w:r>
      <w:r w:rsidRPr="00FA0AEB">
        <w:rPr>
          <w:szCs w:val="28"/>
        </w:rPr>
        <w:t xml:space="preserve">Влияние за това оказват изострената обстановка по линия на сигурността в държавите от Близкия изток, Централна Азия и Африка в съчетание с постоянно действащите фактори, свързани със социално-икономическите проблеми в страните по произход на </w:t>
      </w:r>
      <w:proofErr w:type="spellStart"/>
      <w:r w:rsidRPr="00FA0AEB">
        <w:rPr>
          <w:szCs w:val="28"/>
        </w:rPr>
        <w:t>мигрантите</w:t>
      </w:r>
      <w:proofErr w:type="spellEnd"/>
      <w:r w:rsidRPr="00FA0AEB">
        <w:rPr>
          <w:szCs w:val="28"/>
        </w:rPr>
        <w:t xml:space="preserve"> и негативния ефект от климатичните промени. Руската инвазия в Украйна продължава да има каталитичен ефект върху процеса чрез насочване на значителен брой украински граждани към Европа и провокиране </w:t>
      </w:r>
      <w:r>
        <w:rPr>
          <w:szCs w:val="28"/>
        </w:rPr>
        <w:t xml:space="preserve">от Москва </w:t>
      </w:r>
      <w:r w:rsidRPr="00FA0AEB">
        <w:rPr>
          <w:szCs w:val="28"/>
        </w:rPr>
        <w:t xml:space="preserve">на продоволствена несигурност, която допълнително дестабилизира държавите – източници на миграционни потоци. Потенциален вектор на миграция представлява </w:t>
      </w:r>
      <w:r>
        <w:rPr>
          <w:szCs w:val="28"/>
        </w:rPr>
        <w:t>поредната ескалация</w:t>
      </w:r>
      <w:r w:rsidRPr="00FA0AEB">
        <w:rPr>
          <w:szCs w:val="28"/>
        </w:rPr>
        <w:t xml:space="preserve"> на </w:t>
      </w:r>
      <w:proofErr w:type="spellStart"/>
      <w:r w:rsidRPr="00FA0AEB">
        <w:rPr>
          <w:szCs w:val="28"/>
        </w:rPr>
        <w:t>израело</w:t>
      </w:r>
      <w:proofErr w:type="spellEnd"/>
      <w:r w:rsidRPr="00FA0AEB">
        <w:rPr>
          <w:szCs w:val="28"/>
        </w:rPr>
        <w:t xml:space="preserve">-палестинския конфликт, който може да има допълнително регионално разпространение. </w:t>
      </w:r>
      <w:r>
        <w:rPr>
          <w:szCs w:val="28"/>
        </w:rPr>
        <w:t xml:space="preserve">През 2023 г. се запазват практиките за използване на незаконната миграция като елемент от хибридния инструментариум на отделни държави </w:t>
      </w:r>
      <w:r w:rsidRPr="00591BD8">
        <w:rPr>
          <w:rFonts w:eastAsia="Calibri"/>
          <w:szCs w:val="28"/>
          <w:lang w:eastAsia="bg-BG"/>
        </w:rPr>
        <w:t>за оказване на натиск върху транзитните страни и крайните дестинации.</w:t>
      </w:r>
    </w:p>
    <w:p w14:paraId="69A6F4D9" w14:textId="77777777" w:rsidR="0028719D" w:rsidRDefault="0028719D" w:rsidP="0028719D">
      <w:pPr>
        <w:tabs>
          <w:tab w:val="left" w:pos="7130"/>
        </w:tabs>
        <w:spacing w:before="0" w:after="0"/>
        <w:ind w:firstLine="1531"/>
        <w:rPr>
          <w:rFonts w:eastAsia="Calibri"/>
          <w:szCs w:val="28"/>
          <w:lang w:eastAsia="bg-BG"/>
        </w:rPr>
      </w:pPr>
      <w:r w:rsidRPr="00A4365D">
        <w:rPr>
          <w:rFonts w:eastAsia="Calibri"/>
          <w:b/>
          <w:szCs w:val="28"/>
          <w:lang w:eastAsia="bg-BG"/>
        </w:rPr>
        <w:t>Миграционният натиск към Европейския съюз остава значим вектор на терористична заплаха, главно поради възможността от проникване чрез него на лица с радикални възгледи и намерения</w:t>
      </w:r>
      <w:r w:rsidRPr="00591BD8">
        <w:rPr>
          <w:rFonts w:eastAsia="Calibri"/>
          <w:szCs w:val="28"/>
          <w:lang w:eastAsia="bg-BG"/>
        </w:rPr>
        <w:t xml:space="preserve">. Риск за сигурността представлява </w:t>
      </w:r>
      <w:proofErr w:type="spellStart"/>
      <w:r w:rsidRPr="00591BD8">
        <w:rPr>
          <w:rFonts w:eastAsia="Calibri"/>
          <w:szCs w:val="28"/>
          <w:lang w:eastAsia="bg-BG"/>
        </w:rPr>
        <w:t>поликриминалният</w:t>
      </w:r>
      <w:proofErr w:type="spellEnd"/>
      <w:r w:rsidRPr="00591BD8">
        <w:rPr>
          <w:rFonts w:eastAsia="Calibri"/>
          <w:szCs w:val="28"/>
          <w:lang w:eastAsia="bg-BG"/>
        </w:rPr>
        <w:t xml:space="preserve"> аспект, като участниците в схемите за контрабанда на </w:t>
      </w:r>
      <w:proofErr w:type="spellStart"/>
      <w:r w:rsidRPr="00591BD8">
        <w:rPr>
          <w:rFonts w:eastAsia="Calibri"/>
          <w:szCs w:val="28"/>
          <w:lang w:eastAsia="bg-BG"/>
        </w:rPr>
        <w:t>мигранти</w:t>
      </w:r>
      <w:proofErr w:type="spellEnd"/>
      <w:r w:rsidRPr="00591BD8">
        <w:rPr>
          <w:rFonts w:eastAsia="Calibri"/>
          <w:szCs w:val="28"/>
          <w:lang w:eastAsia="bg-BG"/>
        </w:rPr>
        <w:t xml:space="preserve"> се ангажират активно и с друга престъпна дейност, в т.ч. трафик на хора, наркотици, оръжие, разпространение на подправени/неистински документи за самоличност, изпиране на пари и др. Конкуренцията между престъпните групи води до увеличаване на проявите на насилие. Проблемите с интеграцията на </w:t>
      </w:r>
      <w:proofErr w:type="spellStart"/>
      <w:r w:rsidRPr="00591BD8">
        <w:rPr>
          <w:rFonts w:eastAsia="Calibri"/>
          <w:szCs w:val="28"/>
          <w:lang w:eastAsia="bg-BG"/>
        </w:rPr>
        <w:t>мигрантите</w:t>
      </w:r>
      <w:proofErr w:type="spellEnd"/>
      <w:r w:rsidRPr="00591BD8">
        <w:rPr>
          <w:rFonts w:eastAsia="Calibri"/>
          <w:szCs w:val="28"/>
          <w:lang w:eastAsia="bg-BG"/>
        </w:rPr>
        <w:t xml:space="preserve"> и нарастването на националистическите настроения в държавите</w:t>
      </w:r>
      <w:r>
        <w:rPr>
          <w:rFonts w:eastAsia="Calibri"/>
          <w:szCs w:val="28"/>
          <w:lang w:val="en-US" w:eastAsia="bg-BG"/>
        </w:rPr>
        <w:t xml:space="preserve"> </w:t>
      </w:r>
      <w:r w:rsidRPr="00591BD8">
        <w:rPr>
          <w:rFonts w:eastAsia="Calibri"/>
          <w:szCs w:val="28"/>
          <w:lang w:eastAsia="bg-BG"/>
        </w:rPr>
        <w:lastRenderedPageBreak/>
        <w:t xml:space="preserve">дестинации ще продължат да създават социално напрежение и условия за </w:t>
      </w:r>
      <w:proofErr w:type="spellStart"/>
      <w:r w:rsidRPr="00591BD8">
        <w:rPr>
          <w:rFonts w:eastAsia="Calibri"/>
          <w:szCs w:val="28"/>
          <w:lang w:eastAsia="bg-BG"/>
        </w:rPr>
        <w:t>радикализация</w:t>
      </w:r>
      <w:proofErr w:type="spellEnd"/>
      <w:r w:rsidRPr="00591BD8">
        <w:rPr>
          <w:rFonts w:eastAsia="Calibri"/>
          <w:szCs w:val="28"/>
          <w:lang w:eastAsia="bg-BG"/>
        </w:rPr>
        <w:t xml:space="preserve"> както сред местното население, така и сред пристигащите чужденци.</w:t>
      </w:r>
    </w:p>
    <w:p w14:paraId="450C248A" w14:textId="77777777" w:rsidR="0028719D" w:rsidRPr="00F01A8B" w:rsidRDefault="0028719D" w:rsidP="0028719D">
      <w:pPr>
        <w:tabs>
          <w:tab w:val="left" w:pos="7130"/>
        </w:tabs>
        <w:spacing w:before="0" w:after="0"/>
        <w:ind w:firstLine="1531"/>
        <w:rPr>
          <w:szCs w:val="28"/>
          <w:lang w:eastAsia="bg-BG"/>
        </w:rPr>
      </w:pPr>
      <w:r w:rsidRPr="00F00763">
        <w:rPr>
          <w:b/>
          <w:szCs w:val="28"/>
        </w:rPr>
        <w:t>През 2023 г. миграционният натиск към България продължава да нараства</w:t>
      </w:r>
      <w:r w:rsidRPr="00A4365D">
        <w:rPr>
          <w:rStyle w:val="af3"/>
          <w:szCs w:val="28"/>
        </w:rPr>
        <w:footnoteReference w:id="17"/>
      </w:r>
      <w:r w:rsidRPr="00A4365D">
        <w:rPr>
          <w:szCs w:val="28"/>
        </w:rPr>
        <w:t>.</w:t>
      </w:r>
      <w:r w:rsidRPr="00A25667">
        <w:rPr>
          <w:szCs w:val="28"/>
        </w:rPr>
        <w:t xml:space="preserve"> Това води до запълване на местата за настаняване на чужденци.</w:t>
      </w:r>
      <w:r w:rsidRPr="00461613">
        <w:rPr>
          <w:b/>
          <w:szCs w:val="28"/>
          <w:lang w:eastAsia="bg-BG"/>
        </w:rPr>
        <w:t xml:space="preserve"> </w:t>
      </w:r>
      <w:r w:rsidRPr="00461613">
        <w:rPr>
          <w:szCs w:val="28"/>
          <w:lang w:eastAsia="bg-BG"/>
        </w:rPr>
        <w:t>Запазва се тенденцията чуждите граждани, получили закрила у нас, да не желаят трайно установяване и интеграция в България, а да разглеждат страната само като транзитна дестинация.</w:t>
      </w:r>
      <w:r w:rsidRPr="00CF1F01">
        <w:t xml:space="preserve"> </w:t>
      </w:r>
    </w:p>
    <w:p w14:paraId="7DE297B3" w14:textId="4174C885" w:rsidR="0028719D" w:rsidRPr="00461613" w:rsidRDefault="0028719D" w:rsidP="0028719D">
      <w:pPr>
        <w:tabs>
          <w:tab w:val="left" w:pos="7130"/>
        </w:tabs>
        <w:spacing w:before="0" w:after="0"/>
        <w:ind w:firstLine="1531"/>
        <w:rPr>
          <w:szCs w:val="28"/>
        </w:rPr>
      </w:pPr>
      <w:r w:rsidRPr="00461613">
        <w:rPr>
          <w:b/>
          <w:bCs/>
          <w:iCs/>
          <w:szCs w:val="28"/>
        </w:rPr>
        <w:t xml:space="preserve">Високата доходност </w:t>
      </w:r>
      <w:r>
        <w:rPr>
          <w:b/>
          <w:bCs/>
          <w:iCs/>
          <w:szCs w:val="28"/>
        </w:rPr>
        <w:t>н</w:t>
      </w:r>
      <w:r w:rsidRPr="00461613">
        <w:rPr>
          <w:b/>
          <w:bCs/>
          <w:iCs/>
          <w:szCs w:val="28"/>
        </w:rPr>
        <w:t>а контрабанда</w:t>
      </w:r>
      <w:r>
        <w:rPr>
          <w:b/>
          <w:bCs/>
          <w:iCs/>
          <w:szCs w:val="28"/>
        </w:rPr>
        <w:t>та</w:t>
      </w:r>
      <w:r w:rsidRPr="00461613">
        <w:rPr>
          <w:b/>
          <w:bCs/>
          <w:iCs/>
          <w:szCs w:val="28"/>
        </w:rPr>
        <w:t xml:space="preserve"> на </w:t>
      </w:r>
      <w:proofErr w:type="spellStart"/>
      <w:r w:rsidRPr="00461613">
        <w:rPr>
          <w:b/>
          <w:bCs/>
          <w:iCs/>
          <w:szCs w:val="28"/>
        </w:rPr>
        <w:t>мигранти</w:t>
      </w:r>
      <w:proofErr w:type="spellEnd"/>
      <w:r w:rsidRPr="00461613">
        <w:rPr>
          <w:b/>
          <w:bCs/>
          <w:iCs/>
          <w:szCs w:val="28"/>
        </w:rPr>
        <w:t xml:space="preserve"> привлича все повече лица в престъпните схеми през </w:t>
      </w:r>
      <w:r w:rsidRPr="00461613">
        <w:rPr>
          <w:b/>
          <w:bCs/>
          <w:iCs/>
          <w:szCs w:val="28"/>
        </w:rPr>
        <w:br/>
        <w:t>2023 г., което засилва конкуренцията и създава условия за конфликти.</w:t>
      </w:r>
      <w:r w:rsidRPr="00461613">
        <w:rPr>
          <w:bCs/>
          <w:iCs/>
          <w:szCs w:val="28"/>
        </w:rPr>
        <w:t xml:space="preserve"> </w:t>
      </w:r>
      <w:r w:rsidRPr="00204723">
        <w:t xml:space="preserve">В стремеж към по-висока печалба се пренебрегват и елементарни мерки за запазване на живота и здравето на </w:t>
      </w:r>
      <w:proofErr w:type="spellStart"/>
      <w:r w:rsidRPr="00204723">
        <w:t>мигрантите</w:t>
      </w:r>
      <w:proofErr w:type="spellEnd"/>
      <w:r w:rsidRPr="00204723">
        <w:t xml:space="preserve">. Конкретен пример е откритият </w:t>
      </w:r>
      <w:r>
        <w:t>край село Ло</w:t>
      </w:r>
      <w:r w:rsidRPr="00204723">
        <w:t xml:space="preserve">корско, област София, на 17.02.2023 г. камион с </w:t>
      </w:r>
      <w:proofErr w:type="spellStart"/>
      <w:r w:rsidRPr="00204723">
        <w:t>тайник</w:t>
      </w:r>
      <w:proofErr w:type="spellEnd"/>
      <w:r w:rsidRPr="00204723">
        <w:t>, в който са превозвани 52-ма души, 18 от които намират смъртта си.</w:t>
      </w:r>
      <w:r>
        <w:rPr>
          <w:bCs/>
          <w:iCs/>
          <w:szCs w:val="28"/>
        </w:rPr>
        <w:t xml:space="preserve"> У</w:t>
      </w:r>
      <w:r w:rsidRPr="00461613">
        <w:rPr>
          <w:bCs/>
          <w:iCs/>
          <w:szCs w:val="28"/>
        </w:rPr>
        <w:t>величават</w:t>
      </w:r>
      <w:r>
        <w:rPr>
          <w:bCs/>
          <w:iCs/>
          <w:szCs w:val="28"/>
        </w:rPr>
        <w:t xml:space="preserve"> се</w:t>
      </w:r>
      <w:r w:rsidRPr="00461613">
        <w:rPr>
          <w:bCs/>
          <w:iCs/>
          <w:szCs w:val="28"/>
        </w:rPr>
        <w:t xml:space="preserve"> случаите, при които в незаконната дейност се включват чужди граждани, в т.ч. на страни – членки на Европейския съюз.</w:t>
      </w:r>
      <w:r w:rsidRPr="00461613">
        <w:rPr>
          <w:szCs w:val="28"/>
        </w:rPr>
        <w:t xml:space="preserve"> </w:t>
      </w:r>
      <w:r w:rsidRPr="00461613">
        <w:rPr>
          <w:bCs/>
          <w:iCs/>
          <w:szCs w:val="28"/>
        </w:rPr>
        <w:t>Съществен инструмент за осъществяване на незаконната дейност остава интернет, който се използва не само за комуникация между участниците в схемите, но и за реклама на предоставяната „услуга“.</w:t>
      </w:r>
      <w:r>
        <w:rPr>
          <w:szCs w:val="28"/>
        </w:rPr>
        <w:t xml:space="preserve"> </w:t>
      </w:r>
      <w:r w:rsidRPr="00461613">
        <w:rPr>
          <w:szCs w:val="28"/>
        </w:rPr>
        <w:t xml:space="preserve">Продължава тенденцията от 2022 г. организатори и </w:t>
      </w:r>
      <w:proofErr w:type="spellStart"/>
      <w:r w:rsidRPr="00461613">
        <w:rPr>
          <w:szCs w:val="28"/>
        </w:rPr>
        <w:t>мигранти</w:t>
      </w:r>
      <w:proofErr w:type="spellEnd"/>
      <w:r w:rsidRPr="00461613">
        <w:rPr>
          <w:szCs w:val="28"/>
        </w:rPr>
        <w:t xml:space="preserve"> да проявяват неподчинение </w:t>
      </w:r>
      <w:r>
        <w:rPr>
          <w:szCs w:val="28"/>
        </w:rPr>
        <w:t xml:space="preserve">и агресия </w:t>
      </w:r>
      <w:r w:rsidRPr="00461613">
        <w:rPr>
          <w:szCs w:val="28"/>
        </w:rPr>
        <w:t xml:space="preserve">спрямо българските </w:t>
      </w:r>
      <w:proofErr w:type="spellStart"/>
      <w:r w:rsidRPr="00461613">
        <w:rPr>
          <w:szCs w:val="28"/>
        </w:rPr>
        <w:t>правоохранителни</w:t>
      </w:r>
      <w:proofErr w:type="spellEnd"/>
      <w:r w:rsidRPr="00461613">
        <w:rPr>
          <w:szCs w:val="28"/>
        </w:rPr>
        <w:t xml:space="preserve"> органи, което провокира инциденти</w:t>
      </w:r>
      <w:r w:rsidRPr="00267E5C">
        <w:rPr>
          <w:szCs w:val="28"/>
        </w:rPr>
        <w:t xml:space="preserve">. За превоз на </w:t>
      </w:r>
      <w:proofErr w:type="spellStart"/>
      <w:r w:rsidRPr="00267E5C">
        <w:rPr>
          <w:szCs w:val="28"/>
        </w:rPr>
        <w:t>мигранти</w:t>
      </w:r>
      <w:proofErr w:type="spellEnd"/>
      <w:r w:rsidRPr="00267E5C">
        <w:rPr>
          <w:szCs w:val="28"/>
        </w:rPr>
        <w:t xml:space="preserve"> се ползват </w:t>
      </w:r>
      <w:r w:rsidRPr="00A4365D">
        <w:rPr>
          <w:szCs w:val="28"/>
        </w:rPr>
        <w:t xml:space="preserve">различни превозни средства, в т.ч. </w:t>
      </w:r>
      <w:r w:rsidRPr="00267E5C">
        <w:rPr>
          <w:szCs w:val="28"/>
        </w:rPr>
        <w:t>автомобили със специално предназначение.</w:t>
      </w:r>
    </w:p>
    <w:p w14:paraId="3144C9A8" w14:textId="78E2987F" w:rsidR="001D5C38" w:rsidRDefault="0028719D" w:rsidP="0028719D">
      <w:pPr>
        <w:tabs>
          <w:tab w:val="left" w:pos="7130"/>
        </w:tabs>
        <w:spacing w:before="0" w:after="0"/>
        <w:ind w:firstLine="1531"/>
        <w:rPr>
          <w:szCs w:val="28"/>
        </w:rPr>
      </w:pPr>
      <w:r w:rsidRPr="00763BCC">
        <w:rPr>
          <w:b/>
          <w:szCs w:val="28"/>
        </w:rPr>
        <w:t>П</w:t>
      </w:r>
      <w:r>
        <w:rPr>
          <w:b/>
          <w:szCs w:val="28"/>
        </w:rPr>
        <w:t>о отношение на законната миграция, п</w:t>
      </w:r>
      <w:r w:rsidRPr="00763BCC">
        <w:rPr>
          <w:b/>
          <w:szCs w:val="28"/>
        </w:rPr>
        <w:t xml:space="preserve">рез 2023 г. значително се увеличава броят на издадените разрешения за пребиваване и визи за влизане на територията на България. </w:t>
      </w:r>
      <w:r>
        <w:rPr>
          <w:szCs w:val="28"/>
        </w:rPr>
        <w:t>М</w:t>
      </w:r>
      <w:r w:rsidRPr="00763BCC">
        <w:rPr>
          <w:szCs w:val="28"/>
        </w:rPr>
        <w:t xml:space="preserve">отивите за интереса на чужденците </w:t>
      </w:r>
      <w:r>
        <w:rPr>
          <w:szCs w:val="28"/>
        </w:rPr>
        <w:t>остават непроменени и</w:t>
      </w:r>
      <w:r w:rsidRPr="00763BCC">
        <w:rPr>
          <w:szCs w:val="28"/>
        </w:rPr>
        <w:t xml:space="preserve"> са свързани основно с възможността за бързо напускане на родните места или други държави, пътуването транзит през различни страни, получаването при облекчени условия на визи за Европейския съюз, САЩ и др. Трайна е тенденцията чужденци да използват българските визи за влизане </w:t>
      </w:r>
      <w:r>
        <w:rPr>
          <w:szCs w:val="28"/>
        </w:rPr>
        <w:t>в България</w:t>
      </w:r>
      <w:r w:rsidRPr="00763BCC">
        <w:rPr>
          <w:szCs w:val="28"/>
        </w:rPr>
        <w:t xml:space="preserve"> и впоследствие да търсят начини за установяване в други европейски държави.</w:t>
      </w:r>
      <w:r>
        <w:rPr>
          <w:szCs w:val="28"/>
        </w:rPr>
        <w:t xml:space="preserve"> Запазва се традиционният стремеж </w:t>
      </w:r>
      <w:r w:rsidRPr="00763BCC">
        <w:rPr>
          <w:szCs w:val="28"/>
        </w:rPr>
        <w:t>на чужди граждани към придобиване на българско гражданство по натурализация или на основание български произход и за възстановяване на българско гражданство.</w:t>
      </w:r>
    </w:p>
    <w:p w14:paraId="234E2B89" w14:textId="559930FC" w:rsidR="001D5C38" w:rsidRDefault="001D5C38" w:rsidP="00936961">
      <w:pPr>
        <w:tabs>
          <w:tab w:val="left" w:pos="7130"/>
        </w:tabs>
        <w:spacing w:before="0" w:after="0"/>
        <w:ind w:firstLine="1560"/>
        <w:rPr>
          <w:szCs w:val="28"/>
        </w:rPr>
      </w:pPr>
    </w:p>
    <w:p w14:paraId="77B281F2" w14:textId="461893A5" w:rsidR="005B7512" w:rsidRPr="00643C90" w:rsidRDefault="00FC269C" w:rsidP="00166400">
      <w:pPr>
        <w:numPr>
          <w:ilvl w:val="0"/>
          <w:numId w:val="22"/>
        </w:numPr>
        <w:pBdr>
          <w:top w:val="double" w:sz="4" w:space="10" w:color="20310D"/>
          <w:bottom w:val="double" w:sz="4" w:space="10" w:color="20310D"/>
        </w:pBdr>
        <w:tabs>
          <w:tab w:val="left" w:pos="1560"/>
        </w:tabs>
        <w:spacing w:before="360"/>
        <w:ind w:left="1276" w:firstLine="0"/>
        <w:outlineLvl w:val="1"/>
        <w:rPr>
          <w:rFonts w:ascii="Times New Roman Bold" w:hAnsi="Times New Roman Bold"/>
          <w:b/>
          <w:i/>
          <w:iCs/>
          <w:smallCaps/>
          <w:color w:val="20310D"/>
          <w:szCs w:val="28"/>
        </w:rPr>
      </w:pPr>
      <w:bookmarkStart w:id="49" w:name="_Toc127450136"/>
      <w:bookmarkStart w:id="50" w:name="_Toc162861044"/>
      <w:r w:rsidRPr="00FC269C">
        <w:rPr>
          <w:rFonts w:ascii="Times New Roman Bold" w:hAnsi="Times New Roman Bold"/>
          <w:b/>
          <w:i/>
          <w:iCs/>
          <w:smallCaps/>
          <w:color w:val="20310D"/>
          <w:szCs w:val="28"/>
        </w:rPr>
        <w:lastRenderedPageBreak/>
        <w:t>Мерки за противодействие на рисковете и заплахите</w:t>
      </w:r>
      <w:r w:rsidRPr="00FC269C">
        <w:rPr>
          <w:rFonts w:ascii="Times New Roman Bold" w:hAnsi="Times New Roman Bold"/>
          <w:b/>
          <w:i/>
          <w:iCs/>
          <w:smallCaps/>
          <w:color w:val="20310D"/>
          <w:szCs w:val="28"/>
          <w:vertAlign w:val="superscript"/>
        </w:rPr>
        <w:t xml:space="preserve"> </w:t>
      </w:r>
      <w:r w:rsidR="005B7512" w:rsidRPr="00643C90">
        <w:rPr>
          <w:rFonts w:ascii="Times New Roman Bold" w:hAnsi="Times New Roman Bold"/>
          <w:b/>
          <w:i/>
          <w:iCs/>
          <w:smallCaps/>
          <w:color w:val="20310D"/>
          <w:szCs w:val="28"/>
          <w:vertAlign w:val="superscript"/>
        </w:rPr>
        <w:footnoteReference w:id="18"/>
      </w:r>
      <w:bookmarkEnd w:id="49"/>
      <w:bookmarkEnd w:id="50"/>
    </w:p>
    <w:p w14:paraId="04056B75" w14:textId="77777777" w:rsidR="0028719D" w:rsidRDefault="0028719D" w:rsidP="0028719D">
      <w:pPr>
        <w:spacing w:before="0" w:after="0"/>
        <w:ind w:firstLine="1531"/>
        <w:rPr>
          <w:rFonts w:eastAsiaTheme="minorHAnsi"/>
        </w:rPr>
      </w:pPr>
      <w:r w:rsidRPr="006B14F4">
        <w:rPr>
          <w:rFonts w:eastAsiaTheme="minorHAnsi"/>
          <w:b/>
        </w:rPr>
        <w:t>В условия на продължаващ миграционен натиск към България през 2023 г. ДАНС участва интензивно във въведения в действие междуведомствен инструментариум по организация, логистика и своевременен обмен на информация</w:t>
      </w:r>
      <w:r w:rsidRPr="006B14F4">
        <w:rPr>
          <w:rFonts w:eastAsiaTheme="minorHAnsi"/>
        </w:rPr>
        <w:t xml:space="preserve">. </w:t>
      </w:r>
      <w:r>
        <w:rPr>
          <w:rFonts w:eastAsiaTheme="minorHAnsi"/>
        </w:rPr>
        <w:t xml:space="preserve">За </w:t>
      </w:r>
      <w:r w:rsidRPr="00083A03">
        <w:rPr>
          <w:rFonts w:eastAsiaTheme="minorHAnsi"/>
        </w:rPr>
        <w:t>неутрализиране на рисковете и заплахите за националната сигурност</w:t>
      </w:r>
      <w:r>
        <w:rPr>
          <w:rFonts w:eastAsiaTheme="minorHAnsi"/>
        </w:rPr>
        <w:t xml:space="preserve"> и в рамките на своята компетентност и </w:t>
      </w:r>
      <w:proofErr w:type="spellStart"/>
      <w:r>
        <w:rPr>
          <w:rFonts w:eastAsiaTheme="minorHAnsi"/>
        </w:rPr>
        <w:t>законовоустановените</w:t>
      </w:r>
      <w:proofErr w:type="spellEnd"/>
      <w:r>
        <w:rPr>
          <w:rFonts w:eastAsiaTheme="minorHAnsi"/>
        </w:rPr>
        <w:t xml:space="preserve"> си правомощия от Агенцията е извършвано</w:t>
      </w:r>
      <w:r w:rsidRPr="00083A03">
        <w:rPr>
          <w:rFonts w:eastAsiaTheme="minorHAnsi"/>
        </w:rPr>
        <w:t xml:space="preserve"> наблюдение, придобиване, анализ и предоставяне на актуална и своевременна информация за рисковите процесите, свързани с миграционния натиск.</w:t>
      </w:r>
    </w:p>
    <w:p w14:paraId="5EF811E9" w14:textId="77777777" w:rsidR="0028719D" w:rsidRDefault="0028719D" w:rsidP="0028719D">
      <w:pPr>
        <w:spacing w:before="0" w:after="0"/>
        <w:ind w:firstLine="1531"/>
      </w:pPr>
      <w:r>
        <w:rPr>
          <w:rFonts w:eastAsiaTheme="minorHAnsi"/>
          <w:b/>
        </w:rPr>
        <w:t>Съвместно с Министерството на вътрешните работи (МВР) са предприемани мерки з</w:t>
      </w:r>
      <w:r w:rsidRPr="008168AD">
        <w:rPr>
          <w:rFonts w:eastAsiaTheme="minorHAnsi"/>
          <w:b/>
        </w:rPr>
        <w:t>а пресичане на посегателства, свързани с незаконно превеждане на чужди граждани през границата на страната и подпома</w:t>
      </w:r>
      <w:r>
        <w:rPr>
          <w:rFonts w:eastAsiaTheme="minorHAnsi"/>
          <w:b/>
        </w:rPr>
        <w:t xml:space="preserve">гането на нелегалния им престой. </w:t>
      </w:r>
      <w:r w:rsidRPr="008168AD">
        <w:rPr>
          <w:rFonts w:eastAsiaTheme="minorHAnsi"/>
          <w:b/>
        </w:rPr>
        <w:t xml:space="preserve"> </w:t>
      </w:r>
      <w:r w:rsidRPr="008168AD">
        <w:rPr>
          <w:rFonts w:eastAsiaTheme="minorHAnsi"/>
        </w:rPr>
        <w:t>В резултат на приоритетно предоставяната на МВР информация на българска територия не са допуснати множество групи чужди граждани, а други са задържани.</w:t>
      </w:r>
      <w:r w:rsidRPr="000810E7">
        <w:t xml:space="preserve"> </w:t>
      </w:r>
      <w:r>
        <w:t>П</w:t>
      </w:r>
      <w:r w:rsidRPr="000810E7">
        <w:rPr>
          <w:rFonts w:eastAsiaTheme="minorHAnsi"/>
        </w:rPr>
        <w:t xml:space="preserve">рез 2023 г. са </w:t>
      </w:r>
      <w:r>
        <w:rPr>
          <w:rFonts w:eastAsiaTheme="minorHAnsi"/>
        </w:rPr>
        <w:t>осъществени</w:t>
      </w:r>
      <w:r w:rsidRPr="000810E7">
        <w:rPr>
          <w:rFonts w:eastAsiaTheme="minorHAnsi"/>
        </w:rPr>
        <w:t xml:space="preserve"> 12 съвместни специализирани операции, в хода на които са задържани 219 чужденци</w:t>
      </w:r>
      <w:r>
        <w:rPr>
          <w:rFonts w:eastAsiaTheme="minorHAnsi"/>
        </w:rPr>
        <w:t>, незаконно пребиваващи в страната</w:t>
      </w:r>
      <w:r w:rsidRPr="000810E7">
        <w:rPr>
          <w:rFonts w:eastAsiaTheme="minorHAnsi"/>
        </w:rPr>
        <w:t>.</w:t>
      </w:r>
      <w:r>
        <w:rPr>
          <w:rFonts w:eastAsiaTheme="minorHAnsi"/>
        </w:rPr>
        <w:t xml:space="preserve"> </w:t>
      </w:r>
      <w:r>
        <w:t>Данни на ДАНС, свързани със схеми за</w:t>
      </w:r>
      <w:r w:rsidRPr="000810E7">
        <w:t xml:space="preserve"> финансови </w:t>
      </w:r>
      <w:r>
        <w:t>разплащания по метода „</w:t>
      </w:r>
      <w:proofErr w:type="spellStart"/>
      <w:r>
        <w:t>хавала</w:t>
      </w:r>
      <w:proofErr w:type="spellEnd"/>
      <w:r>
        <w:t>“, са използвани</w:t>
      </w:r>
      <w:r w:rsidRPr="000810E7">
        <w:t xml:space="preserve"> в хода на проведена</w:t>
      </w:r>
      <w:r>
        <w:t>та</w:t>
      </w:r>
      <w:r w:rsidRPr="000810E7">
        <w:t xml:space="preserve"> национална полицейска операция на 07.07.2023 г.</w:t>
      </w:r>
      <w:r>
        <w:t xml:space="preserve">  </w:t>
      </w:r>
    </w:p>
    <w:p w14:paraId="6DD41080" w14:textId="77777777" w:rsidR="0028719D" w:rsidRPr="00B21661" w:rsidRDefault="0028719D" w:rsidP="0028719D">
      <w:pPr>
        <w:spacing w:before="0" w:after="0"/>
        <w:ind w:firstLine="1531"/>
        <w:rPr>
          <w:bCs/>
          <w:szCs w:val="28"/>
          <w:lang w:eastAsia="bg-BG"/>
        </w:rPr>
      </w:pPr>
      <w:r>
        <w:rPr>
          <w:rFonts w:eastAsiaTheme="minorHAnsi"/>
        </w:rPr>
        <w:t>През 2023 г. п</w:t>
      </w:r>
      <w:r w:rsidRPr="002A0AE5">
        <w:rPr>
          <w:rFonts w:eastAsiaTheme="minorHAnsi"/>
        </w:rPr>
        <w:t>од надзора на Софийска</w:t>
      </w:r>
      <w:r>
        <w:rPr>
          <w:rFonts w:eastAsiaTheme="minorHAnsi"/>
        </w:rPr>
        <w:t>та</w:t>
      </w:r>
      <w:r w:rsidRPr="002A0AE5">
        <w:rPr>
          <w:rFonts w:eastAsiaTheme="minorHAnsi"/>
        </w:rPr>
        <w:t xml:space="preserve"> градска прокуратура </w:t>
      </w:r>
      <w:r>
        <w:rPr>
          <w:rFonts w:eastAsiaTheme="minorHAnsi"/>
        </w:rPr>
        <w:t>от Агенцията</w:t>
      </w:r>
      <w:r w:rsidRPr="002A0AE5">
        <w:rPr>
          <w:rFonts w:eastAsiaTheme="minorHAnsi"/>
        </w:rPr>
        <w:t>, съвместно</w:t>
      </w:r>
      <w:r>
        <w:rPr>
          <w:rFonts w:eastAsiaTheme="minorHAnsi"/>
        </w:rPr>
        <w:t xml:space="preserve"> с органите на МВР, са проведени</w:t>
      </w:r>
      <w:r w:rsidRPr="00B95B83">
        <w:t xml:space="preserve"> </w:t>
      </w:r>
      <w:r>
        <w:rPr>
          <w:rFonts w:eastAsiaTheme="minorHAnsi"/>
        </w:rPr>
        <w:t>специализирани операции (16.01., 22.05., 14.08., 07.11.</w:t>
      </w:r>
      <w:r w:rsidRPr="00B95B83">
        <w:rPr>
          <w:rFonts w:eastAsiaTheme="minorHAnsi"/>
        </w:rPr>
        <w:t>) срещу орг</w:t>
      </w:r>
      <w:r>
        <w:rPr>
          <w:rFonts w:eastAsiaTheme="minorHAnsi"/>
        </w:rPr>
        <w:t>анизирани престъпни</w:t>
      </w:r>
      <w:r w:rsidRPr="00B95B83">
        <w:rPr>
          <w:rFonts w:eastAsiaTheme="minorHAnsi"/>
        </w:rPr>
        <w:t xml:space="preserve"> груп</w:t>
      </w:r>
      <w:r>
        <w:rPr>
          <w:rFonts w:eastAsiaTheme="minorHAnsi"/>
        </w:rPr>
        <w:t>и, ангажирани</w:t>
      </w:r>
      <w:r w:rsidRPr="00B95B83">
        <w:rPr>
          <w:rFonts w:eastAsiaTheme="minorHAnsi"/>
        </w:rPr>
        <w:t xml:space="preserve"> с</w:t>
      </w:r>
      <w:r>
        <w:rPr>
          <w:rFonts w:eastAsiaTheme="minorHAnsi"/>
        </w:rPr>
        <w:t>:</w:t>
      </w:r>
      <w:r w:rsidRPr="00B95B83">
        <w:rPr>
          <w:rFonts w:eastAsiaTheme="minorHAnsi"/>
        </w:rPr>
        <w:t xml:space="preserve"> набиране, укриване и превеждане </w:t>
      </w:r>
      <w:r>
        <w:rPr>
          <w:rFonts w:eastAsiaTheme="minorHAnsi"/>
        </w:rPr>
        <w:t xml:space="preserve">на незаконни </w:t>
      </w:r>
      <w:proofErr w:type="spellStart"/>
      <w:r>
        <w:rPr>
          <w:rFonts w:eastAsiaTheme="minorHAnsi"/>
        </w:rPr>
        <w:t>мигранти</w:t>
      </w:r>
      <w:proofErr w:type="spellEnd"/>
      <w:r>
        <w:rPr>
          <w:rFonts w:eastAsiaTheme="minorHAnsi"/>
        </w:rPr>
        <w:t xml:space="preserve">; </w:t>
      </w:r>
      <w:r w:rsidRPr="00B95B83">
        <w:rPr>
          <w:rFonts w:eastAsiaTheme="minorHAnsi"/>
        </w:rPr>
        <w:t>документни престъпления и разпространение на неистински парични знаци</w:t>
      </w:r>
      <w:r>
        <w:rPr>
          <w:rFonts w:eastAsiaTheme="minorHAnsi"/>
        </w:rPr>
        <w:t xml:space="preserve">; заобикаляне на законовите изисквания за получаване на визи и пребиваване на чужди граждани в </w:t>
      </w:r>
      <w:r w:rsidRPr="00B21661">
        <w:rPr>
          <w:rFonts w:eastAsiaTheme="minorHAnsi"/>
        </w:rPr>
        <w:t xml:space="preserve">България. </w:t>
      </w:r>
    </w:p>
    <w:p w14:paraId="7B89FE2D" w14:textId="13057A92" w:rsidR="0028719D" w:rsidRDefault="0028719D" w:rsidP="0028719D">
      <w:pPr>
        <w:spacing w:before="0" w:after="0"/>
        <w:ind w:firstLine="1531"/>
        <w:rPr>
          <w:rFonts w:eastAsiaTheme="minorHAnsi"/>
        </w:rPr>
      </w:pPr>
      <w:r w:rsidRPr="00867EF2">
        <w:rPr>
          <w:rFonts w:eastAsiaTheme="minorHAnsi"/>
          <w:b/>
        </w:rPr>
        <w:t>Придобиваната информация за извършени престъпления своевременно е изпращана до съответната прокуратура</w:t>
      </w:r>
      <w:r w:rsidRPr="00E1614C">
        <w:rPr>
          <w:rFonts w:eastAsiaTheme="minorHAnsi"/>
        </w:rPr>
        <w:t xml:space="preserve">. </w:t>
      </w:r>
      <w:r>
        <w:rPr>
          <w:rFonts w:eastAsiaTheme="minorHAnsi"/>
        </w:rPr>
        <w:t>В</w:t>
      </w:r>
      <w:r w:rsidRPr="00E1614C">
        <w:rPr>
          <w:rFonts w:eastAsiaTheme="minorHAnsi"/>
        </w:rPr>
        <w:t xml:space="preserve"> резултат </w:t>
      </w:r>
      <w:r w:rsidRPr="00661A68">
        <w:rPr>
          <w:rFonts w:eastAsiaTheme="minorHAnsi"/>
        </w:rPr>
        <w:t xml:space="preserve">през 2023 г. </w:t>
      </w:r>
      <w:r>
        <w:rPr>
          <w:rFonts w:eastAsiaTheme="minorHAnsi"/>
        </w:rPr>
        <w:t>по данни н</w:t>
      </w:r>
      <w:r w:rsidR="00CD4DE1">
        <w:rPr>
          <w:rFonts w:eastAsiaTheme="minorHAnsi"/>
        </w:rPr>
        <w:t>а</w:t>
      </w:r>
      <w:r>
        <w:rPr>
          <w:rFonts w:eastAsiaTheme="minorHAnsi"/>
        </w:rPr>
        <w:t xml:space="preserve"> ДАНС са </w:t>
      </w:r>
      <w:r w:rsidRPr="00661A68">
        <w:rPr>
          <w:rFonts w:eastAsiaTheme="minorHAnsi"/>
          <w:b/>
        </w:rPr>
        <w:t>образувани 4 прокурорски преписки</w:t>
      </w:r>
      <w:r w:rsidRPr="00DF5901">
        <w:rPr>
          <w:rFonts w:eastAsiaTheme="minorHAnsi"/>
        </w:rPr>
        <w:t xml:space="preserve"> и </w:t>
      </w:r>
      <w:r w:rsidR="00B21661">
        <w:rPr>
          <w:rFonts w:eastAsiaTheme="minorHAnsi"/>
        </w:rPr>
        <w:br/>
      </w:r>
      <w:r w:rsidRPr="00661A68">
        <w:rPr>
          <w:rFonts w:eastAsiaTheme="minorHAnsi"/>
          <w:b/>
        </w:rPr>
        <w:t>13 досъдебни производства</w:t>
      </w:r>
      <w:r>
        <w:rPr>
          <w:rFonts w:eastAsiaTheme="minorHAnsi"/>
        </w:rPr>
        <w:t>, касаещи незаконна миграция</w:t>
      </w:r>
      <w:r w:rsidRPr="00E1614C">
        <w:rPr>
          <w:rFonts w:eastAsiaTheme="minorHAnsi"/>
        </w:rPr>
        <w:t>.</w:t>
      </w:r>
      <w:r>
        <w:rPr>
          <w:rFonts w:eastAsiaTheme="minorHAnsi"/>
        </w:rPr>
        <w:t xml:space="preserve"> </w:t>
      </w:r>
    </w:p>
    <w:p w14:paraId="77E8F1F7" w14:textId="77777777" w:rsidR="0028719D" w:rsidRPr="00661A68" w:rsidRDefault="0028719D" w:rsidP="0028719D">
      <w:pPr>
        <w:spacing w:before="0" w:after="0"/>
        <w:ind w:firstLine="1531"/>
        <w:rPr>
          <w:rFonts w:eastAsiaTheme="minorHAnsi"/>
        </w:rPr>
      </w:pPr>
      <w:r w:rsidRPr="001C49CE">
        <w:rPr>
          <w:rFonts w:eastAsiaTheme="minorHAnsi"/>
          <w:b/>
        </w:rPr>
        <w:t xml:space="preserve">За оценка на риска за националната сигурност и предприемане на превантивни действия в условия на засилен </w:t>
      </w:r>
      <w:r w:rsidRPr="001C49CE">
        <w:rPr>
          <w:rFonts w:eastAsiaTheme="minorHAnsi"/>
          <w:b/>
        </w:rPr>
        <w:lastRenderedPageBreak/>
        <w:t>миграционен натиск по границите на България</w:t>
      </w:r>
      <w:r w:rsidRPr="00E1614C">
        <w:rPr>
          <w:rFonts w:eastAsiaTheme="minorHAnsi"/>
        </w:rPr>
        <w:t xml:space="preserve">, </w:t>
      </w:r>
      <w:r>
        <w:rPr>
          <w:rFonts w:eastAsiaTheme="minorHAnsi"/>
        </w:rPr>
        <w:t>през 2023 г</w:t>
      </w:r>
      <w:r w:rsidRPr="001C49CE">
        <w:rPr>
          <w:rFonts w:eastAsiaTheme="minorHAnsi"/>
        </w:rPr>
        <w:t>.</w:t>
      </w:r>
      <w:r w:rsidRPr="001C49CE">
        <w:t xml:space="preserve"> </w:t>
      </w:r>
      <w:r>
        <w:t>от служители на ДАНС са проведени</w:t>
      </w:r>
      <w:r w:rsidRPr="001C49CE">
        <w:t xml:space="preserve"> </w:t>
      </w:r>
      <w:r w:rsidRPr="00391F1D">
        <w:rPr>
          <w:b/>
        </w:rPr>
        <w:t xml:space="preserve">13 231 интервюта </w:t>
      </w:r>
      <w:r w:rsidRPr="004A0E12">
        <w:t>по специализиран въпросник</w:t>
      </w:r>
      <w:r w:rsidRPr="001C49CE">
        <w:t xml:space="preserve"> с незаконно влезлите в страната чужденци</w:t>
      </w:r>
      <w:r w:rsidRPr="00E1614C">
        <w:t xml:space="preserve">. От тях </w:t>
      </w:r>
      <w:r w:rsidRPr="00391F1D">
        <w:rPr>
          <w:b/>
        </w:rPr>
        <w:t>530 лица първоначално са определени като потенциален носител на риск за националната сигурност</w:t>
      </w:r>
      <w:r w:rsidRPr="00E1614C">
        <w:t xml:space="preserve">. </w:t>
      </w:r>
      <w:r w:rsidRPr="00661A68">
        <w:rPr>
          <w:rFonts w:eastAsiaTheme="minorHAnsi"/>
        </w:rPr>
        <w:t xml:space="preserve">Със заповеди на председателя на Агенцията са </w:t>
      </w:r>
      <w:r w:rsidRPr="00661A68">
        <w:rPr>
          <w:rFonts w:eastAsiaTheme="minorHAnsi"/>
          <w:b/>
        </w:rPr>
        <w:t>наложени принудителни административни мерки на 33 чужди граждани</w:t>
      </w:r>
      <w:r w:rsidRPr="00661A68">
        <w:rPr>
          <w:szCs w:val="28"/>
          <w:vertAlign w:val="superscript"/>
        </w:rPr>
        <w:footnoteReference w:id="19"/>
      </w:r>
      <w:r w:rsidRPr="00661A68">
        <w:rPr>
          <w:rFonts w:eastAsiaTheme="minorHAnsi"/>
        </w:rPr>
        <w:t xml:space="preserve">, определени като носители на риск за сигурността на страната. </w:t>
      </w:r>
      <w:r w:rsidRPr="00661A68">
        <w:rPr>
          <w:rFonts w:eastAsiaTheme="minorHAnsi"/>
          <w:b/>
        </w:rPr>
        <w:t>По предложение на ДАНС в информационния масив на нежеланите чужденци в Република България са включени 159 лица</w:t>
      </w:r>
      <w:r w:rsidRPr="00661A68">
        <w:rPr>
          <w:rFonts w:eastAsiaTheme="minorHAnsi"/>
        </w:rPr>
        <w:t xml:space="preserve"> </w:t>
      </w:r>
      <w:r>
        <w:rPr>
          <w:rFonts w:eastAsiaTheme="minorHAnsi"/>
        </w:rPr>
        <w:t>по съображения, касаещи националната сигурност и</w:t>
      </w:r>
      <w:r w:rsidRPr="00661A68">
        <w:rPr>
          <w:rFonts w:eastAsiaTheme="minorHAnsi"/>
        </w:rPr>
        <w:t xml:space="preserve"> във връзка с </w:t>
      </w:r>
      <w:r>
        <w:rPr>
          <w:rFonts w:eastAsiaTheme="minorHAnsi"/>
        </w:rPr>
        <w:t xml:space="preserve">тяхно </w:t>
      </w:r>
      <w:r w:rsidRPr="00661A68">
        <w:rPr>
          <w:rFonts w:eastAsiaTheme="minorHAnsi"/>
        </w:rPr>
        <w:t xml:space="preserve">участие в схеми за незаконно превеждане на </w:t>
      </w:r>
      <w:proofErr w:type="spellStart"/>
      <w:r w:rsidRPr="00661A68">
        <w:rPr>
          <w:rFonts w:eastAsiaTheme="minorHAnsi"/>
        </w:rPr>
        <w:t>мигранти</w:t>
      </w:r>
      <w:proofErr w:type="spellEnd"/>
      <w:r>
        <w:rPr>
          <w:rFonts w:eastAsiaTheme="minorHAnsi"/>
        </w:rPr>
        <w:t xml:space="preserve"> през граница</w:t>
      </w:r>
      <w:r w:rsidRPr="00661A68">
        <w:rPr>
          <w:rFonts w:eastAsiaTheme="minorHAnsi"/>
        </w:rPr>
        <w:t>.</w:t>
      </w:r>
    </w:p>
    <w:p w14:paraId="3E97870B" w14:textId="2C512790" w:rsidR="0028719D" w:rsidRPr="00661A68" w:rsidRDefault="0028719D" w:rsidP="0028719D">
      <w:pPr>
        <w:shd w:val="clear" w:color="auto" w:fill="FFFFFF"/>
        <w:tabs>
          <w:tab w:val="left" w:pos="2045"/>
        </w:tabs>
        <w:spacing w:before="0" w:after="0"/>
        <w:ind w:firstLine="1531"/>
        <w:rPr>
          <w:bCs/>
          <w:szCs w:val="28"/>
        </w:rPr>
      </w:pPr>
      <w:r w:rsidRPr="00661A68">
        <w:rPr>
          <w:bCs/>
          <w:szCs w:val="28"/>
        </w:rPr>
        <w:t xml:space="preserve">През 2023 г. от Агенцията са изпратени предложения до Държавната агенция за бежанците за </w:t>
      </w:r>
      <w:r w:rsidRPr="00661A68">
        <w:rPr>
          <w:b/>
          <w:bCs/>
          <w:szCs w:val="28"/>
        </w:rPr>
        <w:t xml:space="preserve">отнемане на временната закрила на </w:t>
      </w:r>
      <w:r w:rsidR="00B21661">
        <w:rPr>
          <w:b/>
          <w:bCs/>
          <w:szCs w:val="28"/>
        </w:rPr>
        <w:br/>
      </w:r>
      <w:r w:rsidRPr="00661A68">
        <w:rPr>
          <w:b/>
          <w:bCs/>
          <w:szCs w:val="28"/>
        </w:rPr>
        <w:t xml:space="preserve">5 </w:t>
      </w:r>
      <w:r>
        <w:rPr>
          <w:b/>
          <w:bCs/>
          <w:szCs w:val="28"/>
        </w:rPr>
        <w:t>чужди</w:t>
      </w:r>
      <w:r w:rsidRPr="00661A68">
        <w:rPr>
          <w:b/>
          <w:bCs/>
          <w:szCs w:val="28"/>
        </w:rPr>
        <w:t xml:space="preserve"> граждани</w:t>
      </w:r>
      <w:r w:rsidRPr="00661A68">
        <w:rPr>
          <w:bCs/>
          <w:szCs w:val="28"/>
        </w:rPr>
        <w:t xml:space="preserve"> </w:t>
      </w:r>
      <w:r>
        <w:rPr>
          <w:bCs/>
          <w:szCs w:val="28"/>
        </w:rPr>
        <w:t>за</w:t>
      </w:r>
      <w:r w:rsidRPr="00661A68">
        <w:rPr>
          <w:bCs/>
          <w:szCs w:val="28"/>
        </w:rPr>
        <w:t xml:space="preserve"> участие в контрабанда на </w:t>
      </w:r>
      <w:proofErr w:type="spellStart"/>
      <w:r w:rsidRPr="00661A68">
        <w:rPr>
          <w:bCs/>
          <w:szCs w:val="28"/>
        </w:rPr>
        <w:t>мигранти</w:t>
      </w:r>
      <w:proofErr w:type="spellEnd"/>
      <w:r w:rsidRPr="00661A68">
        <w:rPr>
          <w:bCs/>
          <w:szCs w:val="28"/>
        </w:rPr>
        <w:t>.</w:t>
      </w:r>
    </w:p>
    <w:p w14:paraId="562483A4" w14:textId="77777777" w:rsidR="0028719D" w:rsidRPr="00B21661" w:rsidRDefault="0028719D" w:rsidP="0028719D">
      <w:pPr>
        <w:spacing w:before="0" w:after="0"/>
        <w:ind w:firstLine="1531"/>
        <w:rPr>
          <w:bCs/>
          <w:szCs w:val="28"/>
        </w:rPr>
      </w:pPr>
      <w:r w:rsidRPr="004A0E12">
        <w:rPr>
          <w:rFonts w:eastAsiaTheme="minorHAnsi"/>
          <w:b/>
        </w:rPr>
        <w:t>В изпълнение на</w:t>
      </w:r>
      <w:r w:rsidRPr="00E1614C">
        <w:rPr>
          <w:rFonts w:eastAsiaTheme="minorHAnsi"/>
        </w:rPr>
        <w:t xml:space="preserve"> </w:t>
      </w:r>
      <w:r w:rsidRPr="00867EF2">
        <w:rPr>
          <w:rFonts w:eastAsiaTheme="minorHAnsi"/>
          <w:b/>
        </w:rPr>
        <w:t xml:space="preserve">контролните функции на ДАНС по чл. 41 от Закона за </w:t>
      </w:r>
      <w:r>
        <w:rPr>
          <w:rFonts w:eastAsiaTheme="minorHAnsi"/>
          <w:b/>
        </w:rPr>
        <w:t>Държавна агенция „Национална сигурност“</w:t>
      </w:r>
      <w:r w:rsidRPr="00E1614C">
        <w:rPr>
          <w:rFonts w:eastAsiaTheme="minorHAnsi"/>
        </w:rPr>
        <w:t xml:space="preserve"> във връзка с пребиваването на чужденци в България</w:t>
      </w:r>
      <w:r>
        <w:rPr>
          <w:rFonts w:eastAsiaTheme="minorHAnsi"/>
        </w:rPr>
        <w:t>,</w:t>
      </w:r>
      <w:r w:rsidRPr="00E1614C">
        <w:rPr>
          <w:rFonts w:eastAsiaTheme="minorHAnsi"/>
        </w:rPr>
        <w:t xml:space="preserve"> през 2023 г. е </w:t>
      </w:r>
      <w:r w:rsidRPr="00867EF2">
        <w:rPr>
          <w:rFonts w:eastAsiaTheme="minorHAnsi"/>
        </w:rPr>
        <w:t>извършена</w:t>
      </w:r>
      <w:r w:rsidRPr="00E1614C">
        <w:rPr>
          <w:rFonts w:eastAsiaTheme="minorHAnsi"/>
          <w:b/>
        </w:rPr>
        <w:t xml:space="preserve"> проверка на </w:t>
      </w:r>
      <w:r>
        <w:rPr>
          <w:rFonts w:eastAsiaTheme="minorHAnsi"/>
          <w:b/>
        </w:rPr>
        <w:t>143 583</w:t>
      </w:r>
      <w:r w:rsidRPr="00E1614C">
        <w:rPr>
          <w:rFonts w:eastAsiaTheme="minorHAnsi"/>
          <w:b/>
        </w:rPr>
        <w:t xml:space="preserve"> лица</w:t>
      </w:r>
      <w:r>
        <w:rPr>
          <w:rStyle w:val="af3"/>
          <w:rFonts w:eastAsiaTheme="minorHAnsi"/>
          <w:b/>
        </w:rPr>
        <w:footnoteReference w:id="20"/>
      </w:r>
      <w:r w:rsidRPr="006541B0">
        <w:rPr>
          <w:rFonts w:eastAsiaTheme="minorHAnsi"/>
        </w:rPr>
        <w:t xml:space="preserve">. </w:t>
      </w:r>
      <w:r w:rsidRPr="006541B0">
        <w:rPr>
          <w:bCs/>
          <w:szCs w:val="28"/>
        </w:rPr>
        <w:t xml:space="preserve">В резултат на превантивната дейност след обосновка на наличие на заплаха за националната сигурност </w:t>
      </w:r>
      <w:r w:rsidRPr="004A0E12">
        <w:rPr>
          <w:bCs/>
          <w:szCs w:val="28"/>
        </w:rPr>
        <w:t>не е допуснато влизане или пребиваване в страната на</w:t>
      </w:r>
      <w:r w:rsidRPr="006541B0">
        <w:rPr>
          <w:b/>
          <w:bCs/>
          <w:szCs w:val="28"/>
        </w:rPr>
        <w:t xml:space="preserve"> </w:t>
      </w:r>
      <w:r>
        <w:rPr>
          <w:bCs/>
          <w:szCs w:val="28"/>
        </w:rPr>
        <w:t>чужди граждани, кандидатстващи</w:t>
      </w:r>
      <w:r w:rsidRPr="006541B0">
        <w:rPr>
          <w:bCs/>
          <w:szCs w:val="28"/>
        </w:rPr>
        <w:t xml:space="preserve"> за визи, </w:t>
      </w:r>
      <w:r>
        <w:rPr>
          <w:bCs/>
          <w:szCs w:val="28"/>
        </w:rPr>
        <w:t xml:space="preserve">статут на пребиваване, българско гражданство или </w:t>
      </w:r>
      <w:r w:rsidRPr="006541B0">
        <w:rPr>
          <w:bCs/>
          <w:szCs w:val="28"/>
        </w:rPr>
        <w:t>международна закрила</w:t>
      </w:r>
      <w:r w:rsidRPr="00B21661">
        <w:rPr>
          <w:bCs/>
          <w:szCs w:val="28"/>
        </w:rPr>
        <w:t xml:space="preserve">. </w:t>
      </w:r>
    </w:p>
    <w:p w14:paraId="51DB11D4" w14:textId="77777777" w:rsidR="0028719D" w:rsidRPr="006541B0" w:rsidRDefault="0028719D" w:rsidP="0028719D">
      <w:pPr>
        <w:shd w:val="clear" w:color="auto" w:fill="FFFFFF"/>
        <w:tabs>
          <w:tab w:val="left" w:pos="2045"/>
        </w:tabs>
        <w:spacing w:before="0" w:after="0"/>
        <w:ind w:firstLine="1531"/>
        <w:rPr>
          <w:szCs w:val="28"/>
        </w:rPr>
      </w:pPr>
      <w:r w:rsidRPr="004A0E12">
        <w:rPr>
          <w:b/>
          <w:bCs/>
          <w:szCs w:val="28"/>
        </w:rPr>
        <w:t>По отношение на лицата, придобили</w:t>
      </w:r>
      <w:r w:rsidRPr="006541B0">
        <w:rPr>
          <w:bCs/>
          <w:szCs w:val="28"/>
        </w:rPr>
        <w:t xml:space="preserve"> </w:t>
      </w:r>
      <w:r w:rsidRPr="006541B0">
        <w:rPr>
          <w:b/>
          <w:bCs/>
          <w:szCs w:val="28"/>
        </w:rPr>
        <w:t xml:space="preserve">българско гражданство на основание инвестиции </w:t>
      </w:r>
      <w:r w:rsidRPr="006541B0">
        <w:rPr>
          <w:bCs/>
          <w:szCs w:val="28"/>
        </w:rPr>
        <w:t xml:space="preserve">(по отменения през 2022 г. </w:t>
      </w:r>
      <w:r w:rsidRPr="006541B0">
        <w:rPr>
          <w:szCs w:val="28"/>
        </w:rPr>
        <w:t>чл. 14а от Закона за българското гражданство),</w:t>
      </w:r>
      <w:r w:rsidRPr="006541B0">
        <w:rPr>
          <w:bCs/>
          <w:szCs w:val="28"/>
        </w:rPr>
        <w:t xml:space="preserve"> през 2023 г. </w:t>
      </w:r>
      <w:r>
        <w:rPr>
          <w:bCs/>
          <w:szCs w:val="28"/>
        </w:rPr>
        <w:t xml:space="preserve">от </w:t>
      </w:r>
      <w:r w:rsidRPr="006541B0">
        <w:rPr>
          <w:bCs/>
          <w:szCs w:val="28"/>
        </w:rPr>
        <w:t xml:space="preserve">ДАНС е </w:t>
      </w:r>
      <w:r w:rsidRPr="004A0E12">
        <w:rPr>
          <w:b/>
          <w:bCs/>
          <w:szCs w:val="28"/>
        </w:rPr>
        <w:t xml:space="preserve">извършена проверка на </w:t>
      </w:r>
      <w:r w:rsidRPr="00DF5901">
        <w:rPr>
          <w:b/>
          <w:szCs w:val="28"/>
        </w:rPr>
        <w:t>22 лица</w:t>
      </w:r>
      <w:r w:rsidRPr="00DF5901">
        <w:rPr>
          <w:szCs w:val="28"/>
        </w:rPr>
        <w:t xml:space="preserve">, придобили </w:t>
      </w:r>
      <w:r>
        <w:rPr>
          <w:szCs w:val="28"/>
        </w:rPr>
        <w:t>това качество</w:t>
      </w:r>
      <w:r w:rsidRPr="00DF5901">
        <w:rPr>
          <w:szCs w:val="28"/>
        </w:rPr>
        <w:t xml:space="preserve"> през </w:t>
      </w:r>
      <w:r w:rsidRPr="00DF5901">
        <w:rPr>
          <w:szCs w:val="28"/>
          <w:lang w:eastAsia="bg-BG"/>
        </w:rPr>
        <w:t xml:space="preserve">2020 г. </w:t>
      </w:r>
      <w:r w:rsidRPr="004A0E12">
        <w:rPr>
          <w:szCs w:val="28"/>
        </w:rPr>
        <w:t>Установени са данни за извършени закононарушения в процедурата по 3 случая, за които е сезиран министърът на правосъдието</w:t>
      </w:r>
      <w:r w:rsidRPr="006541B0">
        <w:rPr>
          <w:szCs w:val="28"/>
        </w:rPr>
        <w:t xml:space="preserve"> за предприемане на действия по компетентност и иницииране на процедура по отмяна на натурализацията на тези физически лица. </w:t>
      </w:r>
    </w:p>
    <w:p w14:paraId="2D8F3E3B" w14:textId="5C47D764" w:rsidR="00FC6503" w:rsidRDefault="0028719D" w:rsidP="0028719D">
      <w:pPr>
        <w:shd w:val="clear" w:color="auto" w:fill="FFFFFF"/>
        <w:tabs>
          <w:tab w:val="left" w:pos="2045"/>
        </w:tabs>
        <w:spacing w:before="0" w:after="0"/>
        <w:ind w:firstLine="1531"/>
        <w:rPr>
          <w:bCs/>
          <w:szCs w:val="28"/>
        </w:rPr>
      </w:pPr>
      <w:r>
        <w:rPr>
          <w:bCs/>
          <w:szCs w:val="28"/>
        </w:rPr>
        <w:t>През 2023 г. от страна на ДАНС е и</w:t>
      </w:r>
      <w:r w:rsidRPr="004A0E12">
        <w:rPr>
          <w:bCs/>
          <w:szCs w:val="28"/>
        </w:rPr>
        <w:t xml:space="preserve">звършван </w:t>
      </w:r>
      <w:r>
        <w:rPr>
          <w:bCs/>
          <w:szCs w:val="28"/>
        </w:rPr>
        <w:t>и</w:t>
      </w:r>
      <w:r w:rsidRPr="004A0E12">
        <w:rPr>
          <w:bCs/>
          <w:szCs w:val="28"/>
        </w:rPr>
        <w:t xml:space="preserve"> постоянен обмен на данни и са провеждани експертни срещи със съюзнически и партньорски служби по въпроси, свързани с миграционните процеси.</w:t>
      </w:r>
    </w:p>
    <w:p w14:paraId="7D59FE5D" w14:textId="04683A3F" w:rsidR="005B7512" w:rsidRPr="00BF5D89" w:rsidRDefault="005B7512" w:rsidP="007963C9">
      <w:pPr>
        <w:shd w:val="clear" w:color="auto" w:fill="FFFFFF"/>
        <w:tabs>
          <w:tab w:val="left" w:pos="2045"/>
        </w:tabs>
        <w:spacing w:before="0" w:after="0"/>
        <w:ind w:firstLine="1531"/>
        <w:rPr>
          <w:bCs/>
          <w:szCs w:val="28"/>
        </w:rPr>
      </w:pPr>
      <w:r w:rsidRPr="00BF5D89">
        <w:rPr>
          <w:bCs/>
          <w:szCs w:val="28"/>
        </w:rPr>
        <w:t xml:space="preserve"> </w:t>
      </w:r>
    </w:p>
    <w:p w14:paraId="515C1FF7" w14:textId="7DF60BE5" w:rsidR="005B7512" w:rsidRDefault="005B7512" w:rsidP="005B7512">
      <w:pPr>
        <w:spacing w:before="0" w:after="0"/>
        <w:ind w:firstLine="1531"/>
        <w:rPr>
          <w:szCs w:val="28"/>
        </w:rPr>
      </w:pPr>
      <w:r>
        <w:rPr>
          <w:szCs w:val="28"/>
        </w:rPr>
        <w:br w:type="page"/>
      </w:r>
    </w:p>
    <w:p w14:paraId="564321FE" w14:textId="77777777" w:rsidR="005B7512" w:rsidRPr="007216ED" w:rsidRDefault="005B7512" w:rsidP="00166400">
      <w:pPr>
        <w:keepNext/>
        <w:numPr>
          <w:ilvl w:val="0"/>
          <w:numId w:val="12"/>
        </w:numPr>
        <w:pBdr>
          <w:top w:val="single" w:sz="4" w:space="1" w:color="20310D"/>
          <w:left w:val="single" w:sz="4" w:space="4" w:color="20310D"/>
          <w:bottom w:val="single" w:sz="4" w:space="1" w:color="20310D"/>
          <w:right w:val="single" w:sz="4" w:space="4" w:color="20310D"/>
        </w:pBdr>
        <w:shd w:val="clear" w:color="auto" w:fill="DDD9C3" w:themeFill="background2" w:themeFillShade="E6"/>
        <w:tabs>
          <w:tab w:val="left" w:pos="420"/>
          <w:tab w:val="left" w:pos="1701"/>
        </w:tabs>
        <w:spacing w:before="0" w:after="0"/>
        <w:ind w:left="992" w:firstLine="0"/>
        <w:outlineLvl w:val="0"/>
        <w:rPr>
          <w:rFonts w:ascii="Times New Roman Bold" w:hAnsi="Times New Roman Bold"/>
          <w:smallCaps/>
          <w:color w:val="20310D"/>
          <w:sz w:val="32"/>
          <w:szCs w:val="32"/>
          <w:lang w:eastAsia="bg-BG"/>
        </w:rPr>
      </w:pPr>
      <w:bookmarkStart w:id="51" w:name="_Toc409785652"/>
      <w:bookmarkStart w:id="52" w:name="_Toc442600373"/>
      <w:bookmarkStart w:id="53" w:name="_Toc31970333"/>
      <w:bookmarkStart w:id="54" w:name="_Toc127450137"/>
      <w:bookmarkStart w:id="55" w:name="_Toc162861045"/>
      <w:r w:rsidRPr="007216ED">
        <w:rPr>
          <w:rFonts w:ascii="Times New Roman Bold" w:hAnsi="Times New Roman Bold"/>
          <w:bCs/>
          <w:smallCaps/>
          <w:color w:val="20310D"/>
          <w:sz w:val="32"/>
          <w:szCs w:val="32"/>
          <w:lang w:eastAsia="bg-BG"/>
        </w:rPr>
        <w:lastRenderedPageBreak/>
        <w:t>ЗАЩИТА НА КЛАСИФИЦИРАНАТА ИНФОРМАЦИЯ</w:t>
      </w:r>
      <w:bookmarkEnd w:id="51"/>
      <w:bookmarkEnd w:id="52"/>
      <w:bookmarkEnd w:id="53"/>
      <w:bookmarkEnd w:id="54"/>
      <w:bookmarkEnd w:id="55"/>
    </w:p>
    <w:p w14:paraId="19E4C9FE" w14:textId="73244A4F" w:rsidR="001D5C38" w:rsidRPr="00643C90" w:rsidRDefault="001D5C38" w:rsidP="001D5C38">
      <w:pPr>
        <w:numPr>
          <w:ilvl w:val="0"/>
          <w:numId w:val="23"/>
        </w:numPr>
        <w:pBdr>
          <w:top w:val="double" w:sz="4" w:space="10" w:color="20310D"/>
          <w:bottom w:val="double" w:sz="4" w:space="10" w:color="20310D"/>
        </w:pBdr>
        <w:tabs>
          <w:tab w:val="left" w:pos="1560"/>
        </w:tabs>
        <w:spacing w:before="360"/>
        <w:ind w:left="1276" w:firstLine="0"/>
        <w:outlineLvl w:val="1"/>
        <w:rPr>
          <w:rFonts w:ascii="Times New Roman Bold" w:hAnsi="Times New Roman Bold"/>
          <w:b/>
          <w:i/>
          <w:iCs/>
          <w:smallCaps/>
          <w:color w:val="20310D"/>
          <w:szCs w:val="28"/>
        </w:rPr>
      </w:pPr>
      <w:bookmarkStart w:id="56" w:name="_Toc162861046"/>
      <w:r w:rsidRPr="001D5C38">
        <w:rPr>
          <w:rFonts w:ascii="Times New Roman Bold" w:hAnsi="Times New Roman Bold"/>
          <w:b/>
          <w:i/>
          <w:iCs/>
          <w:smallCaps/>
          <w:color w:val="20310D"/>
          <w:szCs w:val="28"/>
        </w:rPr>
        <w:t>Среда на сигурност</w:t>
      </w:r>
      <w:bookmarkEnd w:id="56"/>
    </w:p>
    <w:p w14:paraId="39CBAD6B" w14:textId="77777777" w:rsidR="00665CA5" w:rsidRPr="00AD7915" w:rsidRDefault="00665CA5" w:rsidP="00665CA5">
      <w:pPr>
        <w:widowControl w:val="0"/>
        <w:autoSpaceDE w:val="0"/>
        <w:autoSpaceDN w:val="0"/>
        <w:adjustRightInd w:val="0"/>
        <w:spacing w:after="0"/>
        <w:ind w:firstLine="1531"/>
        <w:rPr>
          <w:szCs w:val="28"/>
          <w:lang w:eastAsia="bg-BG"/>
        </w:rPr>
      </w:pPr>
      <w:r>
        <w:rPr>
          <w:b/>
          <w:szCs w:val="28"/>
          <w:lang w:eastAsia="bg-BG"/>
        </w:rPr>
        <w:t xml:space="preserve">През 2023 г. остават валидни </w:t>
      </w:r>
      <w:r w:rsidRPr="00AD7915">
        <w:rPr>
          <w:b/>
          <w:szCs w:val="28"/>
          <w:lang w:eastAsia="bg-BG"/>
        </w:rPr>
        <w:t xml:space="preserve">част от констатираните </w:t>
      </w:r>
      <w:r>
        <w:rPr>
          <w:b/>
          <w:szCs w:val="28"/>
          <w:lang w:eastAsia="bg-BG"/>
        </w:rPr>
        <w:t>в предходен период</w:t>
      </w:r>
      <w:r w:rsidRPr="00AD7915">
        <w:rPr>
          <w:b/>
          <w:szCs w:val="28"/>
          <w:lang w:eastAsia="bg-BG"/>
        </w:rPr>
        <w:t xml:space="preserve"> дефицити при защитата на класифицираната информация при различните видове сигурност – </w:t>
      </w:r>
      <w:r w:rsidRPr="00AD7915">
        <w:rPr>
          <w:szCs w:val="28"/>
          <w:lang w:eastAsia="bg-BG"/>
        </w:rPr>
        <w:t xml:space="preserve">персонална, документална, физическа, индустриална, </w:t>
      </w:r>
      <w:proofErr w:type="spellStart"/>
      <w:r w:rsidRPr="00AD7915">
        <w:rPr>
          <w:szCs w:val="28"/>
          <w:lang w:eastAsia="bg-BG"/>
        </w:rPr>
        <w:t>криптографска</w:t>
      </w:r>
      <w:proofErr w:type="spellEnd"/>
      <w:r w:rsidRPr="00AD7915">
        <w:rPr>
          <w:szCs w:val="28"/>
          <w:lang w:eastAsia="bg-BG"/>
        </w:rPr>
        <w:t xml:space="preserve"> и на комуникационните и информационни системи.</w:t>
      </w:r>
      <w:r>
        <w:rPr>
          <w:szCs w:val="28"/>
          <w:lang w:eastAsia="bg-BG"/>
        </w:rPr>
        <w:t xml:space="preserve"> </w:t>
      </w:r>
      <w:r w:rsidRPr="00AD7915">
        <w:rPr>
          <w:szCs w:val="28"/>
          <w:lang w:eastAsia="bg-BG"/>
        </w:rPr>
        <w:t>Основните причини са константни</w:t>
      </w:r>
      <w:r>
        <w:rPr>
          <w:szCs w:val="28"/>
          <w:lang w:eastAsia="bg-BG"/>
        </w:rPr>
        <w:t xml:space="preserve">, основаващи се на субективни фактори като неглижиране/формализиране на вменените отговорности, </w:t>
      </w:r>
      <w:r w:rsidRPr="00AD7915">
        <w:rPr>
          <w:szCs w:val="28"/>
          <w:lang w:eastAsia="bg-BG"/>
        </w:rPr>
        <w:t>недостатъчно</w:t>
      </w:r>
      <w:r>
        <w:rPr>
          <w:szCs w:val="28"/>
          <w:lang w:eastAsia="bg-BG"/>
        </w:rPr>
        <w:t xml:space="preserve"> </w:t>
      </w:r>
      <w:r w:rsidRPr="00AD7915">
        <w:rPr>
          <w:szCs w:val="28"/>
          <w:lang w:eastAsia="bg-BG"/>
        </w:rPr>
        <w:t>ниво на компетентност</w:t>
      </w:r>
      <w:r>
        <w:rPr>
          <w:szCs w:val="28"/>
          <w:lang w:eastAsia="bg-BG"/>
        </w:rPr>
        <w:t xml:space="preserve">, липса на мотивация за усвояване на нужните познания. </w:t>
      </w:r>
    </w:p>
    <w:p w14:paraId="55C8C334" w14:textId="77777777" w:rsidR="00665CA5" w:rsidRDefault="00665CA5" w:rsidP="00665CA5">
      <w:pPr>
        <w:widowControl w:val="0"/>
        <w:autoSpaceDE w:val="0"/>
        <w:autoSpaceDN w:val="0"/>
        <w:adjustRightInd w:val="0"/>
        <w:spacing w:after="0"/>
        <w:ind w:firstLine="1531"/>
        <w:rPr>
          <w:szCs w:val="28"/>
          <w:lang w:eastAsia="bg-BG"/>
        </w:rPr>
      </w:pPr>
      <w:r>
        <w:rPr>
          <w:szCs w:val="28"/>
          <w:lang w:eastAsia="bg-BG"/>
        </w:rPr>
        <w:t>При</w:t>
      </w:r>
      <w:r w:rsidRPr="0040097C">
        <w:rPr>
          <w:b/>
          <w:szCs w:val="28"/>
          <w:lang w:eastAsia="bg-BG"/>
        </w:rPr>
        <w:t xml:space="preserve"> персоналната сигурност</w:t>
      </w:r>
      <w:r w:rsidRPr="0040097C">
        <w:rPr>
          <w:szCs w:val="28"/>
          <w:lang w:eastAsia="bg-BG"/>
        </w:rPr>
        <w:t xml:space="preserve"> остават устойчиви пропуските</w:t>
      </w:r>
      <w:r>
        <w:rPr>
          <w:szCs w:val="28"/>
          <w:lang w:eastAsia="bg-BG"/>
        </w:rPr>
        <w:t xml:space="preserve"> </w:t>
      </w:r>
      <w:r w:rsidRPr="0040097C">
        <w:rPr>
          <w:szCs w:val="28"/>
          <w:lang w:eastAsia="bg-BG"/>
        </w:rPr>
        <w:t xml:space="preserve">при съставянето на списъците чл. 37, ал. 1 от Закона за защита на класифицираната информация – забавяния при актуализирането им, грешки и разминавания в подадените данни, </w:t>
      </w:r>
      <w:proofErr w:type="spellStart"/>
      <w:r w:rsidRPr="0040097C">
        <w:rPr>
          <w:szCs w:val="28"/>
          <w:lang w:eastAsia="bg-BG"/>
        </w:rPr>
        <w:t>непровеждане</w:t>
      </w:r>
      <w:proofErr w:type="spellEnd"/>
      <w:r>
        <w:rPr>
          <w:szCs w:val="28"/>
          <w:lang w:eastAsia="bg-BG"/>
        </w:rPr>
        <w:t>/</w:t>
      </w:r>
      <w:r w:rsidRPr="0040097C">
        <w:rPr>
          <w:szCs w:val="28"/>
          <w:lang w:eastAsia="bg-BG"/>
        </w:rPr>
        <w:t xml:space="preserve">формално провеждане на обучения на включените в тях лица, </w:t>
      </w:r>
      <w:proofErr w:type="spellStart"/>
      <w:r w:rsidRPr="0040097C">
        <w:rPr>
          <w:szCs w:val="28"/>
          <w:lang w:eastAsia="bg-BG"/>
        </w:rPr>
        <w:t>непредприемане</w:t>
      </w:r>
      <w:proofErr w:type="spellEnd"/>
      <w:r w:rsidRPr="0040097C">
        <w:rPr>
          <w:szCs w:val="28"/>
          <w:lang w:eastAsia="bg-BG"/>
        </w:rPr>
        <w:t xml:space="preserve"> на действия за изваждане от списъците и прекратяване на разрешенията за достъп на служители, за които е отпаднала необх</w:t>
      </w:r>
      <w:r>
        <w:rPr>
          <w:szCs w:val="28"/>
          <w:lang w:eastAsia="bg-BG"/>
        </w:rPr>
        <w:t>одимостта да ги притежават и др.</w:t>
      </w:r>
      <w:r w:rsidRPr="0040097C">
        <w:rPr>
          <w:szCs w:val="28"/>
          <w:lang w:eastAsia="bg-BG"/>
        </w:rPr>
        <w:t xml:space="preserve"> Запазва се и негативната практика ръководители на организационни единици да отказват проучване за получаване на достъп до класифицирана информация. </w:t>
      </w:r>
    </w:p>
    <w:p w14:paraId="212E4DE5" w14:textId="11F579DC" w:rsidR="001D5C38" w:rsidRDefault="00665CA5" w:rsidP="00665CA5">
      <w:pPr>
        <w:widowControl w:val="0"/>
        <w:autoSpaceDE w:val="0"/>
        <w:autoSpaceDN w:val="0"/>
        <w:adjustRightInd w:val="0"/>
        <w:spacing w:before="0" w:after="0"/>
        <w:ind w:firstLine="1531"/>
        <w:rPr>
          <w:szCs w:val="28"/>
        </w:rPr>
      </w:pPr>
      <w:r>
        <w:rPr>
          <w:szCs w:val="28"/>
          <w:lang w:eastAsia="bg-BG"/>
        </w:rPr>
        <w:t>Пропуските при м</w:t>
      </w:r>
      <w:r w:rsidRPr="0017269A">
        <w:rPr>
          <w:szCs w:val="28"/>
          <w:lang w:eastAsia="bg-BG"/>
        </w:rPr>
        <w:t>ерките</w:t>
      </w:r>
      <w:r w:rsidRPr="0017269A">
        <w:rPr>
          <w:b/>
          <w:szCs w:val="28"/>
          <w:lang w:eastAsia="bg-BG"/>
        </w:rPr>
        <w:t xml:space="preserve"> </w:t>
      </w:r>
      <w:r w:rsidRPr="00EE7BA5">
        <w:rPr>
          <w:szCs w:val="28"/>
          <w:lang w:eastAsia="bg-BG"/>
        </w:rPr>
        <w:t xml:space="preserve">по </w:t>
      </w:r>
      <w:r w:rsidRPr="0017269A">
        <w:rPr>
          <w:b/>
          <w:szCs w:val="28"/>
          <w:lang w:eastAsia="bg-BG"/>
        </w:rPr>
        <w:t xml:space="preserve">документалната сигурност </w:t>
      </w:r>
      <w:r>
        <w:rPr>
          <w:szCs w:val="28"/>
          <w:lang w:eastAsia="bg-BG"/>
        </w:rPr>
        <w:t>са</w:t>
      </w:r>
      <w:r w:rsidRPr="0017269A">
        <w:rPr>
          <w:szCs w:val="28"/>
          <w:lang w:eastAsia="bg-BG"/>
        </w:rPr>
        <w:t xml:space="preserve"> </w:t>
      </w:r>
      <w:r>
        <w:rPr>
          <w:szCs w:val="28"/>
          <w:lang w:eastAsia="bg-BG"/>
        </w:rPr>
        <w:t>породени</w:t>
      </w:r>
      <w:r w:rsidRPr="0017269A">
        <w:rPr>
          <w:szCs w:val="28"/>
          <w:lang w:eastAsia="bg-BG"/>
        </w:rPr>
        <w:t xml:space="preserve"> </w:t>
      </w:r>
      <w:r>
        <w:rPr>
          <w:szCs w:val="28"/>
          <w:lang w:eastAsia="bg-BG"/>
        </w:rPr>
        <w:t>основно от грешки</w:t>
      </w:r>
      <w:r w:rsidRPr="0017269A">
        <w:rPr>
          <w:szCs w:val="28"/>
          <w:lang w:eastAsia="bg-BG"/>
        </w:rPr>
        <w:t xml:space="preserve"> при боравене</w:t>
      </w:r>
      <w:r>
        <w:rPr>
          <w:szCs w:val="28"/>
          <w:lang w:eastAsia="bg-BG"/>
        </w:rPr>
        <w:t>то</w:t>
      </w:r>
      <w:r w:rsidRPr="0017269A">
        <w:rPr>
          <w:szCs w:val="28"/>
          <w:lang w:eastAsia="bg-BG"/>
        </w:rPr>
        <w:t xml:space="preserve"> с документи</w:t>
      </w:r>
      <w:r>
        <w:rPr>
          <w:szCs w:val="28"/>
          <w:lang w:eastAsia="bg-BG"/>
        </w:rPr>
        <w:t xml:space="preserve">, включително при </w:t>
      </w:r>
      <w:r w:rsidRPr="008C0A88">
        <w:rPr>
          <w:szCs w:val="28"/>
          <w:lang w:eastAsia="bg-BG"/>
        </w:rPr>
        <w:t>класифициране</w:t>
      </w:r>
      <w:r>
        <w:rPr>
          <w:szCs w:val="28"/>
          <w:lang w:eastAsia="bg-BG"/>
        </w:rPr>
        <w:t xml:space="preserve">то и отбелязването на </w:t>
      </w:r>
      <w:r w:rsidRPr="003642E4">
        <w:rPr>
          <w:szCs w:val="28"/>
          <w:lang w:eastAsia="bg-BG"/>
        </w:rPr>
        <w:t xml:space="preserve">основанието за допълнителното </w:t>
      </w:r>
      <w:r>
        <w:rPr>
          <w:szCs w:val="28"/>
          <w:lang w:eastAsia="bg-BG"/>
        </w:rPr>
        <w:t xml:space="preserve">им </w:t>
      </w:r>
      <w:r w:rsidRPr="003642E4">
        <w:rPr>
          <w:szCs w:val="28"/>
          <w:lang w:eastAsia="bg-BG"/>
        </w:rPr>
        <w:t>размножаване</w:t>
      </w:r>
      <w:r>
        <w:rPr>
          <w:szCs w:val="28"/>
          <w:lang w:eastAsia="bg-BG"/>
        </w:rPr>
        <w:t xml:space="preserve">, </w:t>
      </w:r>
      <w:r w:rsidRPr="0037568E">
        <w:rPr>
          <w:szCs w:val="28"/>
          <w:lang w:eastAsia="bg-BG"/>
        </w:rPr>
        <w:t>липса</w:t>
      </w:r>
      <w:r>
        <w:rPr>
          <w:szCs w:val="28"/>
          <w:lang w:eastAsia="bg-BG"/>
        </w:rPr>
        <w:t>/</w:t>
      </w:r>
      <w:r w:rsidRPr="0037568E">
        <w:rPr>
          <w:szCs w:val="28"/>
          <w:lang w:eastAsia="bg-BG"/>
        </w:rPr>
        <w:t>непълнота на вътрешните правила и дефицити в текущия контрол</w:t>
      </w:r>
      <w:r>
        <w:rPr>
          <w:szCs w:val="28"/>
          <w:lang w:eastAsia="bg-BG"/>
        </w:rPr>
        <w:t>. По отношение на</w:t>
      </w:r>
      <w:r w:rsidRPr="00FE1FC0">
        <w:rPr>
          <w:szCs w:val="28"/>
          <w:lang w:eastAsia="bg-BG"/>
        </w:rPr>
        <w:t xml:space="preserve"> </w:t>
      </w:r>
      <w:r w:rsidRPr="00FE1FC0">
        <w:rPr>
          <w:b/>
          <w:szCs w:val="28"/>
          <w:lang w:eastAsia="bg-BG"/>
        </w:rPr>
        <w:t>физическа</w:t>
      </w:r>
      <w:r>
        <w:rPr>
          <w:b/>
          <w:szCs w:val="28"/>
          <w:lang w:eastAsia="bg-BG"/>
        </w:rPr>
        <w:t>та</w:t>
      </w:r>
      <w:r w:rsidRPr="00FE1FC0">
        <w:rPr>
          <w:b/>
          <w:szCs w:val="28"/>
          <w:lang w:eastAsia="bg-BG"/>
        </w:rPr>
        <w:t xml:space="preserve"> сигурност </w:t>
      </w:r>
      <w:r w:rsidRPr="00FE1FC0">
        <w:rPr>
          <w:szCs w:val="28"/>
          <w:lang w:eastAsia="bg-BG"/>
        </w:rPr>
        <w:t xml:space="preserve">константни </w:t>
      </w:r>
      <w:r>
        <w:rPr>
          <w:szCs w:val="28"/>
          <w:lang w:eastAsia="bg-BG"/>
        </w:rPr>
        <w:t>са</w:t>
      </w:r>
      <w:r w:rsidRPr="00FE1FC0">
        <w:rPr>
          <w:szCs w:val="28"/>
          <w:lang w:eastAsia="bg-BG"/>
        </w:rPr>
        <w:t xml:space="preserve"> </w:t>
      </w:r>
      <w:r>
        <w:rPr>
          <w:szCs w:val="28"/>
          <w:lang w:eastAsia="bg-BG"/>
        </w:rPr>
        <w:t>негативните практики</w:t>
      </w:r>
      <w:r w:rsidRPr="00FE1FC0">
        <w:rPr>
          <w:szCs w:val="28"/>
          <w:lang w:eastAsia="bg-BG"/>
        </w:rPr>
        <w:t>, касаещи несъобразяване с изискванията при определяне на местата за създаване, обработване и съхраняване на класифицирана информация</w:t>
      </w:r>
      <w:r>
        <w:rPr>
          <w:szCs w:val="28"/>
          <w:lang w:eastAsia="bg-BG"/>
        </w:rPr>
        <w:t xml:space="preserve">, недостатъчната им </w:t>
      </w:r>
      <w:r w:rsidRPr="009D7A7B">
        <w:rPr>
          <w:szCs w:val="28"/>
          <w:lang w:eastAsia="bg-BG"/>
        </w:rPr>
        <w:t xml:space="preserve">охрана и </w:t>
      </w:r>
      <w:r>
        <w:rPr>
          <w:szCs w:val="28"/>
          <w:lang w:eastAsia="bg-BG"/>
        </w:rPr>
        <w:t xml:space="preserve">неглижиране на </w:t>
      </w:r>
      <w:r w:rsidRPr="009D7A7B">
        <w:rPr>
          <w:szCs w:val="28"/>
          <w:lang w:eastAsia="bg-BG"/>
        </w:rPr>
        <w:t>контрола на достъпа в тях.</w:t>
      </w:r>
      <w:r>
        <w:rPr>
          <w:szCs w:val="28"/>
          <w:lang w:eastAsia="bg-BG"/>
        </w:rPr>
        <w:t xml:space="preserve"> При</w:t>
      </w:r>
      <w:r w:rsidRPr="009D7A7B">
        <w:rPr>
          <w:szCs w:val="28"/>
          <w:lang w:eastAsia="bg-BG"/>
        </w:rPr>
        <w:t xml:space="preserve"> </w:t>
      </w:r>
      <w:r w:rsidRPr="009D7A7B">
        <w:rPr>
          <w:b/>
          <w:szCs w:val="28"/>
          <w:lang w:eastAsia="bg-BG"/>
        </w:rPr>
        <w:t>индустриална</w:t>
      </w:r>
      <w:r>
        <w:rPr>
          <w:b/>
          <w:szCs w:val="28"/>
          <w:lang w:eastAsia="bg-BG"/>
        </w:rPr>
        <w:t>та</w:t>
      </w:r>
      <w:r w:rsidRPr="009D7A7B">
        <w:rPr>
          <w:b/>
          <w:szCs w:val="28"/>
          <w:lang w:eastAsia="bg-BG"/>
        </w:rPr>
        <w:t xml:space="preserve"> сигурност</w:t>
      </w:r>
      <w:r w:rsidRPr="009D7A7B">
        <w:rPr>
          <w:szCs w:val="28"/>
          <w:lang w:eastAsia="bg-BG"/>
        </w:rPr>
        <w:t xml:space="preserve"> </w:t>
      </w:r>
      <w:r>
        <w:rPr>
          <w:szCs w:val="28"/>
          <w:lang w:eastAsia="bg-BG"/>
        </w:rPr>
        <w:t>са устойчиви пропуските</w:t>
      </w:r>
      <w:r w:rsidRPr="000C3F36">
        <w:rPr>
          <w:szCs w:val="28"/>
          <w:lang w:eastAsia="bg-BG" w:bidi="bg-BG"/>
        </w:rPr>
        <w:t xml:space="preserve"> </w:t>
      </w:r>
      <w:r>
        <w:rPr>
          <w:szCs w:val="28"/>
          <w:lang w:eastAsia="bg-BG" w:bidi="bg-BG"/>
        </w:rPr>
        <w:t>при последващия контрол</w:t>
      </w:r>
      <w:r>
        <w:rPr>
          <w:szCs w:val="28"/>
          <w:lang w:eastAsia="bg-BG"/>
        </w:rPr>
        <w:t xml:space="preserve"> и изготвянето на </w:t>
      </w:r>
      <w:r>
        <w:rPr>
          <w:szCs w:val="28"/>
          <w:lang w:eastAsia="bg-BG" w:bidi="bg-BG"/>
        </w:rPr>
        <w:t>договорите,</w:t>
      </w:r>
      <w:r w:rsidRPr="008E6E33">
        <w:rPr>
          <w:szCs w:val="28"/>
          <w:lang w:eastAsia="bg-BG"/>
        </w:rPr>
        <w:t xml:space="preserve"> </w:t>
      </w:r>
      <w:r w:rsidRPr="008E6E33">
        <w:rPr>
          <w:szCs w:val="28"/>
          <w:lang w:eastAsia="bg-BG" w:bidi="bg-BG"/>
        </w:rPr>
        <w:t>предвиждащи достъп до класифицирана информация</w:t>
      </w:r>
      <w:r>
        <w:rPr>
          <w:szCs w:val="28"/>
          <w:lang w:eastAsia="bg-BG" w:bidi="bg-BG"/>
        </w:rPr>
        <w:t xml:space="preserve">, в т.ч. </w:t>
      </w:r>
      <w:r w:rsidRPr="000C3905">
        <w:rPr>
          <w:szCs w:val="28"/>
          <w:lang w:eastAsia="bg-BG" w:bidi="bg-BG"/>
        </w:rPr>
        <w:t>формалн</w:t>
      </w:r>
      <w:r>
        <w:rPr>
          <w:szCs w:val="28"/>
          <w:lang w:eastAsia="bg-BG" w:bidi="bg-BG"/>
        </w:rPr>
        <w:t>ия подход при</w:t>
      </w:r>
      <w:r w:rsidRPr="000C3905">
        <w:rPr>
          <w:szCs w:val="28"/>
          <w:lang w:eastAsia="bg-BG" w:bidi="bg-BG"/>
        </w:rPr>
        <w:t xml:space="preserve"> </w:t>
      </w:r>
      <w:r>
        <w:rPr>
          <w:szCs w:val="28"/>
          <w:lang w:eastAsia="bg-BG" w:bidi="bg-BG"/>
        </w:rPr>
        <w:t>разработване</w:t>
      </w:r>
      <w:r w:rsidRPr="000C3905">
        <w:rPr>
          <w:szCs w:val="28"/>
          <w:lang w:eastAsia="bg-BG" w:bidi="bg-BG"/>
        </w:rPr>
        <w:t xml:space="preserve"> на схеми</w:t>
      </w:r>
      <w:r>
        <w:rPr>
          <w:szCs w:val="28"/>
          <w:lang w:eastAsia="bg-BG" w:bidi="bg-BG"/>
        </w:rPr>
        <w:t>те</w:t>
      </w:r>
      <w:r w:rsidRPr="000C3905">
        <w:rPr>
          <w:szCs w:val="28"/>
          <w:lang w:eastAsia="bg-BG" w:bidi="bg-BG"/>
        </w:rPr>
        <w:t xml:space="preserve"> за класификация на етапите по изпълнение</w:t>
      </w:r>
      <w:r w:rsidRPr="00BD5B23">
        <w:rPr>
          <w:szCs w:val="28"/>
          <w:lang w:eastAsia="bg-BG" w:bidi="bg-BG"/>
        </w:rPr>
        <w:t>.</w:t>
      </w:r>
      <w:r>
        <w:rPr>
          <w:szCs w:val="28"/>
          <w:lang w:eastAsia="bg-BG" w:bidi="bg-BG"/>
        </w:rPr>
        <w:t xml:space="preserve"> </w:t>
      </w:r>
      <w:r w:rsidRPr="00A11446">
        <w:rPr>
          <w:szCs w:val="28"/>
        </w:rPr>
        <w:t xml:space="preserve">При </w:t>
      </w:r>
      <w:proofErr w:type="spellStart"/>
      <w:r w:rsidRPr="00A11446">
        <w:rPr>
          <w:b/>
          <w:szCs w:val="28"/>
        </w:rPr>
        <w:t>криптографската</w:t>
      </w:r>
      <w:proofErr w:type="spellEnd"/>
      <w:r w:rsidRPr="00A11446">
        <w:rPr>
          <w:b/>
          <w:szCs w:val="28"/>
        </w:rPr>
        <w:t xml:space="preserve"> сигурност </w:t>
      </w:r>
      <w:r w:rsidRPr="00A11446">
        <w:rPr>
          <w:szCs w:val="28"/>
        </w:rPr>
        <w:t>се запазват</w:t>
      </w:r>
      <w:r>
        <w:rPr>
          <w:b/>
          <w:szCs w:val="28"/>
        </w:rPr>
        <w:t xml:space="preserve"> </w:t>
      </w:r>
      <w:r w:rsidRPr="00A11446">
        <w:rPr>
          <w:szCs w:val="28"/>
        </w:rPr>
        <w:t>уязвимостите</w:t>
      </w:r>
      <w:r>
        <w:rPr>
          <w:szCs w:val="28"/>
        </w:rPr>
        <w:t>,</w:t>
      </w:r>
      <w:r w:rsidRPr="00A11446">
        <w:rPr>
          <w:szCs w:val="28"/>
        </w:rPr>
        <w:t xml:space="preserve"> породени от допускането за работа с </w:t>
      </w:r>
      <w:proofErr w:type="spellStart"/>
      <w:r w:rsidRPr="00A11446">
        <w:rPr>
          <w:szCs w:val="28"/>
        </w:rPr>
        <w:t>криптографски</w:t>
      </w:r>
      <w:proofErr w:type="spellEnd"/>
      <w:r w:rsidRPr="00A11446">
        <w:rPr>
          <w:szCs w:val="28"/>
        </w:rPr>
        <w:t xml:space="preserve"> средства на служители, </w:t>
      </w:r>
      <w:proofErr w:type="spellStart"/>
      <w:r w:rsidRPr="00A11446">
        <w:rPr>
          <w:szCs w:val="28"/>
        </w:rPr>
        <w:lastRenderedPageBreak/>
        <w:t>непритежаващи</w:t>
      </w:r>
      <w:proofErr w:type="spellEnd"/>
      <w:r w:rsidRPr="00A11446">
        <w:rPr>
          <w:szCs w:val="28"/>
        </w:rPr>
        <w:t xml:space="preserve"> съответните удостоверения</w:t>
      </w:r>
      <w:r w:rsidRPr="008A6922">
        <w:rPr>
          <w:szCs w:val="28"/>
        </w:rPr>
        <w:t xml:space="preserve">, </w:t>
      </w:r>
      <w:r w:rsidRPr="001954BC">
        <w:rPr>
          <w:szCs w:val="28"/>
        </w:rPr>
        <w:t xml:space="preserve">както и неглижиране/формализиране на дейности от отделни </w:t>
      </w:r>
      <w:r>
        <w:rPr>
          <w:szCs w:val="28"/>
        </w:rPr>
        <w:t>лица</w:t>
      </w:r>
      <w:r w:rsidRPr="001954BC">
        <w:rPr>
          <w:szCs w:val="28"/>
        </w:rPr>
        <w:t>.</w:t>
      </w:r>
      <w:r>
        <w:rPr>
          <w:szCs w:val="28"/>
          <w:lang w:eastAsia="bg-BG" w:bidi="bg-BG"/>
        </w:rPr>
        <w:t xml:space="preserve"> </w:t>
      </w:r>
      <w:r w:rsidRPr="00C434B9">
        <w:rPr>
          <w:szCs w:val="28"/>
          <w:lang w:eastAsia="bg-BG"/>
        </w:rPr>
        <w:t xml:space="preserve">При мерките за </w:t>
      </w:r>
      <w:r w:rsidRPr="00C434B9">
        <w:rPr>
          <w:b/>
          <w:szCs w:val="28"/>
          <w:lang w:eastAsia="bg-BG"/>
        </w:rPr>
        <w:t>сигурност на комуникационните и информационни системи</w:t>
      </w:r>
      <w:r w:rsidRPr="00C434B9">
        <w:rPr>
          <w:szCs w:val="28"/>
          <w:lang w:eastAsia="bg-BG"/>
        </w:rPr>
        <w:t xml:space="preserve"> основните </w:t>
      </w:r>
      <w:r>
        <w:rPr>
          <w:szCs w:val="28"/>
          <w:lang w:eastAsia="bg-BG"/>
        </w:rPr>
        <w:t>дефицити</w:t>
      </w:r>
      <w:r w:rsidRPr="00C434B9">
        <w:rPr>
          <w:szCs w:val="28"/>
          <w:lang w:eastAsia="bg-BG"/>
        </w:rPr>
        <w:t xml:space="preserve"> </w:t>
      </w:r>
      <w:r>
        <w:rPr>
          <w:szCs w:val="28"/>
          <w:lang w:eastAsia="bg-BG"/>
        </w:rPr>
        <w:t xml:space="preserve">са </w:t>
      </w:r>
      <w:r w:rsidRPr="00C434B9">
        <w:rPr>
          <w:szCs w:val="28"/>
          <w:lang w:eastAsia="bg-BG"/>
        </w:rPr>
        <w:t xml:space="preserve">свързани с </w:t>
      </w:r>
      <w:proofErr w:type="spellStart"/>
      <w:r w:rsidRPr="00C434B9">
        <w:rPr>
          <w:szCs w:val="28"/>
          <w:lang w:eastAsia="bg-BG" w:bidi="bg-BG"/>
        </w:rPr>
        <w:t>неприлагане</w:t>
      </w:r>
      <w:proofErr w:type="spellEnd"/>
      <w:r w:rsidRPr="00C434B9">
        <w:rPr>
          <w:szCs w:val="28"/>
          <w:lang w:eastAsia="bg-BG" w:bidi="bg-BG"/>
        </w:rPr>
        <w:t xml:space="preserve"> на </w:t>
      </w:r>
      <w:r>
        <w:rPr>
          <w:szCs w:val="28"/>
          <w:lang w:eastAsia="bg-BG" w:bidi="bg-BG"/>
        </w:rPr>
        <w:t>стандартите</w:t>
      </w:r>
      <w:r w:rsidRPr="00C434B9">
        <w:rPr>
          <w:szCs w:val="28"/>
          <w:lang w:eastAsia="bg-BG" w:bidi="bg-BG"/>
        </w:rPr>
        <w:t xml:space="preserve"> за компютърна сигурност</w:t>
      </w:r>
      <w:r>
        <w:rPr>
          <w:szCs w:val="28"/>
          <w:lang w:eastAsia="bg-BG" w:bidi="bg-BG"/>
        </w:rPr>
        <w:t xml:space="preserve"> и </w:t>
      </w:r>
      <w:r w:rsidRPr="00C434B9">
        <w:rPr>
          <w:szCs w:val="28"/>
          <w:lang w:eastAsia="bg-BG" w:bidi="bg-BG"/>
        </w:rPr>
        <w:t xml:space="preserve"> използване</w:t>
      </w:r>
      <w:r>
        <w:rPr>
          <w:szCs w:val="28"/>
          <w:lang w:eastAsia="bg-BG" w:bidi="bg-BG"/>
        </w:rPr>
        <w:t>то</w:t>
      </w:r>
      <w:r w:rsidRPr="00C434B9">
        <w:rPr>
          <w:szCs w:val="28"/>
          <w:lang w:eastAsia="bg-BG" w:bidi="bg-BG"/>
        </w:rPr>
        <w:t xml:space="preserve"> на нерегистрирани или немаркирани по съответния ред носители/устройства за съхранение на класифицирана информация</w:t>
      </w:r>
      <w:r>
        <w:rPr>
          <w:szCs w:val="28"/>
          <w:lang w:eastAsia="bg-BG" w:bidi="bg-BG"/>
        </w:rPr>
        <w:t>.</w:t>
      </w:r>
    </w:p>
    <w:p w14:paraId="26B2B2B0" w14:textId="52A874F7" w:rsidR="005B7512" w:rsidRPr="00643C90" w:rsidRDefault="00FC269C" w:rsidP="00166400">
      <w:pPr>
        <w:numPr>
          <w:ilvl w:val="0"/>
          <w:numId w:val="23"/>
        </w:numPr>
        <w:pBdr>
          <w:top w:val="double" w:sz="4" w:space="10" w:color="20310D"/>
          <w:bottom w:val="double" w:sz="4" w:space="10" w:color="20310D"/>
        </w:pBdr>
        <w:tabs>
          <w:tab w:val="left" w:pos="1560"/>
        </w:tabs>
        <w:spacing w:before="360"/>
        <w:ind w:left="1276" w:firstLine="0"/>
        <w:outlineLvl w:val="1"/>
        <w:rPr>
          <w:rFonts w:ascii="Times New Roman Bold" w:hAnsi="Times New Roman Bold"/>
          <w:b/>
          <w:i/>
          <w:iCs/>
          <w:smallCaps/>
          <w:color w:val="20310D"/>
          <w:szCs w:val="28"/>
        </w:rPr>
      </w:pPr>
      <w:bookmarkStart w:id="57" w:name="_Toc127450139"/>
      <w:bookmarkStart w:id="58" w:name="_Toc162861047"/>
      <w:r w:rsidRPr="00FC269C">
        <w:rPr>
          <w:rFonts w:ascii="Times New Roman Bold" w:hAnsi="Times New Roman Bold"/>
          <w:b/>
          <w:i/>
          <w:iCs/>
          <w:smallCaps/>
          <w:color w:val="20310D"/>
          <w:szCs w:val="28"/>
        </w:rPr>
        <w:t>Мерки за противодействие на рисковете и заплахите</w:t>
      </w:r>
      <w:r w:rsidRPr="00FC269C">
        <w:rPr>
          <w:rFonts w:ascii="Times New Roman Bold" w:hAnsi="Times New Roman Bold"/>
          <w:b/>
          <w:i/>
          <w:iCs/>
          <w:smallCaps/>
          <w:color w:val="20310D"/>
          <w:szCs w:val="28"/>
          <w:vertAlign w:val="superscript"/>
        </w:rPr>
        <w:t xml:space="preserve"> </w:t>
      </w:r>
      <w:r w:rsidR="005B7512" w:rsidRPr="00643C90">
        <w:rPr>
          <w:rFonts w:ascii="Times New Roman Bold" w:hAnsi="Times New Roman Bold"/>
          <w:b/>
          <w:i/>
          <w:iCs/>
          <w:smallCaps/>
          <w:color w:val="20310D"/>
          <w:szCs w:val="28"/>
          <w:vertAlign w:val="superscript"/>
        </w:rPr>
        <w:footnoteReference w:id="21"/>
      </w:r>
      <w:bookmarkEnd w:id="57"/>
      <w:bookmarkEnd w:id="58"/>
    </w:p>
    <w:p w14:paraId="75FC7597" w14:textId="77777777" w:rsidR="00665CA5" w:rsidRPr="00400FFD" w:rsidRDefault="00665CA5" w:rsidP="00665CA5">
      <w:pPr>
        <w:spacing w:before="0" w:after="0"/>
        <w:ind w:firstLine="1531"/>
        <w:rPr>
          <w:b/>
          <w:szCs w:val="28"/>
          <w:lang w:eastAsia="bg-BG"/>
        </w:rPr>
      </w:pPr>
      <w:r w:rsidRPr="00D91335">
        <w:rPr>
          <w:b/>
          <w:szCs w:val="28"/>
        </w:rPr>
        <w:t xml:space="preserve">През 2023 г. от страна на ДАНС са реализирани редица </w:t>
      </w:r>
      <w:r w:rsidRPr="00DD52B2">
        <w:rPr>
          <w:b/>
          <w:szCs w:val="28"/>
          <w:lang w:eastAsia="bg-BG"/>
        </w:rPr>
        <w:t xml:space="preserve">административни и оперативни мерки за идентифициране на съществуващи и потенциални </w:t>
      </w:r>
      <w:r w:rsidRPr="00D91335">
        <w:rPr>
          <w:b/>
          <w:szCs w:val="28"/>
        </w:rPr>
        <w:t>уязвимости в системата за защита на класифицираната информация</w:t>
      </w:r>
      <w:r>
        <w:rPr>
          <w:szCs w:val="28"/>
        </w:rPr>
        <w:t xml:space="preserve">, позволяващи </w:t>
      </w:r>
      <w:r w:rsidRPr="00BD5B23">
        <w:rPr>
          <w:szCs w:val="28"/>
        </w:rPr>
        <w:t>осъществяване</w:t>
      </w:r>
      <w:r>
        <w:rPr>
          <w:szCs w:val="28"/>
        </w:rPr>
        <w:t>то</w:t>
      </w:r>
      <w:r w:rsidRPr="00BD5B23">
        <w:rPr>
          <w:szCs w:val="28"/>
        </w:rPr>
        <w:t xml:space="preserve"> на нерегламентиран достъп</w:t>
      </w:r>
      <w:r>
        <w:rPr>
          <w:szCs w:val="28"/>
        </w:rPr>
        <w:t xml:space="preserve"> и</w:t>
      </w:r>
      <w:r w:rsidRPr="00BD5B23">
        <w:rPr>
          <w:szCs w:val="28"/>
        </w:rPr>
        <w:t xml:space="preserve"> нанасяне на вреди </w:t>
      </w:r>
      <w:r>
        <w:rPr>
          <w:szCs w:val="28"/>
        </w:rPr>
        <w:t>з</w:t>
      </w:r>
      <w:r w:rsidRPr="00BD5B23">
        <w:rPr>
          <w:szCs w:val="28"/>
        </w:rPr>
        <w:t xml:space="preserve">а </w:t>
      </w:r>
      <w:r>
        <w:rPr>
          <w:szCs w:val="28"/>
        </w:rPr>
        <w:t xml:space="preserve">националната </w:t>
      </w:r>
      <w:r w:rsidRPr="00BD5B23">
        <w:rPr>
          <w:szCs w:val="28"/>
        </w:rPr>
        <w:t>сигурност.</w:t>
      </w:r>
      <w:r>
        <w:rPr>
          <w:szCs w:val="28"/>
        </w:rPr>
        <w:t xml:space="preserve"> </w:t>
      </w:r>
      <w:r>
        <w:rPr>
          <w:szCs w:val="28"/>
          <w:lang w:eastAsia="bg-BG"/>
        </w:rPr>
        <w:t>П</w:t>
      </w:r>
      <w:r w:rsidRPr="00F20268">
        <w:rPr>
          <w:szCs w:val="28"/>
          <w:lang w:eastAsia="bg-BG"/>
        </w:rPr>
        <w:t xml:space="preserve">о информация на </w:t>
      </w:r>
      <w:r>
        <w:rPr>
          <w:szCs w:val="28"/>
          <w:lang w:eastAsia="bg-BG"/>
        </w:rPr>
        <w:t>Агенцията</w:t>
      </w:r>
      <w:r w:rsidRPr="00F20268">
        <w:rPr>
          <w:szCs w:val="28"/>
          <w:lang w:eastAsia="bg-BG"/>
        </w:rPr>
        <w:t xml:space="preserve"> за евентуално осъществен състав на престъпление по Глава дванадесета, Раздел І от Наказателния кодекс са </w:t>
      </w:r>
      <w:r w:rsidRPr="00F20268">
        <w:rPr>
          <w:b/>
          <w:szCs w:val="28"/>
          <w:lang w:eastAsia="bg-BG"/>
        </w:rPr>
        <w:t>образувани</w:t>
      </w:r>
      <w:r w:rsidRPr="00F20268">
        <w:rPr>
          <w:szCs w:val="28"/>
          <w:lang w:eastAsia="bg-BG"/>
        </w:rPr>
        <w:t xml:space="preserve"> </w:t>
      </w:r>
      <w:r w:rsidRPr="00D91335">
        <w:rPr>
          <w:b/>
          <w:szCs w:val="28"/>
          <w:lang w:eastAsia="bg-BG"/>
        </w:rPr>
        <w:t>общо</w:t>
      </w:r>
      <w:r w:rsidRPr="00F20268">
        <w:rPr>
          <w:szCs w:val="28"/>
          <w:lang w:eastAsia="bg-BG"/>
        </w:rPr>
        <w:t xml:space="preserve"> </w:t>
      </w:r>
      <w:r w:rsidRPr="00F20268">
        <w:rPr>
          <w:b/>
          <w:szCs w:val="28"/>
          <w:lang w:eastAsia="bg-BG"/>
        </w:rPr>
        <w:t>7</w:t>
      </w:r>
      <w:r w:rsidRPr="00F20268">
        <w:rPr>
          <w:szCs w:val="28"/>
          <w:lang w:eastAsia="bg-BG"/>
        </w:rPr>
        <w:t xml:space="preserve"> </w:t>
      </w:r>
      <w:r w:rsidRPr="00F20268">
        <w:rPr>
          <w:b/>
          <w:szCs w:val="28"/>
          <w:lang w:eastAsia="bg-BG"/>
        </w:rPr>
        <w:t xml:space="preserve">прокурорски проверки </w:t>
      </w:r>
      <w:r w:rsidRPr="00F20268">
        <w:rPr>
          <w:szCs w:val="28"/>
          <w:lang w:eastAsia="bg-BG"/>
        </w:rPr>
        <w:t xml:space="preserve">и </w:t>
      </w:r>
      <w:r w:rsidRPr="00F20268">
        <w:rPr>
          <w:b/>
          <w:szCs w:val="28"/>
          <w:lang w:eastAsia="bg-BG"/>
        </w:rPr>
        <w:t>досъдебни производства.</w:t>
      </w:r>
    </w:p>
    <w:p w14:paraId="71381D69" w14:textId="122CC304" w:rsidR="00665CA5" w:rsidRPr="00F20268" w:rsidRDefault="00665CA5" w:rsidP="00665CA5">
      <w:pPr>
        <w:spacing w:before="0" w:after="0"/>
        <w:ind w:firstLine="1531"/>
        <w:rPr>
          <w:szCs w:val="28"/>
          <w:lang w:eastAsia="bg-BG"/>
        </w:rPr>
      </w:pPr>
      <w:r w:rsidRPr="00F20268">
        <w:rPr>
          <w:szCs w:val="28"/>
          <w:lang w:eastAsia="bg-BG"/>
        </w:rPr>
        <w:t xml:space="preserve">При изпълнение на </w:t>
      </w:r>
      <w:r w:rsidRPr="00F20268">
        <w:rPr>
          <w:b/>
          <w:szCs w:val="28"/>
          <w:lang w:eastAsia="bg-BG"/>
        </w:rPr>
        <w:t>контролните функции по защита на класифицираната информация</w:t>
      </w:r>
      <w:r w:rsidRPr="00F20268">
        <w:rPr>
          <w:szCs w:val="28"/>
          <w:lang w:eastAsia="bg-BG"/>
        </w:rPr>
        <w:t xml:space="preserve"> в организационни единици през 2023 г. от</w:t>
      </w:r>
      <w:r>
        <w:rPr>
          <w:szCs w:val="28"/>
          <w:lang w:eastAsia="bg-BG"/>
        </w:rPr>
        <w:t xml:space="preserve"> служители на</w:t>
      </w:r>
      <w:r w:rsidRPr="00F20268">
        <w:rPr>
          <w:szCs w:val="28"/>
          <w:lang w:eastAsia="bg-BG"/>
        </w:rPr>
        <w:t xml:space="preserve"> ДАНС са извършени </w:t>
      </w:r>
      <w:r w:rsidRPr="00F20268">
        <w:rPr>
          <w:b/>
          <w:szCs w:val="28"/>
          <w:lang w:eastAsia="bg-BG"/>
        </w:rPr>
        <w:t>168</w:t>
      </w:r>
      <w:r w:rsidRPr="00F20268">
        <w:rPr>
          <w:szCs w:val="28"/>
          <w:lang w:eastAsia="bg-BG"/>
        </w:rPr>
        <w:t xml:space="preserve"> </w:t>
      </w:r>
      <w:r w:rsidRPr="00F20268">
        <w:rPr>
          <w:b/>
          <w:szCs w:val="28"/>
          <w:lang w:eastAsia="bg-BG"/>
        </w:rPr>
        <w:t>планови и инцидентни проверки</w:t>
      </w:r>
      <w:r w:rsidRPr="00F20268">
        <w:rPr>
          <w:szCs w:val="28"/>
          <w:lang w:eastAsia="bg-BG"/>
        </w:rPr>
        <w:t xml:space="preserve">, при които са дадени </w:t>
      </w:r>
      <w:r w:rsidRPr="00F20268">
        <w:rPr>
          <w:b/>
          <w:szCs w:val="28"/>
          <w:lang w:eastAsia="bg-BG"/>
        </w:rPr>
        <w:t>1325 предписания</w:t>
      </w:r>
      <w:r w:rsidRPr="00F20268">
        <w:rPr>
          <w:szCs w:val="28"/>
          <w:lang w:eastAsia="bg-BG"/>
        </w:rPr>
        <w:t xml:space="preserve"> за предприемането на организационно-технически мерки за подобряване на защитата на класифицираната информация.</w:t>
      </w:r>
      <w:r w:rsidRPr="00296239">
        <w:rPr>
          <w:szCs w:val="28"/>
          <w:lang w:eastAsia="bg-BG"/>
        </w:rPr>
        <w:t xml:space="preserve"> </w:t>
      </w:r>
      <w:r w:rsidRPr="00BD5B23">
        <w:rPr>
          <w:szCs w:val="28"/>
          <w:lang w:eastAsia="bg-BG"/>
        </w:rPr>
        <w:t xml:space="preserve">За установени конкретни уязвимости, създали или създаващи предпоставка за нерегламентиран достъп до класифицирана информация, са изпратени </w:t>
      </w:r>
      <w:r w:rsidRPr="00BD5B23">
        <w:rPr>
          <w:b/>
          <w:szCs w:val="28"/>
          <w:lang w:eastAsia="bg-BG"/>
        </w:rPr>
        <w:t>2 справки</w:t>
      </w:r>
      <w:r w:rsidRPr="00BD5B23">
        <w:rPr>
          <w:szCs w:val="28"/>
          <w:lang w:eastAsia="bg-BG"/>
        </w:rPr>
        <w:t xml:space="preserve"> до прокуратурата по чл. 23, ал. 2, т. 2 от Наредбата за реда за извършване на проверките за осъществяване на пряк контрол по защита на класифицираната информация.</w:t>
      </w:r>
    </w:p>
    <w:p w14:paraId="10CD3338" w14:textId="0D026F97" w:rsidR="00665CA5" w:rsidRPr="00F20268" w:rsidRDefault="00665CA5" w:rsidP="00665CA5">
      <w:pPr>
        <w:widowControl w:val="0"/>
        <w:autoSpaceDE w:val="0"/>
        <w:autoSpaceDN w:val="0"/>
        <w:adjustRightInd w:val="0"/>
        <w:spacing w:before="0" w:after="0"/>
        <w:ind w:firstLine="1531"/>
        <w:rPr>
          <w:szCs w:val="28"/>
          <w:lang w:eastAsia="bg-BG"/>
        </w:rPr>
      </w:pPr>
      <w:r w:rsidRPr="00F20268">
        <w:rPr>
          <w:szCs w:val="28"/>
          <w:lang w:eastAsia="bg-BG"/>
        </w:rPr>
        <w:t xml:space="preserve">В качеството си на проучващ орган </w:t>
      </w:r>
      <w:r>
        <w:rPr>
          <w:szCs w:val="28"/>
          <w:lang w:eastAsia="bg-BG"/>
        </w:rPr>
        <w:t>Агенцията</w:t>
      </w:r>
      <w:r w:rsidRPr="00F20268">
        <w:rPr>
          <w:szCs w:val="28"/>
          <w:lang w:eastAsia="bg-BG"/>
        </w:rPr>
        <w:t xml:space="preserve"> е издала </w:t>
      </w:r>
      <w:r w:rsidR="00B21661">
        <w:rPr>
          <w:szCs w:val="28"/>
          <w:lang w:eastAsia="bg-BG"/>
        </w:rPr>
        <w:br/>
      </w:r>
      <w:r w:rsidRPr="00F20268">
        <w:rPr>
          <w:b/>
          <w:szCs w:val="28"/>
          <w:lang w:eastAsia="bg-BG"/>
        </w:rPr>
        <w:t>11 744</w:t>
      </w:r>
      <w:r w:rsidRPr="00F20268">
        <w:rPr>
          <w:b/>
          <w:szCs w:val="28"/>
          <w:lang w:val="en-US" w:eastAsia="bg-BG"/>
        </w:rPr>
        <w:t xml:space="preserve"> </w:t>
      </w:r>
      <w:r w:rsidRPr="00F20268">
        <w:rPr>
          <w:b/>
          <w:szCs w:val="28"/>
          <w:lang w:eastAsia="bg-BG"/>
        </w:rPr>
        <w:t>разрешения за достъп</w:t>
      </w:r>
      <w:r>
        <w:rPr>
          <w:rStyle w:val="af3"/>
          <w:szCs w:val="28"/>
          <w:lang w:eastAsia="bg-BG"/>
        </w:rPr>
        <w:footnoteReference w:id="22"/>
      </w:r>
      <w:r w:rsidRPr="00F20268">
        <w:rPr>
          <w:szCs w:val="28"/>
          <w:lang w:eastAsia="bg-BG"/>
        </w:rPr>
        <w:t xml:space="preserve"> до класифицирана информация и </w:t>
      </w:r>
      <w:r w:rsidR="00F25DFA">
        <w:rPr>
          <w:szCs w:val="28"/>
          <w:lang w:eastAsia="bg-BG"/>
        </w:rPr>
        <w:br/>
      </w:r>
      <w:r w:rsidRPr="00F20268">
        <w:rPr>
          <w:b/>
          <w:szCs w:val="28"/>
          <w:lang w:eastAsia="bg-BG"/>
        </w:rPr>
        <w:t>76 удостоверения за сигурност</w:t>
      </w:r>
      <w:r w:rsidRPr="00F20268">
        <w:rPr>
          <w:szCs w:val="28"/>
          <w:lang w:eastAsia="bg-BG"/>
        </w:rPr>
        <w:t xml:space="preserve"> на юридически лица за сключването или изпълнението на договори, свързани с достъп до класифицирана информация. В рамките на осъществявания контрол за надеждност, през 2023 г. от ДАНС, на съответните законови основания, са </w:t>
      </w:r>
      <w:r w:rsidRPr="00F20268">
        <w:rPr>
          <w:b/>
          <w:szCs w:val="28"/>
          <w:lang w:eastAsia="bg-BG"/>
        </w:rPr>
        <w:t xml:space="preserve">отнети 19 разрешения за достъп </w:t>
      </w:r>
      <w:r w:rsidRPr="00F20268">
        <w:rPr>
          <w:szCs w:val="28"/>
          <w:lang w:eastAsia="bg-BG"/>
        </w:rPr>
        <w:t xml:space="preserve">до </w:t>
      </w:r>
      <w:r w:rsidRPr="00F20268">
        <w:rPr>
          <w:szCs w:val="28"/>
          <w:lang w:eastAsia="bg-BG"/>
        </w:rPr>
        <w:lastRenderedPageBreak/>
        <w:t xml:space="preserve">класифицирана информация. За установени в хода на проучването факти и обстоятелства са </w:t>
      </w:r>
      <w:r w:rsidRPr="00F20268">
        <w:rPr>
          <w:b/>
          <w:szCs w:val="28"/>
          <w:lang w:eastAsia="bg-BG"/>
        </w:rPr>
        <w:t>постановени 10 отказа</w:t>
      </w:r>
      <w:r w:rsidRPr="00F20268">
        <w:rPr>
          <w:szCs w:val="28"/>
          <w:lang w:eastAsia="bg-BG"/>
        </w:rPr>
        <w:t xml:space="preserve"> </w:t>
      </w:r>
      <w:r w:rsidRPr="00D91335">
        <w:rPr>
          <w:b/>
          <w:szCs w:val="28"/>
          <w:lang w:eastAsia="bg-BG"/>
        </w:rPr>
        <w:t>за издаване на разрешение</w:t>
      </w:r>
      <w:r w:rsidRPr="00F20268">
        <w:rPr>
          <w:szCs w:val="28"/>
          <w:lang w:eastAsia="bg-BG"/>
        </w:rPr>
        <w:t xml:space="preserve"> </w:t>
      </w:r>
      <w:r w:rsidRPr="00D91335">
        <w:rPr>
          <w:b/>
          <w:szCs w:val="28"/>
          <w:lang w:eastAsia="bg-BG"/>
        </w:rPr>
        <w:t xml:space="preserve">за достъп </w:t>
      </w:r>
      <w:r w:rsidRPr="00F20268">
        <w:rPr>
          <w:szCs w:val="28"/>
          <w:lang w:eastAsia="bg-BG"/>
        </w:rPr>
        <w:t xml:space="preserve">до класифицирана информация на лица, неотговарящи на изискванията на </w:t>
      </w:r>
      <w:r>
        <w:rPr>
          <w:szCs w:val="28"/>
          <w:lang w:eastAsia="bg-BG"/>
        </w:rPr>
        <w:t>Закона за защита на класифицирана информация.</w:t>
      </w:r>
    </w:p>
    <w:p w14:paraId="396D1DE4" w14:textId="3490E93C" w:rsidR="005B7512" w:rsidRPr="00B21661" w:rsidRDefault="00665CA5" w:rsidP="00665CA5">
      <w:pPr>
        <w:spacing w:before="0" w:after="0"/>
        <w:ind w:firstLine="1531"/>
      </w:pPr>
      <w:r w:rsidRPr="00BD5B23">
        <w:rPr>
          <w:szCs w:val="28"/>
          <w:lang w:eastAsia="bg-BG"/>
        </w:rPr>
        <w:t xml:space="preserve">По линия на </w:t>
      </w:r>
      <w:proofErr w:type="spellStart"/>
      <w:r w:rsidRPr="00BD5B23">
        <w:rPr>
          <w:szCs w:val="28"/>
          <w:lang w:eastAsia="bg-BG"/>
        </w:rPr>
        <w:t>криптографската</w:t>
      </w:r>
      <w:proofErr w:type="spellEnd"/>
      <w:r w:rsidRPr="00BD5B23">
        <w:rPr>
          <w:szCs w:val="28"/>
          <w:lang w:eastAsia="bg-BG"/>
        </w:rPr>
        <w:t xml:space="preserve"> сигурност са </w:t>
      </w:r>
      <w:r w:rsidRPr="00BD5B23">
        <w:rPr>
          <w:b/>
          <w:szCs w:val="28"/>
          <w:lang w:eastAsia="bg-BG"/>
        </w:rPr>
        <w:t>дадени 146</w:t>
      </w:r>
      <w:r w:rsidRPr="00BD5B23">
        <w:rPr>
          <w:b/>
          <w:szCs w:val="28"/>
          <w:lang w:val="en-US" w:eastAsia="bg-BG"/>
        </w:rPr>
        <w:t xml:space="preserve"> </w:t>
      </w:r>
      <w:r w:rsidRPr="00BD5B23">
        <w:rPr>
          <w:b/>
          <w:szCs w:val="28"/>
          <w:lang w:eastAsia="bg-BG"/>
        </w:rPr>
        <w:t>указания</w:t>
      </w:r>
      <w:r w:rsidRPr="00BD5B23">
        <w:rPr>
          <w:szCs w:val="28"/>
          <w:lang w:eastAsia="bg-BG"/>
        </w:rPr>
        <w:t xml:space="preserve"> на </w:t>
      </w:r>
      <w:r w:rsidRPr="00BD5B23">
        <w:rPr>
          <w:b/>
          <w:szCs w:val="28"/>
          <w:lang w:eastAsia="bg-BG"/>
        </w:rPr>
        <w:t>22 организационни единици</w:t>
      </w:r>
      <w:r w:rsidRPr="00BD5B23">
        <w:rPr>
          <w:szCs w:val="28"/>
          <w:lang w:eastAsia="bg-BG"/>
        </w:rPr>
        <w:t xml:space="preserve">. Издадени са </w:t>
      </w:r>
      <w:r w:rsidRPr="00BD5B23">
        <w:rPr>
          <w:b/>
          <w:szCs w:val="28"/>
          <w:lang w:eastAsia="bg-BG"/>
        </w:rPr>
        <w:t>184</w:t>
      </w:r>
      <w:r w:rsidRPr="00BD5B23">
        <w:rPr>
          <w:b/>
          <w:szCs w:val="28"/>
          <w:lang w:val="en-US" w:eastAsia="bg-BG"/>
        </w:rPr>
        <w:t xml:space="preserve"> </w:t>
      </w:r>
      <w:r w:rsidRPr="00BD5B23">
        <w:rPr>
          <w:b/>
          <w:szCs w:val="28"/>
          <w:lang w:eastAsia="bg-BG"/>
        </w:rPr>
        <w:t>сертификата за сигурност</w:t>
      </w:r>
      <w:r w:rsidRPr="00BD5B23">
        <w:rPr>
          <w:b/>
          <w:szCs w:val="28"/>
          <w:lang w:val="en-US" w:eastAsia="bg-BG"/>
        </w:rPr>
        <w:t xml:space="preserve"> </w:t>
      </w:r>
      <w:r w:rsidRPr="00BD5B23">
        <w:rPr>
          <w:szCs w:val="28"/>
          <w:lang w:eastAsia="bg-BG"/>
        </w:rPr>
        <w:t xml:space="preserve">на комуникационни и информационни системи, от които </w:t>
      </w:r>
      <w:r w:rsidRPr="00BD5B23">
        <w:rPr>
          <w:b/>
          <w:szCs w:val="28"/>
          <w:lang w:eastAsia="bg-BG"/>
        </w:rPr>
        <w:t>105</w:t>
      </w:r>
      <w:r w:rsidRPr="00BD5B23">
        <w:rPr>
          <w:szCs w:val="28"/>
          <w:lang w:eastAsia="bg-BG"/>
        </w:rPr>
        <w:t xml:space="preserve"> за определен период от време. </w:t>
      </w:r>
      <w:r w:rsidRPr="00BD5B23">
        <w:rPr>
          <w:b/>
          <w:szCs w:val="28"/>
          <w:lang w:eastAsia="bg-BG"/>
        </w:rPr>
        <w:t>Стартирани са</w:t>
      </w:r>
      <w:r w:rsidRPr="00BD5B23">
        <w:rPr>
          <w:szCs w:val="28"/>
          <w:lang w:eastAsia="bg-BG"/>
        </w:rPr>
        <w:t xml:space="preserve"> </w:t>
      </w:r>
      <w:r w:rsidRPr="00BD5B23">
        <w:rPr>
          <w:b/>
          <w:szCs w:val="28"/>
          <w:lang w:eastAsia="bg-BG"/>
        </w:rPr>
        <w:t>156 процедури по акредитиране</w:t>
      </w:r>
      <w:r w:rsidRPr="00BD5B23">
        <w:rPr>
          <w:szCs w:val="28"/>
          <w:lang w:eastAsia="bg-BG"/>
        </w:rPr>
        <w:t xml:space="preserve"> на комуникационни и информационни системи. Въведени са в експлоатация </w:t>
      </w:r>
      <w:r w:rsidR="00B21661">
        <w:rPr>
          <w:szCs w:val="28"/>
          <w:lang w:eastAsia="bg-BG"/>
        </w:rPr>
        <w:br/>
      </w:r>
      <w:r w:rsidRPr="00BD5B23">
        <w:rPr>
          <w:b/>
          <w:szCs w:val="28"/>
          <w:lang w:eastAsia="bg-BG"/>
        </w:rPr>
        <w:t>224</w:t>
      </w:r>
      <w:r w:rsidRPr="00BD5B23">
        <w:rPr>
          <w:szCs w:val="28"/>
          <w:lang w:eastAsia="bg-BG"/>
        </w:rPr>
        <w:t xml:space="preserve"> </w:t>
      </w:r>
      <w:r w:rsidRPr="00D91335">
        <w:rPr>
          <w:b/>
          <w:szCs w:val="28"/>
          <w:lang w:eastAsia="bg-BG"/>
        </w:rPr>
        <w:t xml:space="preserve">точки от </w:t>
      </w:r>
      <w:proofErr w:type="spellStart"/>
      <w:r w:rsidRPr="00D91335">
        <w:rPr>
          <w:b/>
          <w:szCs w:val="28"/>
          <w:lang w:eastAsia="bg-BG"/>
        </w:rPr>
        <w:t>криптографски</w:t>
      </w:r>
      <w:proofErr w:type="spellEnd"/>
      <w:r w:rsidRPr="00D91335">
        <w:rPr>
          <w:b/>
          <w:szCs w:val="28"/>
          <w:lang w:eastAsia="bg-BG"/>
        </w:rPr>
        <w:t xml:space="preserve"> мрежи</w:t>
      </w:r>
      <w:r w:rsidRPr="00BD5B23">
        <w:rPr>
          <w:szCs w:val="28"/>
          <w:lang w:val="en-US" w:eastAsia="bg-BG"/>
        </w:rPr>
        <w:t>.</w:t>
      </w:r>
    </w:p>
    <w:p w14:paraId="307DE294" w14:textId="76AC3A1A" w:rsidR="005B7512" w:rsidRDefault="005B7512" w:rsidP="005B7512">
      <w:pPr>
        <w:spacing w:before="0" w:after="0"/>
        <w:ind w:firstLine="1531"/>
        <w:rPr>
          <w:szCs w:val="28"/>
        </w:rPr>
      </w:pPr>
    </w:p>
    <w:p w14:paraId="5A5A49E7" w14:textId="77777777" w:rsidR="005B7512" w:rsidRDefault="005B7512" w:rsidP="005B7512">
      <w:pPr>
        <w:spacing w:before="0" w:after="0"/>
        <w:ind w:firstLine="1531"/>
        <w:rPr>
          <w:szCs w:val="28"/>
          <w:highlight w:val="yellow"/>
        </w:rPr>
      </w:pPr>
      <w:r>
        <w:rPr>
          <w:b/>
          <w:bCs/>
          <w:caps/>
          <w:szCs w:val="28"/>
          <w:highlight w:val="yellow"/>
        </w:rPr>
        <w:br w:type="page"/>
      </w:r>
    </w:p>
    <w:p w14:paraId="54D214CF" w14:textId="77777777" w:rsidR="005B7512" w:rsidRPr="007216ED" w:rsidRDefault="005B7512" w:rsidP="00166400">
      <w:pPr>
        <w:keepNext/>
        <w:numPr>
          <w:ilvl w:val="0"/>
          <w:numId w:val="12"/>
        </w:numPr>
        <w:pBdr>
          <w:top w:val="single" w:sz="4" w:space="1" w:color="20310D"/>
          <w:left w:val="single" w:sz="4" w:space="4" w:color="20310D"/>
          <w:bottom w:val="single" w:sz="4" w:space="1" w:color="20310D"/>
          <w:right w:val="single" w:sz="4" w:space="4" w:color="20310D"/>
        </w:pBdr>
        <w:shd w:val="clear" w:color="auto" w:fill="DDD9C3" w:themeFill="background2" w:themeFillShade="E6"/>
        <w:tabs>
          <w:tab w:val="left" w:pos="420"/>
          <w:tab w:val="left" w:pos="1843"/>
        </w:tabs>
        <w:spacing w:before="0" w:after="0"/>
        <w:ind w:left="992" w:firstLine="0"/>
        <w:outlineLvl w:val="0"/>
        <w:rPr>
          <w:rFonts w:ascii="Times New Roman Bold" w:hAnsi="Times New Roman Bold"/>
          <w:bCs/>
          <w:smallCaps/>
          <w:color w:val="20310D"/>
          <w:sz w:val="32"/>
          <w:szCs w:val="32"/>
          <w:lang w:eastAsia="bg-BG"/>
        </w:rPr>
      </w:pPr>
      <w:bookmarkStart w:id="59" w:name="_Toc346708458"/>
      <w:bookmarkStart w:id="60" w:name="_Toc442600362"/>
      <w:bookmarkStart w:id="61" w:name="_Toc1127450"/>
      <w:bookmarkStart w:id="62" w:name="_Toc127450140"/>
      <w:bookmarkStart w:id="63" w:name="_Toc162861048"/>
      <w:r w:rsidRPr="007216ED">
        <w:rPr>
          <w:rFonts w:ascii="Times New Roman Bold" w:hAnsi="Times New Roman Bold"/>
          <w:bCs/>
          <w:smallCaps/>
          <w:color w:val="20310D"/>
          <w:sz w:val="32"/>
          <w:szCs w:val="32"/>
          <w:lang w:eastAsia="bg-BG"/>
        </w:rPr>
        <w:lastRenderedPageBreak/>
        <w:t>МЕЖДУНАРОДНА ТЪРГОВИЯ С ОРЪЖИЯ И ИЗДЕЛИЯ ИЛИ ТЕХНОЛОГИИ С ДВОЙНА УПОТРЕБА. ПРОИЗВОДСТВО, СЪХРАНЕНИЕ И РАЗПРОСТРАНЕНИЕ НА</w:t>
      </w:r>
      <w:bookmarkEnd w:id="59"/>
      <w:bookmarkEnd w:id="60"/>
      <w:bookmarkEnd w:id="61"/>
      <w:r w:rsidRPr="007216ED">
        <w:rPr>
          <w:rFonts w:ascii="Times New Roman Bold" w:hAnsi="Times New Roman Bold"/>
          <w:bCs/>
          <w:smallCaps/>
          <w:color w:val="20310D"/>
          <w:sz w:val="32"/>
          <w:szCs w:val="32"/>
          <w:lang w:eastAsia="bg-BG"/>
        </w:rPr>
        <w:t xml:space="preserve"> ОРЪЖИЯ ЗА МАСОВО УНИЩОЖЕНИЕ</w:t>
      </w:r>
      <w:bookmarkEnd w:id="62"/>
      <w:bookmarkEnd w:id="63"/>
    </w:p>
    <w:p w14:paraId="38C0A723" w14:textId="6BE3BBC8" w:rsidR="001D5C38" w:rsidRPr="0072632C" w:rsidRDefault="001D5C38" w:rsidP="001D5C38">
      <w:pPr>
        <w:numPr>
          <w:ilvl w:val="0"/>
          <w:numId w:val="24"/>
        </w:numPr>
        <w:pBdr>
          <w:top w:val="double" w:sz="4" w:space="10" w:color="20310D"/>
          <w:bottom w:val="double" w:sz="4" w:space="10" w:color="20310D"/>
        </w:pBdr>
        <w:tabs>
          <w:tab w:val="left" w:pos="1560"/>
        </w:tabs>
        <w:spacing w:before="360"/>
        <w:ind w:left="1276" w:firstLine="0"/>
        <w:outlineLvl w:val="1"/>
        <w:rPr>
          <w:rFonts w:ascii="Times New Roman Bold" w:hAnsi="Times New Roman Bold"/>
          <w:b/>
          <w:i/>
          <w:iCs/>
          <w:smallCaps/>
          <w:color w:val="20310D"/>
          <w:szCs w:val="28"/>
        </w:rPr>
      </w:pPr>
      <w:bookmarkStart w:id="64" w:name="_Toc162861049"/>
      <w:r w:rsidRPr="001D5C38">
        <w:rPr>
          <w:rFonts w:ascii="Times New Roman Bold" w:hAnsi="Times New Roman Bold"/>
          <w:b/>
          <w:i/>
          <w:iCs/>
          <w:smallCaps/>
          <w:color w:val="20310D"/>
          <w:szCs w:val="28"/>
        </w:rPr>
        <w:t>Среда на сигурност</w:t>
      </w:r>
      <w:bookmarkEnd w:id="64"/>
    </w:p>
    <w:p w14:paraId="5413F4E8" w14:textId="77777777" w:rsidR="00F220F4" w:rsidRPr="00102D2F" w:rsidRDefault="00F220F4" w:rsidP="00F220F4">
      <w:pPr>
        <w:tabs>
          <w:tab w:val="left" w:pos="7130"/>
        </w:tabs>
        <w:spacing w:before="0" w:after="0"/>
        <w:ind w:firstLine="1531"/>
        <w:rPr>
          <w:szCs w:val="28"/>
        </w:rPr>
      </w:pPr>
      <w:r w:rsidRPr="00E84353">
        <w:rPr>
          <w:b/>
          <w:szCs w:val="28"/>
        </w:rPr>
        <w:t xml:space="preserve">Нарастването на глобалната конфликтност </w:t>
      </w:r>
      <w:r>
        <w:rPr>
          <w:b/>
          <w:szCs w:val="28"/>
        </w:rPr>
        <w:t xml:space="preserve">през 2023 г. </w:t>
      </w:r>
      <w:r w:rsidRPr="00E84353">
        <w:rPr>
          <w:b/>
          <w:szCs w:val="28"/>
        </w:rPr>
        <w:t>стимулира нова надпревара във въоръжаването, която усилва рисковете за сигурността</w:t>
      </w:r>
      <w:r w:rsidRPr="00E84353">
        <w:rPr>
          <w:szCs w:val="28"/>
        </w:rPr>
        <w:t xml:space="preserve">. </w:t>
      </w:r>
      <w:r w:rsidRPr="00102D2F">
        <w:rPr>
          <w:szCs w:val="28"/>
        </w:rPr>
        <w:t xml:space="preserve">За това допринася и тенденцията за последователно денонсиране от основни ядрени сили на ключови договори за международната стабилност, която през 2023 г. засяга споразуменията за </w:t>
      </w:r>
      <w:r w:rsidRPr="00102D2F">
        <w:rPr>
          <w:bCs/>
          <w:iCs/>
          <w:szCs w:val="28"/>
          <w:lang w:bidi="bg-BG"/>
        </w:rPr>
        <w:t xml:space="preserve">стратегическите нападателни оръжия, обикновените въоръжени сили в Европа и всеобхватната забрана на ядрените опити. </w:t>
      </w:r>
      <w:r w:rsidRPr="00102D2F">
        <w:rPr>
          <w:szCs w:val="28"/>
        </w:rPr>
        <w:t>В тези условия нарастват амбициите за развиване на програми за придобиване и усъвършенстване на оръжия за масово унищожение, разглеждани от глобални и регионални фактори като гаранция за сдържане на конкуренти и за защита на стратегически интереси. Остава актуален стремежът на терористични и екстремистки организации към придобиване на химични, биологични, радиоактивни и ядрени материали с цел използването им за заплаха или нападения.</w:t>
      </w:r>
      <w:r w:rsidRPr="00BB0433">
        <w:t xml:space="preserve"> </w:t>
      </w:r>
      <w:r>
        <w:rPr>
          <w:szCs w:val="28"/>
        </w:rPr>
        <w:t>З</w:t>
      </w:r>
      <w:r w:rsidRPr="00BB0433">
        <w:rPr>
          <w:szCs w:val="28"/>
        </w:rPr>
        <w:t xml:space="preserve">апазват рисковете от </w:t>
      </w:r>
      <w:r>
        <w:rPr>
          <w:szCs w:val="28"/>
        </w:rPr>
        <w:t>попадане на намиращо се в зоните на конфликт въ</w:t>
      </w:r>
      <w:r w:rsidRPr="00BB0433">
        <w:rPr>
          <w:szCs w:val="28"/>
        </w:rPr>
        <w:t>оръж</w:t>
      </w:r>
      <w:r>
        <w:rPr>
          <w:szCs w:val="28"/>
        </w:rPr>
        <w:t>ение</w:t>
      </w:r>
      <w:r w:rsidRPr="00BB0433">
        <w:rPr>
          <w:szCs w:val="28"/>
        </w:rPr>
        <w:t xml:space="preserve"> към черния пазар, в т.ч. за нуждите на престъпни или терористични структури.</w:t>
      </w:r>
      <w:r>
        <w:rPr>
          <w:szCs w:val="28"/>
        </w:rPr>
        <w:t xml:space="preserve"> Увеличават се заплахите, свързани с използването на новите технологии (</w:t>
      </w:r>
      <w:r w:rsidRPr="00BB0433">
        <w:rPr>
          <w:szCs w:val="28"/>
        </w:rPr>
        <w:t>3D</w:t>
      </w:r>
      <w:r>
        <w:rPr>
          <w:szCs w:val="28"/>
        </w:rPr>
        <w:t xml:space="preserve"> принтиране, изкуствен интелект) за производство и усъвършенстване на оръжия и </w:t>
      </w:r>
      <w:proofErr w:type="spellStart"/>
      <w:r>
        <w:rPr>
          <w:szCs w:val="28"/>
        </w:rPr>
        <w:t>общоопасни</w:t>
      </w:r>
      <w:proofErr w:type="spellEnd"/>
      <w:r>
        <w:rPr>
          <w:szCs w:val="28"/>
        </w:rPr>
        <w:t xml:space="preserve"> вещества.</w:t>
      </w:r>
    </w:p>
    <w:p w14:paraId="1CA7401A" w14:textId="77777777" w:rsidR="00F220F4" w:rsidRDefault="00F220F4" w:rsidP="00F220F4">
      <w:pPr>
        <w:widowControl w:val="0"/>
        <w:spacing w:before="0" w:after="0"/>
        <w:ind w:firstLine="1531"/>
        <w:rPr>
          <w:szCs w:val="28"/>
        </w:rPr>
      </w:pPr>
      <w:r w:rsidRPr="008A5F84">
        <w:rPr>
          <w:b/>
          <w:bCs/>
          <w:iCs/>
          <w:szCs w:val="28"/>
          <w:lang w:bidi="bg-BG"/>
        </w:rPr>
        <w:t xml:space="preserve">През 2023 г. България продължава стриктно да изпълнява политиките за експортен контрол на продукти, свързани с отбраната, и изделия или технологии с двойна употреба, </w:t>
      </w:r>
      <w:r w:rsidRPr="008A5F84">
        <w:rPr>
          <w:bCs/>
          <w:iCs/>
          <w:szCs w:val="28"/>
          <w:lang w:bidi="bg-BG"/>
        </w:rPr>
        <w:t xml:space="preserve">приети от Съвета за сигурност на Организацията на обединените нации, Европейския съюз и Организацията за сигурност и сътрудничество в Европа. </w:t>
      </w:r>
      <w:r>
        <w:rPr>
          <w:bCs/>
          <w:iCs/>
          <w:szCs w:val="28"/>
          <w:lang w:bidi="bg-BG"/>
        </w:rPr>
        <w:t>С</w:t>
      </w:r>
      <w:r w:rsidRPr="008A5F84">
        <w:rPr>
          <w:bCs/>
          <w:iCs/>
          <w:szCs w:val="28"/>
          <w:lang w:bidi="bg-BG"/>
        </w:rPr>
        <w:t xml:space="preserve">траната ни </w:t>
      </w:r>
      <w:r>
        <w:rPr>
          <w:bCs/>
          <w:iCs/>
          <w:szCs w:val="28"/>
          <w:lang w:bidi="bg-BG"/>
        </w:rPr>
        <w:t>реализира</w:t>
      </w:r>
      <w:r w:rsidRPr="008A5F84">
        <w:rPr>
          <w:bCs/>
          <w:iCs/>
          <w:szCs w:val="28"/>
          <w:lang w:bidi="bg-BG"/>
        </w:rPr>
        <w:t xml:space="preserve"> комплекс от мерки за гарантиране на надеждността на оръжейните доставки в региони с повишен риск. Въпреки това </w:t>
      </w:r>
      <w:r>
        <w:rPr>
          <w:bCs/>
          <w:iCs/>
          <w:szCs w:val="28"/>
          <w:lang w:bidi="bg-BG"/>
        </w:rPr>
        <w:t>п</w:t>
      </w:r>
      <w:r w:rsidRPr="002E1C45">
        <w:rPr>
          <w:bCs/>
          <w:iCs/>
          <w:szCs w:val="28"/>
          <w:lang w:bidi="bg-BG"/>
        </w:rPr>
        <w:t xml:space="preserve">родължават </w:t>
      </w:r>
      <w:r>
        <w:rPr>
          <w:bCs/>
          <w:iCs/>
          <w:szCs w:val="28"/>
          <w:lang w:bidi="bg-BG"/>
        </w:rPr>
        <w:t>тенденциозното представяне</w:t>
      </w:r>
      <w:r w:rsidRPr="002E1C45">
        <w:rPr>
          <w:bCs/>
          <w:iCs/>
          <w:szCs w:val="28"/>
          <w:lang w:bidi="bg-BG"/>
        </w:rPr>
        <w:t xml:space="preserve"> от чуждестранни субекти, неправителствени организации и медии </w:t>
      </w:r>
      <w:r>
        <w:rPr>
          <w:bCs/>
          <w:iCs/>
          <w:szCs w:val="28"/>
          <w:lang w:bidi="bg-BG"/>
        </w:rPr>
        <w:t>н</w:t>
      </w:r>
      <w:r w:rsidRPr="002E1C45">
        <w:rPr>
          <w:bCs/>
          <w:iCs/>
          <w:szCs w:val="28"/>
          <w:lang w:bidi="bg-BG"/>
        </w:rPr>
        <w:t>а</w:t>
      </w:r>
      <w:r>
        <w:rPr>
          <w:bCs/>
          <w:iCs/>
          <w:szCs w:val="28"/>
          <w:lang w:bidi="bg-BG"/>
        </w:rPr>
        <w:t xml:space="preserve"> информация за</w:t>
      </w:r>
      <w:r w:rsidRPr="002E1C45">
        <w:rPr>
          <w:bCs/>
          <w:iCs/>
          <w:szCs w:val="28"/>
          <w:lang w:bidi="bg-BG"/>
        </w:rPr>
        <w:t xml:space="preserve"> възможно използване на българско оръжие в конфликтни зони от екстремистки структури</w:t>
      </w:r>
      <w:r>
        <w:rPr>
          <w:bCs/>
          <w:iCs/>
          <w:szCs w:val="28"/>
          <w:lang w:bidi="bg-BG"/>
        </w:rPr>
        <w:t xml:space="preserve">, в т.ч. без отчитане на специфичния за всички производители риск от вторични и неконтролирани движения на легално </w:t>
      </w:r>
      <w:r>
        <w:rPr>
          <w:bCs/>
          <w:iCs/>
          <w:szCs w:val="28"/>
          <w:lang w:bidi="bg-BG"/>
        </w:rPr>
        <w:lastRenderedPageBreak/>
        <w:t>изнесена продукция</w:t>
      </w:r>
      <w:r w:rsidRPr="002E1C45">
        <w:rPr>
          <w:bCs/>
          <w:iCs/>
          <w:szCs w:val="28"/>
          <w:lang w:bidi="bg-BG"/>
        </w:rPr>
        <w:t>.</w:t>
      </w:r>
      <w:r>
        <w:rPr>
          <w:bCs/>
          <w:iCs/>
          <w:szCs w:val="28"/>
          <w:lang w:bidi="bg-BG"/>
        </w:rPr>
        <w:t xml:space="preserve"> </w:t>
      </w:r>
      <w:r w:rsidRPr="005231EE">
        <w:rPr>
          <w:bCs/>
          <w:szCs w:val="28"/>
          <w:lang w:bidi="bg-BG"/>
        </w:rPr>
        <w:t xml:space="preserve">Вероятно с </w:t>
      </w:r>
      <w:r>
        <w:rPr>
          <w:bCs/>
          <w:szCs w:val="28"/>
          <w:lang w:bidi="bg-BG"/>
        </w:rPr>
        <w:t>подобни твърдения</w:t>
      </w:r>
      <w:r w:rsidRPr="005231EE">
        <w:rPr>
          <w:bCs/>
          <w:szCs w:val="28"/>
          <w:lang w:bidi="bg-BG"/>
        </w:rPr>
        <w:t xml:space="preserve"> се </w:t>
      </w:r>
      <w:r w:rsidRPr="005231EE">
        <w:rPr>
          <w:bCs/>
          <w:szCs w:val="28"/>
        </w:rPr>
        <w:t xml:space="preserve">цели </w:t>
      </w:r>
      <w:r w:rsidRPr="005231EE">
        <w:rPr>
          <w:szCs w:val="28"/>
        </w:rPr>
        <w:t xml:space="preserve">осигуряване на конкурентно предимство на други субекти на </w:t>
      </w:r>
      <w:r>
        <w:rPr>
          <w:szCs w:val="28"/>
        </w:rPr>
        <w:t>целеви</w:t>
      </w:r>
      <w:r w:rsidRPr="005231EE">
        <w:rPr>
          <w:szCs w:val="28"/>
        </w:rPr>
        <w:t xml:space="preserve"> оръжейни пазари</w:t>
      </w:r>
      <w:r w:rsidRPr="005231EE">
        <w:rPr>
          <w:bCs/>
          <w:szCs w:val="28"/>
        </w:rPr>
        <w:t xml:space="preserve"> чрез представяне на </w:t>
      </w:r>
      <w:r>
        <w:rPr>
          <w:bCs/>
          <w:szCs w:val="28"/>
        </w:rPr>
        <w:t>България</w:t>
      </w:r>
      <w:r w:rsidRPr="005231EE">
        <w:rPr>
          <w:bCs/>
          <w:szCs w:val="28"/>
        </w:rPr>
        <w:t xml:space="preserve"> като ненадежден доставчик и оказване на натиск за ограничаване на експортната ни търговия</w:t>
      </w:r>
      <w:r w:rsidRPr="005231EE">
        <w:rPr>
          <w:szCs w:val="28"/>
        </w:rPr>
        <w:t>.</w:t>
      </w:r>
    </w:p>
    <w:p w14:paraId="5752D46D" w14:textId="77777777" w:rsidR="00F220F4" w:rsidRPr="00E83426" w:rsidRDefault="00F220F4" w:rsidP="00F220F4">
      <w:pPr>
        <w:tabs>
          <w:tab w:val="left" w:pos="7130"/>
        </w:tabs>
        <w:spacing w:before="0" w:after="0"/>
        <w:ind w:firstLine="1531"/>
        <w:rPr>
          <w:b/>
          <w:szCs w:val="28"/>
        </w:rPr>
      </w:pPr>
      <w:r>
        <w:rPr>
          <w:b/>
          <w:szCs w:val="28"/>
        </w:rPr>
        <w:t>Увеличеното</w:t>
      </w:r>
      <w:r w:rsidRPr="00E83426">
        <w:rPr>
          <w:b/>
          <w:szCs w:val="28"/>
        </w:rPr>
        <w:t xml:space="preserve"> търсене </w:t>
      </w:r>
      <w:r>
        <w:rPr>
          <w:b/>
          <w:szCs w:val="28"/>
        </w:rPr>
        <w:t>п</w:t>
      </w:r>
      <w:r w:rsidRPr="00E83426">
        <w:rPr>
          <w:b/>
          <w:szCs w:val="28"/>
        </w:rPr>
        <w:t>рез 2023 г.</w:t>
      </w:r>
      <w:r>
        <w:rPr>
          <w:b/>
          <w:szCs w:val="28"/>
        </w:rPr>
        <w:t xml:space="preserve"> </w:t>
      </w:r>
      <w:r w:rsidRPr="00E83426">
        <w:rPr>
          <w:b/>
          <w:szCs w:val="28"/>
        </w:rPr>
        <w:t>на българска продукция, свързана с отбраната</w:t>
      </w:r>
      <w:r>
        <w:rPr>
          <w:b/>
          <w:szCs w:val="28"/>
        </w:rPr>
        <w:t>,</w:t>
      </w:r>
      <w:r w:rsidRPr="00E83426">
        <w:rPr>
          <w:b/>
          <w:szCs w:val="28"/>
        </w:rPr>
        <w:t xml:space="preserve"> </w:t>
      </w:r>
      <w:r>
        <w:rPr>
          <w:b/>
          <w:szCs w:val="28"/>
        </w:rPr>
        <w:t xml:space="preserve">и интензивната производствена дейност усилват </w:t>
      </w:r>
      <w:r w:rsidRPr="005231EE">
        <w:rPr>
          <w:b/>
          <w:szCs w:val="28"/>
        </w:rPr>
        <w:t>риска от възникване на инциденти</w:t>
      </w:r>
      <w:r w:rsidRPr="005231EE">
        <w:rPr>
          <w:bCs/>
          <w:szCs w:val="28"/>
          <w:lang w:bidi="bg-BG"/>
        </w:rPr>
        <w:t xml:space="preserve">. </w:t>
      </w:r>
      <w:r>
        <w:rPr>
          <w:bCs/>
          <w:szCs w:val="28"/>
          <w:lang w:bidi="bg-BG"/>
        </w:rPr>
        <w:t xml:space="preserve">Примери в тази </w:t>
      </w:r>
      <w:r w:rsidRPr="00E83426">
        <w:rPr>
          <w:bCs/>
          <w:szCs w:val="28"/>
          <w:lang w:bidi="bg-BG"/>
        </w:rPr>
        <w:t>посока са взривът в производствената площадка на „Вазовски машиностроителни заводи“ ЕАД в Иганово (25.10.2023 г.), при който загива 1 служител, а друг е ранен, и инцидентът в „Арсенал“ АД – Казанлък (04.01.2024 г.) с пострадал работник с изгаряния от възпламенило се взривно вещество.</w:t>
      </w:r>
      <w:r>
        <w:rPr>
          <w:bCs/>
          <w:szCs w:val="28"/>
          <w:lang w:bidi="bg-BG"/>
        </w:rPr>
        <w:t xml:space="preserve"> О</w:t>
      </w:r>
      <w:r w:rsidRPr="005231EE">
        <w:rPr>
          <w:bCs/>
          <w:szCs w:val="28"/>
          <w:lang w:bidi="bg-BG"/>
        </w:rPr>
        <w:t xml:space="preserve">сновните фактори, </w:t>
      </w:r>
      <w:r>
        <w:rPr>
          <w:bCs/>
          <w:szCs w:val="28"/>
          <w:lang w:bidi="bg-BG"/>
        </w:rPr>
        <w:t xml:space="preserve">които оказват влияние, са с траен характер и са </w:t>
      </w:r>
      <w:r w:rsidRPr="005231EE">
        <w:rPr>
          <w:bCs/>
          <w:szCs w:val="28"/>
          <w:lang w:bidi="bg-BG"/>
        </w:rPr>
        <w:t>свързани с дефи</w:t>
      </w:r>
      <w:r>
        <w:rPr>
          <w:bCs/>
          <w:szCs w:val="28"/>
          <w:lang w:bidi="bg-BG"/>
        </w:rPr>
        <w:t xml:space="preserve">цитите в мерките за безопасност и </w:t>
      </w:r>
      <w:r w:rsidRPr="005231EE">
        <w:rPr>
          <w:bCs/>
          <w:szCs w:val="28"/>
          <w:lang w:bidi="bg-BG"/>
        </w:rPr>
        <w:t>занижения контрол</w:t>
      </w:r>
      <w:r>
        <w:rPr>
          <w:bCs/>
          <w:szCs w:val="28"/>
          <w:lang w:bidi="bg-BG"/>
        </w:rPr>
        <w:t>,</w:t>
      </w:r>
      <w:r w:rsidRPr="005231EE">
        <w:rPr>
          <w:bCs/>
          <w:szCs w:val="28"/>
          <w:lang w:bidi="bg-BG"/>
        </w:rPr>
        <w:t xml:space="preserve"> ниското </w:t>
      </w:r>
      <w:r>
        <w:rPr>
          <w:bCs/>
          <w:szCs w:val="28"/>
          <w:lang w:bidi="bg-BG"/>
        </w:rPr>
        <w:t>ниво на технологично оборудване,</w:t>
      </w:r>
      <w:r w:rsidRPr="005231EE">
        <w:rPr>
          <w:bCs/>
          <w:szCs w:val="28"/>
          <w:lang w:bidi="bg-BG"/>
        </w:rPr>
        <w:t xml:space="preserve"> липсата на приемственост и недостатъчната квалификация на кадрите</w:t>
      </w:r>
      <w:r>
        <w:rPr>
          <w:bCs/>
          <w:szCs w:val="28"/>
          <w:lang w:bidi="bg-BG"/>
        </w:rPr>
        <w:t xml:space="preserve"> и др</w:t>
      </w:r>
      <w:r w:rsidRPr="005231EE">
        <w:rPr>
          <w:bCs/>
          <w:szCs w:val="28"/>
          <w:lang w:bidi="bg-BG"/>
        </w:rPr>
        <w:t xml:space="preserve">. </w:t>
      </w:r>
      <w:r>
        <w:rPr>
          <w:bCs/>
          <w:szCs w:val="28"/>
          <w:lang w:bidi="bg-BG"/>
        </w:rPr>
        <w:t xml:space="preserve"> </w:t>
      </w:r>
    </w:p>
    <w:p w14:paraId="1FAC2F2B" w14:textId="77777777" w:rsidR="00F220F4" w:rsidRDefault="00F220F4" w:rsidP="00F220F4">
      <w:pPr>
        <w:tabs>
          <w:tab w:val="left" w:pos="7130"/>
        </w:tabs>
        <w:spacing w:before="0" w:after="0"/>
        <w:ind w:firstLine="1531"/>
        <w:rPr>
          <w:b/>
          <w:szCs w:val="28"/>
        </w:rPr>
      </w:pPr>
      <w:r w:rsidRPr="00D22D3A">
        <w:rPr>
          <w:b/>
          <w:szCs w:val="28"/>
        </w:rPr>
        <w:t xml:space="preserve">Запазват се проблемите с </w:t>
      </w:r>
      <w:r w:rsidRPr="00D22D3A">
        <w:rPr>
          <w:b/>
          <w:bCs/>
          <w:szCs w:val="28"/>
        </w:rPr>
        <w:t xml:space="preserve">намиращите се във военните формирования на Българската армия значителни количества </w:t>
      </w:r>
      <w:r>
        <w:rPr>
          <w:b/>
          <w:bCs/>
          <w:szCs w:val="28"/>
        </w:rPr>
        <w:t>негодни</w:t>
      </w:r>
      <w:r w:rsidRPr="00D22D3A">
        <w:rPr>
          <w:b/>
          <w:bCs/>
          <w:szCs w:val="28"/>
        </w:rPr>
        <w:t xml:space="preserve"> боеприпаси</w:t>
      </w:r>
      <w:r>
        <w:rPr>
          <w:szCs w:val="28"/>
        </w:rPr>
        <w:t xml:space="preserve">, свързани с влошени условия на съхранение и възможността за инцидент в резултат на физико-химични процеси.  </w:t>
      </w:r>
    </w:p>
    <w:p w14:paraId="339E422E" w14:textId="2B9A48BC" w:rsidR="00FC6503" w:rsidRPr="0099598E" w:rsidRDefault="00F220F4" w:rsidP="00F220F4">
      <w:pPr>
        <w:tabs>
          <w:tab w:val="left" w:pos="1814"/>
        </w:tabs>
        <w:spacing w:before="0" w:after="0"/>
        <w:ind w:firstLine="1531"/>
        <w:rPr>
          <w:szCs w:val="28"/>
        </w:rPr>
      </w:pPr>
      <w:r w:rsidRPr="00817261">
        <w:rPr>
          <w:b/>
          <w:bCs/>
          <w:szCs w:val="28"/>
        </w:rPr>
        <w:t xml:space="preserve">Остават актуални </w:t>
      </w:r>
      <w:r>
        <w:rPr>
          <w:b/>
          <w:bCs/>
          <w:szCs w:val="28"/>
        </w:rPr>
        <w:t>дефицитите</w:t>
      </w:r>
      <w:r w:rsidRPr="00817261">
        <w:rPr>
          <w:b/>
          <w:szCs w:val="28"/>
          <w:lang w:eastAsia="bg-BG"/>
        </w:rPr>
        <w:t xml:space="preserve"> при съхранението и използването на опасни вещества</w:t>
      </w:r>
      <w:r>
        <w:rPr>
          <w:b/>
          <w:szCs w:val="28"/>
          <w:lang w:eastAsia="bg-BG"/>
        </w:rPr>
        <w:t xml:space="preserve"> и материали, както и при осигуряването на дейността на държавните институции</w:t>
      </w:r>
      <w:r w:rsidRPr="00E92CCA">
        <w:rPr>
          <w:szCs w:val="28"/>
          <w:lang w:eastAsia="bg-BG"/>
        </w:rPr>
        <w:t xml:space="preserve">, </w:t>
      </w:r>
      <w:r w:rsidRPr="00E92CCA">
        <w:rPr>
          <w:szCs w:val="28"/>
        </w:rPr>
        <w:t xml:space="preserve">отговарящи за действия при радиационно замърсяване и контрола и превенцията на опасни заразни </w:t>
      </w:r>
      <w:r w:rsidRPr="00E92CCA">
        <w:rPr>
          <w:szCs w:val="28"/>
          <w:lang w:eastAsia="bg-BG"/>
        </w:rPr>
        <w:t>вещества</w:t>
      </w:r>
      <w:r w:rsidRPr="00E92CCA">
        <w:rPr>
          <w:szCs w:val="28"/>
        </w:rPr>
        <w:t xml:space="preserve"> и заболявания</w:t>
      </w:r>
      <w:r w:rsidRPr="00E92CCA">
        <w:rPr>
          <w:bCs/>
          <w:iCs/>
          <w:szCs w:val="28"/>
          <w:lang w:bidi="bg-BG"/>
        </w:rPr>
        <w:t>.</w:t>
      </w:r>
      <w:r w:rsidRPr="00D055CE">
        <w:t xml:space="preserve"> </w:t>
      </w:r>
      <w:r>
        <w:t>През 2023 г. п</w:t>
      </w:r>
      <w:r w:rsidRPr="00D055CE">
        <w:rPr>
          <w:bCs/>
          <w:iCs/>
          <w:szCs w:val="28"/>
          <w:lang w:bidi="bg-BG"/>
        </w:rPr>
        <w:t>родължава работата по създаване на регулаторна рамка относно достъпа и движението на опасни индустриални химикали, които могат да бъдат използвани за терористични цели.</w:t>
      </w:r>
    </w:p>
    <w:p w14:paraId="7743A189" w14:textId="006952E7" w:rsidR="005B7512" w:rsidRPr="0072632C" w:rsidRDefault="00FC269C" w:rsidP="00166400">
      <w:pPr>
        <w:numPr>
          <w:ilvl w:val="0"/>
          <w:numId w:val="24"/>
        </w:numPr>
        <w:pBdr>
          <w:top w:val="double" w:sz="4" w:space="10" w:color="20310D"/>
          <w:bottom w:val="double" w:sz="4" w:space="10" w:color="20310D"/>
        </w:pBdr>
        <w:tabs>
          <w:tab w:val="left" w:pos="1560"/>
        </w:tabs>
        <w:spacing w:before="360"/>
        <w:ind w:left="1276" w:firstLine="0"/>
        <w:outlineLvl w:val="1"/>
        <w:rPr>
          <w:rFonts w:ascii="Times New Roman Bold" w:hAnsi="Times New Roman Bold"/>
          <w:b/>
          <w:i/>
          <w:iCs/>
          <w:smallCaps/>
          <w:color w:val="20310D"/>
          <w:szCs w:val="28"/>
        </w:rPr>
      </w:pPr>
      <w:bookmarkStart w:id="65" w:name="_Toc127450146"/>
      <w:bookmarkStart w:id="66" w:name="_Toc162861050"/>
      <w:r w:rsidRPr="00FC269C">
        <w:rPr>
          <w:rFonts w:ascii="Times New Roman Bold" w:hAnsi="Times New Roman Bold"/>
          <w:b/>
          <w:i/>
          <w:iCs/>
          <w:smallCaps/>
          <w:color w:val="20310D"/>
          <w:szCs w:val="28"/>
        </w:rPr>
        <w:t>Мерки за противодействие на рисковете и заплахите</w:t>
      </w:r>
      <w:r w:rsidRPr="00FC269C">
        <w:rPr>
          <w:rFonts w:ascii="Times New Roman Bold" w:hAnsi="Times New Roman Bold"/>
          <w:b/>
          <w:i/>
          <w:iCs/>
          <w:smallCaps/>
          <w:color w:val="20310D"/>
          <w:szCs w:val="28"/>
          <w:vertAlign w:val="superscript"/>
        </w:rPr>
        <w:t xml:space="preserve"> </w:t>
      </w:r>
      <w:r w:rsidR="005B7512" w:rsidRPr="00885D36">
        <w:rPr>
          <w:rFonts w:ascii="Times New Roman Bold" w:hAnsi="Times New Roman Bold"/>
          <w:b/>
          <w:i/>
          <w:iCs/>
          <w:smallCaps/>
          <w:color w:val="20310D"/>
          <w:szCs w:val="28"/>
          <w:vertAlign w:val="superscript"/>
        </w:rPr>
        <w:footnoteReference w:id="23"/>
      </w:r>
      <w:bookmarkEnd w:id="65"/>
      <w:bookmarkEnd w:id="66"/>
    </w:p>
    <w:p w14:paraId="3D76B6DC" w14:textId="77777777" w:rsidR="00F220F4" w:rsidRDefault="00F220F4" w:rsidP="00F220F4">
      <w:pPr>
        <w:spacing w:before="0" w:after="0"/>
        <w:ind w:firstLine="1531"/>
        <w:rPr>
          <w:bCs/>
          <w:szCs w:val="28"/>
        </w:rPr>
      </w:pPr>
      <w:r>
        <w:rPr>
          <w:bCs/>
          <w:szCs w:val="28"/>
        </w:rPr>
        <w:t xml:space="preserve">През 2023 г. ДАНС е прилагала предвидените по закон мерки </w:t>
      </w:r>
      <w:r w:rsidRPr="00FE4A17">
        <w:rPr>
          <w:bCs/>
          <w:szCs w:val="28"/>
        </w:rPr>
        <w:t xml:space="preserve">за </w:t>
      </w:r>
      <w:r>
        <w:rPr>
          <w:bCs/>
          <w:szCs w:val="28"/>
        </w:rPr>
        <w:t>идентифициране и</w:t>
      </w:r>
      <w:r>
        <w:rPr>
          <w:bCs/>
          <w:szCs w:val="28"/>
          <w:lang w:val="en-US"/>
        </w:rPr>
        <w:t xml:space="preserve"> </w:t>
      </w:r>
      <w:r w:rsidRPr="00FE4A17">
        <w:rPr>
          <w:bCs/>
          <w:szCs w:val="28"/>
        </w:rPr>
        <w:t xml:space="preserve">неутрализиране на рисковете и заплахите за националната сигурност, свързани с незаконната международна търговия с оръжие, изделия или технологии с двойна употреба и с разпространението на </w:t>
      </w:r>
      <w:proofErr w:type="spellStart"/>
      <w:r w:rsidRPr="00FE4A17">
        <w:rPr>
          <w:bCs/>
          <w:szCs w:val="28"/>
        </w:rPr>
        <w:t>общоопасни</w:t>
      </w:r>
      <w:proofErr w:type="spellEnd"/>
      <w:r w:rsidRPr="00FE4A17">
        <w:rPr>
          <w:bCs/>
          <w:szCs w:val="28"/>
        </w:rPr>
        <w:t xml:space="preserve"> </w:t>
      </w:r>
      <w:r w:rsidRPr="00FE4A17">
        <w:rPr>
          <w:bCs/>
          <w:szCs w:val="28"/>
        </w:rPr>
        <w:lastRenderedPageBreak/>
        <w:t xml:space="preserve">вещества. </w:t>
      </w:r>
      <w:r>
        <w:rPr>
          <w:bCs/>
          <w:szCs w:val="28"/>
        </w:rPr>
        <w:t>Предвид усложнената среда на сигурност</w:t>
      </w:r>
      <w:r w:rsidRPr="00B62E43">
        <w:rPr>
          <w:bCs/>
          <w:szCs w:val="28"/>
        </w:rPr>
        <w:t xml:space="preserve">, в координация с компетентните ведомства, </w:t>
      </w:r>
      <w:r w:rsidRPr="00B62E43">
        <w:rPr>
          <w:szCs w:val="28"/>
        </w:rPr>
        <w:t>е засилен контролът, а при необходимост е ограничаван и достъпът до производствени помещения и складове, в които се съхранява военна продукция, опасни химически вещества и източници с йонизиращо лечение</w:t>
      </w:r>
      <w:r>
        <w:rPr>
          <w:bCs/>
          <w:szCs w:val="28"/>
        </w:rPr>
        <w:t xml:space="preserve">. </w:t>
      </w:r>
      <w:r w:rsidRPr="00F81BEF">
        <w:rPr>
          <w:bCs/>
          <w:szCs w:val="28"/>
        </w:rPr>
        <w:t xml:space="preserve">Чрез функциониращия в Агенцията Национален координационен център по </w:t>
      </w:r>
      <w:proofErr w:type="spellStart"/>
      <w:r w:rsidRPr="00F81BEF">
        <w:rPr>
          <w:bCs/>
          <w:szCs w:val="28"/>
        </w:rPr>
        <w:t>контрапролиферация</w:t>
      </w:r>
      <w:proofErr w:type="spellEnd"/>
      <w:r w:rsidRPr="00F81BEF">
        <w:rPr>
          <w:bCs/>
          <w:szCs w:val="28"/>
        </w:rPr>
        <w:t xml:space="preserve"> своевременно е обменяна информация с български </w:t>
      </w:r>
      <w:r>
        <w:rPr>
          <w:bCs/>
          <w:szCs w:val="28"/>
        </w:rPr>
        <w:t>институции</w:t>
      </w:r>
      <w:r w:rsidRPr="00F81BEF">
        <w:rPr>
          <w:bCs/>
          <w:szCs w:val="28"/>
        </w:rPr>
        <w:t xml:space="preserve"> и съюзнически служби на други държави от Европейския съюз и НАТО.</w:t>
      </w:r>
    </w:p>
    <w:p w14:paraId="0E51FC81" w14:textId="7F56D555" w:rsidR="00F220F4" w:rsidRDefault="00F220F4" w:rsidP="00F220F4">
      <w:pPr>
        <w:tabs>
          <w:tab w:val="left" w:pos="1560"/>
        </w:tabs>
        <w:spacing w:before="0" w:after="0"/>
        <w:ind w:firstLine="1531"/>
        <w:rPr>
          <w:rFonts w:eastAsia="Calibri"/>
          <w:b/>
          <w:bCs/>
          <w:szCs w:val="28"/>
        </w:rPr>
      </w:pPr>
      <w:r w:rsidRPr="00F91A6E">
        <w:rPr>
          <w:b/>
          <w:szCs w:val="28"/>
        </w:rPr>
        <w:t>За</w:t>
      </w:r>
      <w:r w:rsidRPr="00A9482E">
        <w:rPr>
          <w:b/>
          <w:szCs w:val="28"/>
        </w:rPr>
        <w:t xml:space="preserve"> противодействие на </w:t>
      </w:r>
      <w:r w:rsidRPr="00A9482E">
        <w:rPr>
          <w:b/>
          <w:bCs/>
          <w:szCs w:val="28"/>
        </w:rPr>
        <w:t>незаконната международна търговия с оръжие</w:t>
      </w:r>
      <w:r>
        <w:rPr>
          <w:b/>
          <w:bCs/>
          <w:szCs w:val="28"/>
        </w:rPr>
        <w:t>,</w:t>
      </w:r>
      <w:r>
        <w:rPr>
          <w:szCs w:val="28"/>
        </w:rPr>
        <w:t xml:space="preserve"> през 2023 г са осъществявани предвидените по закон правомощия в </w:t>
      </w:r>
      <w:r w:rsidRPr="00C26595">
        <w:rPr>
          <w:szCs w:val="28"/>
        </w:rPr>
        <w:t>рамките на Междуведомствената комисия за експортен контрол и неразпространение на оръжия за масово унищожение</w:t>
      </w:r>
      <w:r>
        <w:rPr>
          <w:szCs w:val="28"/>
        </w:rPr>
        <w:t>.</w:t>
      </w:r>
      <w:r w:rsidRPr="00F57074">
        <w:rPr>
          <w:bCs/>
          <w:szCs w:val="28"/>
        </w:rPr>
        <w:t xml:space="preserve"> </w:t>
      </w:r>
      <w:r w:rsidRPr="00FE4A17">
        <w:rPr>
          <w:szCs w:val="28"/>
        </w:rPr>
        <w:t xml:space="preserve">Отказани са сделки с продукти, свързани с отбраната, за страни с наложено оръжейно ембарго. </w:t>
      </w:r>
      <w:r w:rsidRPr="00FE4A17">
        <w:rPr>
          <w:bCs/>
          <w:szCs w:val="28"/>
        </w:rPr>
        <w:t xml:space="preserve">Временно са спрени разрешения за износ на </w:t>
      </w:r>
      <w:r>
        <w:rPr>
          <w:bCs/>
          <w:szCs w:val="28"/>
        </w:rPr>
        <w:t>такава продукция,</w:t>
      </w:r>
      <w:r w:rsidRPr="00FE4A17">
        <w:rPr>
          <w:bCs/>
          <w:szCs w:val="28"/>
        </w:rPr>
        <w:t xml:space="preserve"> за проверка на данни, поставящи под съмнение надеждността на сделките</w:t>
      </w:r>
      <w:r w:rsidRPr="00B652C9">
        <w:rPr>
          <w:bCs/>
          <w:szCs w:val="28"/>
        </w:rPr>
        <w:t xml:space="preserve">. </w:t>
      </w:r>
      <w:r w:rsidRPr="00B652C9">
        <w:rPr>
          <w:rFonts w:eastAsia="Calibri"/>
          <w:szCs w:val="28"/>
        </w:rPr>
        <w:t xml:space="preserve">По информация на ДАНС за </w:t>
      </w:r>
      <w:r w:rsidRPr="00B652C9">
        <w:rPr>
          <w:rFonts w:eastAsia="Calibri"/>
          <w:b/>
          <w:bCs/>
          <w:szCs w:val="28"/>
        </w:rPr>
        <w:t>незаконна външнотърговска дейност</w:t>
      </w:r>
      <w:r w:rsidRPr="00B652C9">
        <w:rPr>
          <w:rFonts w:eastAsia="Calibri"/>
          <w:szCs w:val="28"/>
        </w:rPr>
        <w:t xml:space="preserve"> са образувани </w:t>
      </w:r>
      <w:r w:rsidR="00F25DFA">
        <w:rPr>
          <w:rFonts w:eastAsia="Calibri"/>
          <w:szCs w:val="28"/>
        </w:rPr>
        <w:br/>
      </w:r>
      <w:r w:rsidRPr="00B652C9">
        <w:rPr>
          <w:rFonts w:eastAsia="Calibri"/>
          <w:b/>
          <w:bCs/>
          <w:szCs w:val="28"/>
        </w:rPr>
        <w:t xml:space="preserve">7 досъдебни производства </w:t>
      </w:r>
      <w:r w:rsidRPr="00B652C9">
        <w:rPr>
          <w:rFonts w:eastAsia="Calibri"/>
          <w:bCs/>
          <w:szCs w:val="28"/>
        </w:rPr>
        <w:t>и</w:t>
      </w:r>
      <w:r w:rsidRPr="00B652C9">
        <w:rPr>
          <w:rFonts w:eastAsia="Calibri"/>
          <w:b/>
          <w:bCs/>
          <w:szCs w:val="28"/>
        </w:rPr>
        <w:t xml:space="preserve"> 4 прокурорски проверки.</w:t>
      </w:r>
      <w:r>
        <w:rPr>
          <w:rFonts w:eastAsia="Calibri"/>
          <w:b/>
          <w:bCs/>
          <w:szCs w:val="28"/>
        </w:rPr>
        <w:t xml:space="preserve"> </w:t>
      </w:r>
    </w:p>
    <w:p w14:paraId="2F5D32D1" w14:textId="77777777" w:rsidR="00512CD3" w:rsidRPr="00B256BF" w:rsidRDefault="00512CD3" w:rsidP="00512CD3">
      <w:pPr>
        <w:spacing w:before="0" w:after="0"/>
        <w:ind w:firstLine="1531"/>
        <w:rPr>
          <w:bCs/>
          <w:color w:val="000000" w:themeColor="text1"/>
          <w:szCs w:val="28"/>
        </w:rPr>
      </w:pPr>
      <w:r w:rsidRPr="00B256BF">
        <w:rPr>
          <w:bCs/>
          <w:color w:val="000000" w:themeColor="text1"/>
          <w:szCs w:val="28"/>
        </w:rPr>
        <w:t xml:space="preserve">През октомври 2023 г. </w:t>
      </w:r>
      <w:r>
        <w:rPr>
          <w:bCs/>
          <w:color w:val="000000" w:themeColor="text1"/>
          <w:szCs w:val="28"/>
        </w:rPr>
        <w:t xml:space="preserve">е проведена съвместна операция между Агенцията и Министерството на вътрешните работи, при която на територията на Пловдив е задържана организирана престъпна група, </w:t>
      </w:r>
      <w:r w:rsidRPr="00477780">
        <w:rPr>
          <w:bCs/>
          <w:szCs w:val="28"/>
          <w:lang w:bidi="bg-BG"/>
        </w:rPr>
        <w:t>ръководена от руски граждани, за нерегламентиран износ за Руската федерация на стоки с двойна употреба</w:t>
      </w:r>
      <w:r>
        <w:rPr>
          <w:rStyle w:val="af3"/>
          <w:bCs/>
          <w:szCs w:val="28"/>
          <w:lang w:bidi="bg-BG"/>
        </w:rPr>
        <w:footnoteReference w:id="24"/>
      </w:r>
      <w:r w:rsidRPr="00477780">
        <w:rPr>
          <w:bCs/>
          <w:szCs w:val="28"/>
          <w:lang w:bidi="bg-BG"/>
        </w:rPr>
        <w:t>. Схемата е реализирана под прикритието на легални покупки от България, Гърция и други държави и изнасяна през Летище София незаконно като личен багаж или чрез спедиторски фирми. Изделията са предназначени за руски специални части, воюващи на територията на Украйна</w:t>
      </w:r>
      <w:r w:rsidRPr="00477780">
        <w:rPr>
          <w:bCs/>
          <w:szCs w:val="28"/>
          <w:vertAlign w:val="superscript"/>
          <w:lang w:bidi="bg-BG"/>
        </w:rPr>
        <w:footnoteReference w:id="25"/>
      </w:r>
      <w:r w:rsidRPr="00477780">
        <w:rPr>
          <w:bCs/>
          <w:szCs w:val="28"/>
          <w:lang w:bidi="bg-BG"/>
        </w:rPr>
        <w:t>.</w:t>
      </w:r>
      <w:r>
        <w:rPr>
          <w:bCs/>
          <w:color w:val="000000" w:themeColor="text1"/>
          <w:szCs w:val="28"/>
        </w:rPr>
        <w:t xml:space="preserve"> </w:t>
      </w:r>
      <w:r>
        <w:rPr>
          <w:bCs/>
          <w:szCs w:val="28"/>
          <w:lang w:bidi="bg-BG"/>
        </w:rPr>
        <w:t>Операцията е осъществена след няколкомесечна оперативна работа по случая от служители на ДАНС. На 23.02.2024 г. от Окръжната прокуратура – Пловдив е внесено предложение за решаване на делото в досъдебното производство със споразумение, след като петимата обвиняеми са се признали за виновни. За извършените от тях престъпления им е определено наказание по чл. 233 от Наказателния кодекс</w:t>
      </w:r>
      <w:r>
        <w:rPr>
          <w:rStyle w:val="af3"/>
          <w:bCs/>
          <w:szCs w:val="28"/>
          <w:lang w:bidi="bg-BG"/>
        </w:rPr>
        <w:footnoteReference w:id="26"/>
      </w:r>
      <w:r>
        <w:rPr>
          <w:bCs/>
          <w:szCs w:val="28"/>
          <w:lang w:bidi="bg-BG"/>
        </w:rPr>
        <w:t xml:space="preserve"> </w:t>
      </w:r>
      <w:r>
        <w:rPr>
          <w:bCs/>
          <w:szCs w:val="28"/>
          <w:lang w:bidi="bg-BG"/>
        </w:rPr>
        <w:lastRenderedPageBreak/>
        <w:t>„Лишаване от свобода“ за срок от 1 година, което е влязло в сила на 01.03.2024 г.</w:t>
      </w:r>
    </w:p>
    <w:p w14:paraId="7A508786" w14:textId="71B68ECA" w:rsidR="00F220F4" w:rsidRDefault="00F220F4" w:rsidP="00F220F4">
      <w:pPr>
        <w:spacing w:before="0" w:after="0"/>
        <w:ind w:firstLine="1531"/>
        <w:rPr>
          <w:bCs/>
          <w:spacing w:val="-6"/>
          <w:szCs w:val="28"/>
        </w:rPr>
      </w:pPr>
      <w:r w:rsidRPr="00884C1D">
        <w:rPr>
          <w:b/>
          <w:bCs/>
          <w:szCs w:val="28"/>
        </w:rPr>
        <w:t>В изпълнение на контролната и превантивната си функция</w:t>
      </w:r>
      <w:r>
        <w:rPr>
          <w:bCs/>
          <w:szCs w:val="28"/>
        </w:rPr>
        <w:t xml:space="preserve"> п</w:t>
      </w:r>
      <w:r w:rsidRPr="00542421">
        <w:rPr>
          <w:bCs/>
          <w:szCs w:val="28"/>
        </w:rPr>
        <w:t>рез 202</w:t>
      </w:r>
      <w:r>
        <w:rPr>
          <w:bCs/>
          <w:szCs w:val="28"/>
        </w:rPr>
        <w:t>3</w:t>
      </w:r>
      <w:r w:rsidRPr="00542421">
        <w:rPr>
          <w:bCs/>
          <w:szCs w:val="28"/>
        </w:rPr>
        <w:t xml:space="preserve"> г. от </w:t>
      </w:r>
      <w:r>
        <w:rPr>
          <w:bCs/>
          <w:szCs w:val="28"/>
        </w:rPr>
        <w:t xml:space="preserve">органите на </w:t>
      </w:r>
      <w:r w:rsidRPr="00542421">
        <w:rPr>
          <w:bCs/>
          <w:szCs w:val="28"/>
        </w:rPr>
        <w:t xml:space="preserve">ДАНС са </w:t>
      </w:r>
      <w:r w:rsidRPr="00617935">
        <w:rPr>
          <w:b/>
          <w:bCs/>
          <w:szCs w:val="28"/>
        </w:rPr>
        <w:t>изготвени 1423 становища</w:t>
      </w:r>
      <w:r w:rsidRPr="00542421">
        <w:rPr>
          <w:bCs/>
          <w:szCs w:val="28"/>
        </w:rPr>
        <w:t xml:space="preserve"> по отношение на конкретни сделки за внос, износ, трансфер и брокерска дейност на продукти, свързани с отбраната. Агенцията е извършила и </w:t>
      </w:r>
      <w:r w:rsidRPr="00617935">
        <w:rPr>
          <w:b/>
          <w:bCs/>
          <w:szCs w:val="28"/>
        </w:rPr>
        <w:t>9 проверки</w:t>
      </w:r>
      <w:r w:rsidRPr="00B730C5">
        <w:rPr>
          <w:bCs/>
          <w:szCs w:val="28"/>
        </w:rPr>
        <w:t xml:space="preserve"> по реда на Закона за забрана на химическото оръжие и за контрол на токсичните химически вещества и техните </w:t>
      </w:r>
      <w:proofErr w:type="spellStart"/>
      <w:r w:rsidRPr="00B730C5">
        <w:rPr>
          <w:bCs/>
          <w:szCs w:val="28"/>
        </w:rPr>
        <w:t>прекурсори</w:t>
      </w:r>
      <w:proofErr w:type="spellEnd"/>
      <w:r w:rsidRPr="00813529">
        <w:rPr>
          <w:bCs/>
          <w:szCs w:val="28"/>
        </w:rPr>
        <w:t>,</w:t>
      </w:r>
      <w:r w:rsidRPr="00B730C5">
        <w:rPr>
          <w:bCs/>
          <w:color w:val="000000" w:themeColor="text1"/>
          <w:szCs w:val="28"/>
          <w:lang w:val="ru-RU"/>
        </w:rPr>
        <w:t xml:space="preserve"> </w:t>
      </w:r>
      <w:r w:rsidRPr="00617935">
        <w:rPr>
          <w:b/>
          <w:bCs/>
          <w:color w:val="000000" w:themeColor="text1"/>
          <w:szCs w:val="28"/>
          <w:lang w:val="ru-RU"/>
        </w:rPr>
        <w:t>27</w:t>
      </w:r>
      <w:r w:rsidRPr="00617935">
        <w:rPr>
          <w:b/>
          <w:bCs/>
          <w:color w:val="000000" w:themeColor="text1"/>
          <w:szCs w:val="28"/>
        </w:rPr>
        <w:t xml:space="preserve"> проверки</w:t>
      </w:r>
      <w:r w:rsidRPr="00B730C5">
        <w:rPr>
          <w:bCs/>
          <w:color w:val="000000" w:themeColor="text1"/>
          <w:szCs w:val="28"/>
        </w:rPr>
        <w:t xml:space="preserve"> </w:t>
      </w:r>
      <w:r w:rsidRPr="00B730C5">
        <w:rPr>
          <w:bCs/>
          <w:szCs w:val="28"/>
        </w:rPr>
        <w:t>за проследяване на оръжие с евентуален български произход, открито в зони на конфликт</w:t>
      </w:r>
      <w:r w:rsidRPr="00B730C5">
        <w:rPr>
          <w:rStyle w:val="af3"/>
          <w:bCs/>
          <w:szCs w:val="28"/>
        </w:rPr>
        <w:footnoteReference w:id="27"/>
      </w:r>
      <w:r w:rsidRPr="002941AC">
        <w:rPr>
          <w:bCs/>
          <w:szCs w:val="28"/>
        </w:rPr>
        <w:t xml:space="preserve">, </w:t>
      </w:r>
      <w:r w:rsidRPr="00542421">
        <w:rPr>
          <w:bCs/>
          <w:szCs w:val="28"/>
        </w:rPr>
        <w:t>и</w:t>
      </w:r>
      <w:r w:rsidRPr="00542421">
        <w:rPr>
          <w:b/>
          <w:bCs/>
          <w:szCs w:val="28"/>
        </w:rPr>
        <w:t xml:space="preserve"> </w:t>
      </w:r>
      <w:r w:rsidR="00F25DFA">
        <w:rPr>
          <w:b/>
          <w:bCs/>
          <w:szCs w:val="28"/>
        </w:rPr>
        <w:br/>
      </w:r>
      <w:r w:rsidRPr="00617935">
        <w:rPr>
          <w:b/>
          <w:bCs/>
          <w:szCs w:val="28"/>
        </w:rPr>
        <w:t>3 проверки</w:t>
      </w:r>
      <w:r w:rsidRPr="00542421">
        <w:rPr>
          <w:bCs/>
          <w:szCs w:val="28"/>
        </w:rPr>
        <w:t>, касаещи безопасното използване на ядрената енергия.</w:t>
      </w:r>
      <w:r>
        <w:rPr>
          <w:b/>
          <w:bCs/>
          <w:szCs w:val="28"/>
        </w:rPr>
        <w:t xml:space="preserve"> </w:t>
      </w:r>
      <w:r w:rsidRPr="00617935">
        <w:rPr>
          <w:bCs/>
          <w:szCs w:val="28"/>
        </w:rPr>
        <w:t>П</w:t>
      </w:r>
      <w:r w:rsidRPr="00617935">
        <w:rPr>
          <w:szCs w:val="24"/>
        </w:rPr>
        <w:t xml:space="preserve">роучени са голям брой лица </w:t>
      </w:r>
      <w:r w:rsidRPr="00617935">
        <w:rPr>
          <w:bCs/>
          <w:spacing w:val="-6"/>
          <w:szCs w:val="28"/>
        </w:rPr>
        <w:t>за надеждност</w:t>
      </w:r>
      <w:r w:rsidRPr="00FE4A17">
        <w:rPr>
          <w:bCs/>
          <w:spacing w:val="-6"/>
          <w:szCs w:val="28"/>
        </w:rPr>
        <w:t xml:space="preserve"> и издаване на удостоверителен документ съгласно чл. 14, ал. 1, т. 4</w:t>
      </w:r>
      <w:r w:rsidRPr="00083CDF">
        <w:rPr>
          <w:bCs/>
          <w:spacing w:val="-6"/>
          <w:szCs w:val="28"/>
          <w:vertAlign w:val="superscript"/>
        </w:rPr>
        <w:footnoteReference w:id="28"/>
      </w:r>
      <w:r w:rsidRPr="00FE4A17">
        <w:rPr>
          <w:bCs/>
          <w:spacing w:val="-6"/>
          <w:szCs w:val="28"/>
        </w:rPr>
        <w:t xml:space="preserve"> от</w:t>
      </w:r>
      <w:r w:rsidRPr="00FE4A17">
        <w:rPr>
          <w:b/>
          <w:szCs w:val="28"/>
        </w:rPr>
        <w:t xml:space="preserve"> </w:t>
      </w:r>
      <w:r w:rsidRPr="00884C1D">
        <w:rPr>
          <w:szCs w:val="28"/>
        </w:rPr>
        <w:t>Закона за експортния контрол на продукти, свързани с отбраната, и изделия и технологии с двойна употреба</w:t>
      </w:r>
      <w:r w:rsidRPr="00FE4A17">
        <w:rPr>
          <w:bCs/>
          <w:spacing w:val="-6"/>
          <w:szCs w:val="28"/>
        </w:rPr>
        <w:t>.</w:t>
      </w:r>
      <w:r w:rsidRPr="00617935">
        <w:t xml:space="preserve"> </w:t>
      </w:r>
      <w:r w:rsidRPr="00617935">
        <w:rPr>
          <w:bCs/>
          <w:spacing w:val="-6"/>
          <w:szCs w:val="28"/>
        </w:rPr>
        <w:t xml:space="preserve">В резултат са предоставени </w:t>
      </w:r>
      <w:r w:rsidRPr="00617935">
        <w:rPr>
          <w:b/>
          <w:bCs/>
          <w:spacing w:val="-6"/>
          <w:szCs w:val="28"/>
        </w:rPr>
        <w:t>210 становища</w:t>
      </w:r>
      <w:r w:rsidRPr="00617935">
        <w:rPr>
          <w:bCs/>
          <w:spacing w:val="-6"/>
          <w:szCs w:val="28"/>
        </w:rPr>
        <w:t>.</w:t>
      </w:r>
    </w:p>
    <w:p w14:paraId="39C866A5" w14:textId="7E6C1563" w:rsidR="00FC6503" w:rsidRDefault="00F220F4" w:rsidP="00F220F4">
      <w:pPr>
        <w:spacing w:before="0" w:after="0"/>
        <w:ind w:firstLine="1531"/>
        <w:rPr>
          <w:bCs/>
          <w:szCs w:val="28"/>
        </w:rPr>
      </w:pPr>
      <w:r w:rsidRPr="00C91D02">
        <w:rPr>
          <w:b/>
          <w:bCs/>
          <w:szCs w:val="28"/>
        </w:rPr>
        <w:t>Агенцията е осъществявала активно взаимодействие</w:t>
      </w:r>
      <w:r w:rsidRPr="00C91D02">
        <w:rPr>
          <w:b/>
          <w:szCs w:val="28"/>
        </w:rPr>
        <w:t xml:space="preserve"> със съюзнически и партньорски служби</w:t>
      </w:r>
      <w:r w:rsidRPr="00C91D02">
        <w:rPr>
          <w:rStyle w:val="af3"/>
          <w:szCs w:val="28"/>
        </w:rPr>
        <w:footnoteReference w:id="29"/>
      </w:r>
      <w:r w:rsidRPr="00C91D02">
        <w:rPr>
          <w:szCs w:val="28"/>
        </w:rPr>
        <w:t xml:space="preserve"> з</w:t>
      </w:r>
      <w:r w:rsidRPr="00C91D02">
        <w:rPr>
          <w:bCs/>
          <w:szCs w:val="28"/>
        </w:rPr>
        <w:t xml:space="preserve">а противодействие на разпространението на оръжия за масово унищожение, изделия и технологии с двойна употреба и на </w:t>
      </w:r>
      <w:proofErr w:type="spellStart"/>
      <w:r w:rsidRPr="00C91D02">
        <w:rPr>
          <w:bCs/>
          <w:szCs w:val="28"/>
        </w:rPr>
        <w:t>общоопасни</w:t>
      </w:r>
      <w:proofErr w:type="spellEnd"/>
      <w:r w:rsidRPr="00C91D02">
        <w:rPr>
          <w:bCs/>
          <w:szCs w:val="28"/>
        </w:rPr>
        <w:t xml:space="preserve"> вещества.</w:t>
      </w:r>
      <w:r w:rsidRPr="00C91D02">
        <w:rPr>
          <w:szCs w:val="28"/>
        </w:rPr>
        <w:t xml:space="preserve"> </w:t>
      </w:r>
      <w:r>
        <w:rPr>
          <w:szCs w:val="28"/>
        </w:rPr>
        <w:t xml:space="preserve">През 2023 г. </w:t>
      </w:r>
      <w:r w:rsidRPr="00E450E4">
        <w:rPr>
          <w:szCs w:val="28"/>
        </w:rPr>
        <w:t xml:space="preserve">ДАНС е </w:t>
      </w:r>
      <w:r>
        <w:rPr>
          <w:szCs w:val="28"/>
        </w:rPr>
        <w:t xml:space="preserve">изпълнявала и ангажиментите си като </w:t>
      </w:r>
      <w:r w:rsidRPr="00E450E4">
        <w:rPr>
          <w:szCs w:val="28"/>
        </w:rPr>
        <w:t xml:space="preserve">национален координатор към съветническата група на Европейската комисия по въпросите на заплахите, свързани с използването на химически, биологични, </w:t>
      </w:r>
      <w:proofErr w:type="spellStart"/>
      <w:r w:rsidRPr="00E450E4">
        <w:rPr>
          <w:szCs w:val="28"/>
        </w:rPr>
        <w:t>радиологични</w:t>
      </w:r>
      <w:proofErr w:type="spellEnd"/>
      <w:r w:rsidRPr="00E450E4">
        <w:rPr>
          <w:szCs w:val="28"/>
        </w:rPr>
        <w:t xml:space="preserve"> и ядрени материали (CBRN </w:t>
      </w:r>
      <w:proofErr w:type="spellStart"/>
      <w:r w:rsidRPr="00E450E4">
        <w:rPr>
          <w:szCs w:val="28"/>
        </w:rPr>
        <w:t>Advisory</w:t>
      </w:r>
      <w:proofErr w:type="spellEnd"/>
      <w:r w:rsidRPr="00E450E4">
        <w:rPr>
          <w:szCs w:val="28"/>
        </w:rPr>
        <w:t xml:space="preserve"> </w:t>
      </w:r>
      <w:r w:rsidRPr="00E450E4">
        <w:rPr>
          <w:szCs w:val="28"/>
          <w:lang w:val="en-US"/>
        </w:rPr>
        <w:t>G</w:t>
      </w:r>
      <w:proofErr w:type="spellStart"/>
      <w:r w:rsidRPr="00E450E4">
        <w:rPr>
          <w:szCs w:val="28"/>
        </w:rPr>
        <w:t>roup</w:t>
      </w:r>
      <w:proofErr w:type="spellEnd"/>
      <w:r w:rsidRPr="00E450E4">
        <w:rPr>
          <w:szCs w:val="28"/>
        </w:rPr>
        <w:t>).</w:t>
      </w:r>
    </w:p>
    <w:bookmarkEnd w:id="4"/>
    <w:bookmarkEnd w:id="5"/>
    <w:p w14:paraId="7AC2409B" w14:textId="77777777" w:rsidR="00FC6503" w:rsidRDefault="00FC6503">
      <w:pPr>
        <w:spacing w:before="0" w:after="0"/>
        <w:ind w:firstLine="1531"/>
        <w:rPr>
          <w:highlight w:val="yellow"/>
          <w:lang w:eastAsia="bg-BG"/>
        </w:rPr>
      </w:pPr>
    </w:p>
    <w:p w14:paraId="02F67B69" w14:textId="2F235D62" w:rsidR="003C7265" w:rsidRDefault="003C7265">
      <w:pPr>
        <w:spacing w:before="0" w:after="0"/>
        <w:ind w:firstLine="1531"/>
        <w:rPr>
          <w:highlight w:val="yellow"/>
          <w:lang w:eastAsia="bg-BG"/>
        </w:rPr>
      </w:pPr>
      <w:r>
        <w:rPr>
          <w:highlight w:val="yellow"/>
          <w:lang w:eastAsia="bg-BG"/>
        </w:rPr>
        <w:br w:type="page"/>
      </w:r>
    </w:p>
    <w:p w14:paraId="4B7A1F24" w14:textId="788CE661" w:rsidR="009744BC" w:rsidRPr="005A1486" w:rsidRDefault="00780443" w:rsidP="00780443">
      <w:pPr>
        <w:pStyle w:val="Heading1TimesNewRomanAllcaps"/>
        <w:shd w:val="clear" w:color="auto" w:fill="C4BC96" w:themeFill="background2" w:themeFillShade="BF"/>
        <w:tabs>
          <w:tab w:val="left" w:pos="1820"/>
        </w:tabs>
        <w:jc w:val="center"/>
        <w:rPr>
          <w:rFonts w:ascii="Times New Roman Bold" w:hAnsi="Times New Roman Bold"/>
          <w:caps w:val="0"/>
          <w:color w:val="20310D"/>
          <w:sz w:val="44"/>
        </w:rPr>
      </w:pPr>
      <w:bookmarkStart w:id="67" w:name="_Toc162861051"/>
      <w:r w:rsidRPr="00780443">
        <w:rPr>
          <w:rFonts w:ascii="Times New Roman Bold" w:hAnsi="Times New Roman Bold" w:hint="eastAsia"/>
          <w:caps w:val="0"/>
          <w:color w:val="20310D"/>
          <w:sz w:val="44"/>
        </w:rPr>
        <w:lastRenderedPageBreak/>
        <w:t>Б</w:t>
      </w:r>
      <w:r w:rsidRPr="00780443">
        <w:rPr>
          <w:rFonts w:ascii="Times New Roman Bold" w:hAnsi="Times New Roman Bold"/>
          <w:caps w:val="0"/>
          <w:color w:val="20310D"/>
          <w:sz w:val="44"/>
        </w:rPr>
        <w:t xml:space="preserve">. </w:t>
      </w:r>
      <w:r w:rsidR="00480660" w:rsidRPr="00480660">
        <w:rPr>
          <w:rFonts w:ascii="Times New Roman Bold" w:hAnsi="Times New Roman Bold" w:hint="eastAsia"/>
          <w:caps w:val="0"/>
          <w:color w:val="20310D"/>
          <w:sz w:val="44"/>
        </w:rPr>
        <w:t>ОБОБЩЕНА</w:t>
      </w:r>
      <w:r w:rsidR="00480660" w:rsidRPr="00480660">
        <w:rPr>
          <w:rFonts w:ascii="Times New Roman Bold" w:hAnsi="Times New Roman Bold"/>
          <w:caps w:val="0"/>
          <w:color w:val="20310D"/>
          <w:sz w:val="44"/>
        </w:rPr>
        <w:t xml:space="preserve"> </w:t>
      </w:r>
      <w:r w:rsidR="00480660" w:rsidRPr="00480660">
        <w:rPr>
          <w:rFonts w:ascii="Times New Roman Bold" w:hAnsi="Times New Roman Bold" w:hint="eastAsia"/>
          <w:caps w:val="0"/>
          <w:color w:val="20310D"/>
          <w:sz w:val="44"/>
        </w:rPr>
        <w:t>ИНФОРМАЦИЯ</w:t>
      </w:r>
      <w:r w:rsidR="00480660" w:rsidRPr="00480660">
        <w:rPr>
          <w:rFonts w:ascii="Times New Roman Bold" w:hAnsi="Times New Roman Bold"/>
          <w:caps w:val="0"/>
          <w:color w:val="20310D"/>
          <w:sz w:val="44"/>
        </w:rPr>
        <w:t xml:space="preserve"> </w:t>
      </w:r>
      <w:r w:rsidR="00480660" w:rsidRPr="00480660">
        <w:rPr>
          <w:rFonts w:ascii="Times New Roman Bold" w:hAnsi="Times New Roman Bold" w:hint="eastAsia"/>
          <w:caps w:val="0"/>
          <w:color w:val="20310D"/>
          <w:sz w:val="44"/>
        </w:rPr>
        <w:t>ЗА</w:t>
      </w:r>
      <w:r w:rsidR="00480660" w:rsidRPr="00480660">
        <w:rPr>
          <w:rFonts w:ascii="Times New Roman Bold" w:hAnsi="Times New Roman Bold"/>
          <w:caps w:val="0"/>
          <w:color w:val="20310D"/>
          <w:sz w:val="44"/>
        </w:rPr>
        <w:t xml:space="preserve"> </w:t>
      </w:r>
      <w:r w:rsidR="00480660" w:rsidRPr="00480660">
        <w:rPr>
          <w:rFonts w:ascii="Times New Roman Bold" w:hAnsi="Times New Roman Bold" w:hint="eastAsia"/>
          <w:caps w:val="0"/>
          <w:color w:val="20310D"/>
          <w:sz w:val="44"/>
        </w:rPr>
        <w:t>ДЕЙНОСТТА</w:t>
      </w:r>
      <w:r w:rsidR="00480660" w:rsidRPr="00480660">
        <w:rPr>
          <w:rFonts w:ascii="Times New Roman Bold" w:hAnsi="Times New Roman Bold"/>
          <w:caps w:val="0"/>
          <w:color w:val="20310D"/>
          <w:sz w:val="44"/>
        </w:rPr>
        <w:t xml:space="preserve"> </w:t>
      </w:r>
      <w:r w:rsidR="00480660" w:rsidRPr="00480660">
        <w:rPr>
          <w:rFonts w:ascii="Times New Roman Bold" w:hAnsi="Times New Roman Bold" w:hint="eastAsia"/>
          <w:caps w:val="0"/>
          <w:color w:val="20310D"/>
          <w:sz w:val="44"/>
        </w:rPr>
        <w:t>НА</w:t>
      </w:r>
      <w:r w:rsidR="00480660" w:rsidRPr="00480660">
        <w:rPr>
          <w:rFonts w:ascii="Times New Roman Bold" w:hAnsi="Times New Roman Bold"/>
          <w:caps w:val="0"/>
          <w:color w:val="20310D"/>
          <w:sz w:val="44"/>
        </w:rPr>
        <w:t xml:space="preserve"> </w:t>
      </w:r>
      <w:r w:rsidR="00480660" w:rsidRPr="00480660">
        <w:rPr>
          <w:rFonts w:ascii="Times New Roman Bold" w:hAnsi="Times New Roman Bold" w:hint="eastAsia"/>
          <w:caps w:val="0"/>
          <w:color w:val="20310D"/>
          <w:sz w:val="44"/>
        </w:rPr>
        <w:t>ДАНС</w:t>
      </w:r>
      <w:bookmarkEnd w:id="67"/>
    </w:p>
    <w:p w14:paraId="4A85EDAC" w14:textId="77777777" w:rsidR="009744BC" w:rsidRPr="00EE4944" w:rsidRDefault="009744BC" w:rsidP="009F4300">
      <w:pPr>
        <w:spacing w:before="0" w:after="0"/>
        <w:rPr>
          <w:highlight w:val="yellow"/>
          <w:lang w:eastAsia="bg-BG"/>
        </w:rPr>
      </w:pPr>
    </w:p>
    <w:p w14:paraId="7344610A" w14:textId="77777777" w:rsidR="00B37874" w:rsidRPr="0032727C" w:rsidRDefault="00B37874" w:rsidP="00B37874">
      <w:pPr>
        <w:spacing w:before="0" w:after="0"/>
        <w:ind w:firstLine="1531"/>
        <w:rPr>
          <w:b/>
          <w:szCs w:val="28"/>
        </w:rPr>
      </w:pPr>
      <w:r w:rsidRPr="0032727C">
        <w:rPr>
          <w:b/>
          <w:szCs w:val="28"/>
        </w:rPr>
        <w:t xml:space="preserve">През 2023 г. ДАНС е изпълнявала предвидените по закон задачи при спазване на </w:t>
      </w:r>
      <w:r w:rsidRPr="00A9749E">
        <w:rPr>
          <w:rFonts w:hint="eastAsia"/>
          <w:b/>
          <w:szCs w:val="24"/>
        </w:rPr>
        <w:t>Конституцията</w:t>
      </w:r>
      <w:r w:rsidRPr="0032727C">
        <w:rPr>
          <w:b/>
          <w:szCs w:val="28"/>
        </w:rPr>
        <w:t>, законите и международните договори, по които Република България е страна, при зачитане и гарантиране на правата на човека и основните свободи, защита на информацията и на източниците за придобиването ѝ, както и при прилагане на професионални стандарти за обективност, безпристрастност и политически неутралитет.</w:t>
      </w:r>
      <w:r w:rsidRPr="0032727C">
        <w:rPr>
          <w:szCs w:val="28"/>
        </w:rPr>
        <w:t xml:space="preserve"> Динамиката на външната и вътрешната среда през годината</w:t>
      </w:r>
      <w:r w:rsidRPr="0032727C">
        <w:rPr>
          <w:b/>
          <w:szCs w:val="28"/>
        </w:rPr>
        <w:t xml:space="preserve"> </w:t>
      </w:r>
      <w:r w:rsidRPr="0032727C">
        <w:rPr>
          <w:szCs w:val="28"/>
        </w:rPr>
        <w:t xml:space="preserve">предопределя продължаваща висока интензивност на участията на Агенцията в различни национални формати на стратегическо ниво, както и в изслушвания по линия на парламентарния контрол. В тази връзка ДАНС е предоставяла съобразно своята компетентност анализи, позиции и информация в рамките на различни участия и изслушвания (в т.ч. в заседания на Консултативния съвет по национална сигурност при президента на Република България, Съвета по сигурността към Министерския съвет, парламентарни комисии и в пленарната зала в Народното събрание и др.). Своевременно са изготвяни отговори на запитвания и сигнали от парламентарни комисии и отделни народни представители. Широката експертиза на ДАНС предпоставя и участието на нейни представители в </w:t>
      </w:r>
      <w:r w:rsidRPr="00A9749E">
        <w:rPr>
          <w:szCs w:val="28"/>
        </w:rPr>
        <w:t>множество</w:t>
      </w:r>
      <w:r w:rsidRPr="0032727C">
        <w:rPr>
          <w:szCs w:val="28"/>
        </w:rPr>
        <w:t xml:space="preserve"> междуведомствени комисии и работни групи за решаване на конкретни задачи, създаване на организация или предлагане на законодателни изменения. </w:t>
      </w:r>
    </w:p>
    <w:p w14:paraId="214BA981" w14:textId="77777777" w:rsidR="00B37874" w:rsidRPr="0032727C" w:rsidRDefault="00B37874" w:rsidP="00B37874">
      <w:pPr>
        <w:spacing w:before="0" w:after="0"/>
        <w:ind w:firstLine="1531"/>
        <w:rPr>
          <w:spacing w:val="1"/>
          <w:szCs w:val="28"/>
        </w:rPr>
      </w:pPr>
      <w:r w:rsidRPr="00A9749E">
        <w:rPr>
          <w:b/>
          <w:spacing w:val="1"/>
          <w:szCs w:val="28"/>
        </w:rPr>
        <w:t>През 2023 г. са предприети няколко</w:t>
      </w:r>
      <w:r w:rsidRPr="0032727C">
        <w:rPr>
          <w:spacing w:val="1"/>
          <w:szCs w:val="28"/>
        </w:rPr>
        <w:t xml:space="preserve"> </w:t>
      </w:r>
      <w:r w:rsidRPr="0032727C">
        <w:rPr>
          <w:b/>
          <w:spacing w:val="1"/>
          <w:szCs w:val="28"/>
        </w:rPr>
        <w:t>инициативи, насочени към утвърждаване на институционалната идентичност и по-добра разпознаваемост на ДАНС в публичното пространство</w:t>
      </w:r>
      <w:r w:rsidRPr="0032727C">
        <w:rPr>
          <w:spacing w:val="1"/>
          <w:szCs w:val="28"/>
        </w:rPr>
        <w:t>, както и за подобряване на комуникацията ѝ с обществото.</w:t>
      </w:r>
      <w:r w:rsidRPr="0032727C">
        <w:rPr>
          <w:b/>
          <w:spacing w:val="1"/>
          <w:szCs w:val="28"/>
        </w:rPr>
        <w:t xml:space="preserve"> </w:t>
      </w:r>
      <w:r w:rsidRPr="0032727C">
        <w:rPr>
          <w:spacing w:val="1"/>
          <w:szCs w:val="28"/>
        </w:rPr>
        <w:t>В съответствие с актуалните тенденции на европейско ниво е разработена и утвърдена „</w:t>
      </w:r>
      <w:r w:rsidRPr="00A9749E">
        <w:rPr>
          <w:spacing w:val="1"/>
          <w:szCs w:val="28"/>
        </w:rPr>
        <w:t>Комуникационна стратегия на Държавна агенция „Национална сигурност“</w:t>
      </w:r>
      <w:r w:rsidRPr="0032727C">
        <w:rPr>
          <w:spacing w:val="1"/>
          <w:szCs w:val="28"/>
        </w:rPr>
        <w:t>. Успешно е проведена процедура по регистрация на марка и получаване на патент за нов институционален знак на ДАНС</w:t>
      </w:r>
      <w:r w:rsidRPr="00A9749E">
        <w:rPr>
          <w:rStyle w:val="af3"/>
          <w:spacing w:val="1"/>
          <w:szCs w:val="28"/>
        </w:rPr>
        <w:footnoteReference w:id="30"/>
      </w:r>
      <w:r w:rsidRPr="0032727C">
        <w:rPr>
          <w:spacing w:val="1"/>
          <w:szCs w:val="28"/>
        </w:rPr>
        <w:t>.</w:t>
      </w:r>
      <w:r w:rsidRPr="0032727C">
        <w:rPr>
          <w:sz w:val="26"/>
          <w:szCs w:val="26"/>
        </w:rPr>
        <w:t xml:space="preserve"> </w:t>
      </w:r>
      <w:r w:rsidRPr="0032727C">
        <w:rPr>
          <w:szCs w:val="26"/>
        </w:rPr>
        <w:t>В процес на разработка е нов ведомствен</w:t>
      </w:r>
      <w:r w:rsidRPr="00A9749E">
        <w:rPr>
          <w:szCs w:val="26"/>
        </w:rPr>
        <w:t xml:space="preserve"> сайт на Агенцията</w:t>
      </w:r>
      <w:r w:rsidRPr="0032727C">
        <w:rPr>
          <w:szCs w:val="26"/>
        </w:rPr>
        <w:t xml:space="preserve">, който да съответства на актуалните потребности и съвременните тенденции за представяне на информационно и визуално съдържание. </w:t>
      </w:r>
    </w:p>
    <w:p w14:paraId="6EB290DA" w14:textId="77777777" w:rsidR="00B37874" w:rsidRPr="0032727C" w:rsidRDefault="00B37874" w:rsidP="00B37874">
      <w:pPr>
        <w:spacing w:before="0" w:after="0"/>
        <w:ind w:firstLine="1531"/>
        <w:rPr>
          <w:szCs w:val="24"/>
        </w:rPr>
      </w:pPr>
      <w:r w:rsidRPr="00A9749E">
        <w:rPr>
          <w:b/>
          <w:spacing w:val="1"/>
          <w:szCs w:val="28"/>
        </w:rPr>
        <w:lastRenderedPageBreak/>
        <w:t xml:space="preserve">През 2023 г. значителни усилия са положени за развитие на </w:t>
      </w:r>
      <w:r w:rsidRPr="0032727C">
        <w:rPr>
          <w:b/>
          <w:szCs w:val="28"/>
          <w:lang w:eastAsia="bg-BG"/>
        </w:rPr>
        <w:t>човешките ресурси, които са най-ценният актив на Агенцията</w:t>
      </w:r>
      <w:r w:rsidRPr="0032727C">
        <w:rPr>
          <w:szCs w:val="28"/>
          <w:lang w:eastAsia="bg-BG"/>
        </w:rPr>
        <w:t xml:space="preserve">. </w:t>
      </w:r>
      <w:r w:rsidRPr="0032727C">
        <w:rPr>
          <w:szCs w:val="28"/>
        </w:rPr>
        <w:t xml:space="preserve">Кадровата политика е фокусирана върху </w:t>
      </w:r>
      <w:r w:rsidRPr="0032727C">
        <w:rPr>
          <w:szCs w:val="24"/>
        </w:rPr>
        <w:t>идентифицирането на актуалните потребности от човешки ресурси,</w:t>
      </w:r>
      <w:r w:rsidRPr="0032727C">
        <w:rPr>
          <w:b/>
          <w:szCs w:val="28"/>
        </w:rPr>
        <w:t xml:space="preserve"> </w:t>
      </w:r>
      <w:r w:rsidRPr="0032727C">
        <w:rPr>
          <w:szCs w:val="28"/>
        </w:rPr>
        <w:t>подбора, привличането и задържането на кадри с необходимите знания, умения</w:t>
      </w:r>
      <w:r w:rsidRPr="0032727C">
        <w:rPr>
          <w:szCs w:val="24"/>
        </w:rPr>
        <w:t xml:space="preserve"> и мотивация за работа, както</w:t>
      </w:r>
      <w:r w:rsidRPr="0032727C">
        <w:rPr>
          <w:szCs w:val="28"/>
        </w:rPr>
        <w:t xml:space="preserve"> и</w:t>
      </w:r>
      <w:r w:rsidRPr="0032727C">
        <w:rPr>
          <w:b/>
          <w:szCs w:val="28"/>
        </w:rPr>
        <w:t xml:space="preserve"> </w:t>
      </w:r>
      <w:r w:rsidRPr="0032727C">
        <w:rPr>
          <w:szCs w:val="28"/>
        </w:rPr>
        <w:t>поддържането на баланс между обновяването на състава и запазването на приемствеността, така че да се гарантира устойчиво функциониране и стабилно високо ниво на професионална експертиза</w:t>
      </w:r>
      <w:r w:rsidRPr="0032727C">
        <w:rPr>
          <w:szCs w:val="24"/>
        </w:rPr>
        <w:t xml:space="preserve">. Сред приоритетите на ръководството е мотивирането и насърчаването на доброто трудово представяне, като в тази връзка продължават усилията за осигуряването на достойно заплащане, кореспондиращо с високите отговорности и стандарти на работата и увеличеното натоварване. </w:t>
      </w:r>
    </w:p>
    <w:p w14:paraId="536BF6FA" w14:textId="77777777" w:rsidR="00B37874" w:rsidRPr="0032727C" w:rsidRDefault="00B37874" w:rsidP="00B37874">
      <w:pPr>
        <w:spacing w:before="0" w:after="0"/>
        <w:ind w:firstLine="1531"/>
        <w:rPr>
          <w:szCs w:val="24"/>
        </w:rPr>
      </w:pPr>
      <w:r w:rsidRPr="0032727C">
        <w:rPr>
          <w:b/>
          <w:szCs w:val="24"/>
        </w:rPr>
        <w:t>Основен стълб в управлението на човешките ресурси е осигуряването</w:t>
      </w:r>
      <w:r w:rsidRPr="0032727C">
        <w:rPr>
          <w:b/>
          <w:szCs w:val="28"/>
        </w:rPr>
        <w:t xml:space="preserve"> на</w:t>
      </w:r>
      <w:r w:rsidRPr="0032727C">
        <w:rPr>
          <w:szCs w:val="28"/>
        </w:rPr>
        <w:t xml:space="preserve"> </w:t>
      </w:r>
      <w:r w:rsidRPr="0032727C">
        <w:rPr>
          <w:b/>
          <w:szCs w:val="28"/>
        </w:rPr>
        <w:t>равнопоставени условия за кадрово и професионално развитие на всички служители и развитието на институционална култура в съответствие с организационните ценности и цели</w:t>
      </w:r>
      <w:r w:rsidRPr="0032727C">
        <w:rPr>
          <w:szCs w:val="28"/>
        </w:rPr>
        <w:t xml:space="preserve">. Детерминиращи за професионалното направление и кариерното израстване в Агенцията са личните качества и умения, компетентността, мотивацията и постигнатите резултати. </w:t>
      </w:r>
      <w:r w:rsidRPr="0032727C">
        <w:rPr>
          <w:szCs w:val="24"/>
        </w:rPr>
        <w:t>Мъжете и жените в Агенцията</w:t>
      </w:r>
      <w:r w:rsidRPr="0032727C">
        <w:rPr>
          <w:b/>
          <w:szCs w:val="24"/>
        </w:rPr>
        <w:t xml:space="preserve"> </w:t>
      </w:r>
      <w:r w:rsidRPr="0032727C">
        <w:rPr>
          <w:szCs w:val="24"/>
        </w:rPr>
        <w:t xml:space="preserve">(в съотношение </w:t>
      </w:r>
      <w:r w:rsidRPr="0032727C">
        <w:rPr>
          <w:b/>
          <w:szCs w:val="28"/>
        </w:rPr>
        <w:t>62,92%:37,08%</w:t>
      </w:r>
      <w:r w:rsidRPr="0032727C">
        <w:rPr>
          <w:szCs w:val="28"/>
        </w:rPr>
        <w:t xml:space="preserve"> към 31.12.2023 г.)</w:t>
      </w:r>
      <w:r w:rsidRPr="0032727C">
        <w:rPr>
          <w:b/>
          <w:szCs w:val="28"/>
        </w:rPr>
        <w:t xml:space="preserve"> </w:t>
      </w:r>
      <w:r w:rsidRPr="0032727C">
        <w:rPr>
          <w:szCs w:val="24"/>
        </w:rPr>
        <w:t>са представени във всички видове дейност и на различни експертни и ръководни нива.</w:t>
      </w:r>
    </w:p>
    <w:p w14:paraId="6FEEB15B" w14:textId="77777777" w:rsidR="00B37874" w:rsidRPr="0032727C" w:rsidRDefault="00B37874" w:rsidP="00B37874">
      <w:pPr>
        <w:spacing w:before="0" w:after="0"/>
        <w:ind w:firstLine="1531"/>
        <w:rPr>
          <w:szCs w:val="28"/>
        </w:rPr>
      </w:pPr>
      <w:r w:rsidRPr="0032727C">
        <w:rPr>
          <w:b/>
          <w:szCs w:val="24"/>
        </w:rPr>
        <w:t xml:space="preserve">За развитие на способностите </w:t>
      </w:r>
      <w:r w:rsidRPr="00A9749E">
        <w:rPr>
          <w:b/>
          <w:szCs w:val="24"/>
        </w:rPr>
        <w:t xml:space="preserve">продължават да </w:t>
      </w:r>
      <w:r w:rsidRPr="0032727C">
        <w:rPr>
          <w:b/>
          <w:szCs w:val="24"/>
        </w:rPr>
        <w:t xml:space="preserve">се </w:t>
      </w:r>
      <w:r w:rsidRPr="00A9749E">
        <w:rPr>
          <w:b/>
          <w:szCs w:val="24"/>
        </w:rPr>
        <w:t>прилагат</w:t>
      </w:r>
      <w:r w:rsidRPr="0032727C">
        <w:rPr>
          <w:b/>
          <w:szCs w:val="24"/>
        </w:rPr>
        <w:t xml:space="preserve"> различни форми за </w:t>
      </w:r>
      <w:r w:rsidRPr="00A9749E">
        <w:rPr>
          <w:b/>
          <w:szCs w:val="24"/>
        </w:rPr>
        <w:t>професионално обучение</w:t>
      </w:r>
      <w:r w:rsidRPr="0032727C">
        <w:rPr>
          <w:b/>
          <w:szCs w:val="28"/>
        </w:rPr>
        <w:t xml:space="preserve"> и актуализация на професионалната квалификация</w:t>
      </w:r>
      <w:r w:rsidRPr="0032727C">
        <w:rPr>
          <w:szCs w:val="24"/>
        </w:rPr>
        <w:t>, като се</w:t>
      </w:r>
      <w:r w:rsidRPr="00A9749E">
        <w:rPr>
          <w:szCs w:val="28"/>
        </w:rPr>
        <w:t xml:space="preserve"> </w:t>
      </w:r>
      <w:r w:rsidRPr="00A9749E">
        <w:rPr>
          <w:rFonts w:hint="eastAsia"/>
          <w:szCs w:val="28"/>
        </w:rPr>
        <w:t>използва</w:t>
      </w:r>
      <w:r w:rsidRPr="00A9749E">
        <w:rPr>
          <w:szCs w:val="28"/>
        </w:rPr>
        <w:t xml:space="preserve">т </w:t>
      </w:r>
      <w:r w:rsidRPr="0032727C">
        <w:rPr>
          <w:szCs w:val="28"/>
        </w:rPr>
        <w:t>наличната</w:t>
      </w:r>
      <w:r w:rsidRPr="00A9749E">
        <w:rPr>
          <w:szCs w:val="28"/>
        </w:rPr>
        <w:t xml:space="preserve"> в Агенцията </w:t>
      </w:r>
      <w:r w:rsidRPr="00A9749E">
        <w:rPr>
          <w:rFonts w:hint="eastAsia"/>
          <w:szCs w:val="28"/>
        </w:rPr>
        <w:t>експертиза</w:t>
      </w:r>
      <w:r w:rsidRPr="00A9749E">
        <w:rPr>
          <w:szCs w:val="28"/>
        </w:rPr>
        <w:t xml:space="preserve">, </w:t>
      </w:r>
      <w:r w:rsidRPr="00A9749E">
        <w:rPr>
          <w:rFonts w:hint="eastAsia"/>
          <w:szCs w:val="28"/>
        </w:rPr>
        <w:t>привлечени</w:t>
      </w:r>
      <w:r w:rsidRPr="00A9749E">
        <w:rPr>
          <w:szCs w:val="28"/>
        </w:rPr>
        <w:t xml:space="preserve"> </w:t>
      </w:r>
      <w:r w:rsidRPr="00A9749E">
        <w:rPr>
          <w:rFonts w:hint="eastAsia"/>
          <w:szCs w:val="28"/>
        </w:rPr>
        <w:t>експерти</w:t>
      </w:r>
      <w:r w:rsidRPr="00A9749E">
        <w:rPr>
          <w:szCs w:val="28"/>
        </w:rPr>
        <w:t xml:space="preserve">, </w:t>
      </w:r>
      <w:r w:rsidRPr="00A9749E">
        <w:rPr>
          <w:rFonts w:hint="eastAsia"/>
          <w:szCs w:val="28"/>
        </w:rPr>
        <w:t>академичната</w:t>
      </w:r>
      <w:r w:rsidRPr="00A9749E">
        <w:rPr>
          <w:szCs w:val="28"/>
        </w:rPr>
        <w:t xml:space="preserve"> </w:t>
      </w:r>
      <w:r w:rsidRPr="00A9749E">
        <w:rPr>
          <w:rFonts w:hint="eastAsia"/>
          <w:szCs w:val="28"/>
        </w:rPr>
        <w:t>общност</w:t>
      </w:r>
      <w:r w:rsidRPr="00A9749E">
        <w:rPr>
          <w:szCs w:val="28"/>
        </w:rPr>
        <w:t xml:space="preserve"> </w:t>
      </w:r>
      <w:r w:rsidRPr="00A9749E">
        <w:rPr>
          <w:rFonts w:hint="eastAsia"/>
          <w:szCs w:val="28"/>
        </w:rPr>
        <w:t>и</w:t>
      </w:r>
      <w:r w:rsidRPr="00A9749E">
        <w:rPr>
          <w:szCs w:val="28"/>
        </w:rPr>
        <w:t xml:space="preserve"> </w:t>
      </w:r>
      <w:r w:rsidRPr="00A9749E">
        <w:rPr>
          <w:rFonts w:hint="eastAsia"/>
          <w:szCs w:val="28"/>
        </w:rPr>
        <w:t>възможностите</w:t>
      </w:r>
      <w:r w:rsidRPr="00A9749E">
        <w:rPr>
          <w:szCs w:val="28"/>
        </w:rPr>
        <w:t xml:space="preserve">, </w:t>
      </w:r>
      <w:r w:rsidRPr="00A9749E">
        <w:rPr>
          <w:rFonts w:hint="eastAsia"/>
          <w:szCs w:val="28"/>
        </w:rPr>
        <w:t>предоставяни</w:t>
      </w:r>
      <w:r w:rsidRPr="00A9749E">
        <w:rPr>
          <w:szCs w:val="28"/>
        </w:rPr>
        <w:t xml:space="preserve"> </w:t>
      </w:r>
      <w:r w:rsidRPr="00A9749E">
        <w:rPr>
          <w:rFonts w:hint="eastAsia"/>
          <w:szCs w:val="28"/>
        </w:rPr>
        <w:t>от</w:t>
      </w:r>
      <w:r w:rsidRPr="00A9749E">
        <w:rPr>
          <w:szCs w:val="28"/>
        </w:rPr>
        <w:t xml:space="preserve"> </w:t>
      </w:r>
      <w:r w:rsidRPr="00A9749E">
        <w:rPr>
          <w:rFonts w:hint="eastAsia"/>
          <w:szCs w:val="28"/>
        </w:rPr>
        <w:t>съюзнически</w:t>
      </w:r>
      <w:r w:rsidRPr="00A9749E">
        <w:rPr>
          <w:szCs w:val="28"/>
        </w:rPr>
        <w:t xml:space="preserve"> </w:t>
      </w:r>
      <w:r w:rsidRPr="00A9749E">
        <w:rPr>
          <w:rFonts w:hint="eastAsia"/>
          <w:szCs w:val="28"/>
        </w:rPr>
        <w:t>служби</w:t>
      </w:r>
      <w:r w:rsidRPr="00A9749E">
        <w:rPr>
          <w:szCs w:val="28"/>
        </w:rPr>
        <w:t xml:space="preserve">. </w:t>
      </w:r>
      <w:r w:rsidRPr="0032727C">
        <w:rPr>
          <w:szCs w:val="28"/>
        </w:rPr>
        <w:t xml:space="preserve">Значима роля за поддържане и развитие на професионалните знания и умения имат наставничеството и създадената организация за провеждане на </w:t>
      </w:r>
      <w:r w:rsidRPr="00A9749E">
        <w:rPr>
          <w:szCs w:val="28"/>
        </w:rPr>
        <w:t>професионална подготовка без откъсване от работа</w:t>
      </w:r>
      <w:r w:rsidRPr="0032727C">
        <w:rPr>
          <w:szCs w:val="28"/>
        </w:rPr>
        <w:t>, при която се използват форми и методи, съобразени и съвместими с ежедневната дейност на служителите.</w:t>
      </w:r>
    </w:p>
    <w:p w14:paraId="3316D669" w14:textId="77777777" w:rsidR="00B37874" w:rsidRPr="0032727C" w:rsidRDefault="00B37874" w:rsidP="00B37874">
      <w:pPr>
        <w:spacing w:before="0" w:after="0"/>
        <w:ind w:firstLine="1531"/>
        <w:rPr>
          <w:szCs w:val="28"/>
        </w:rPr>
      </w:pPr>
      <w:r w:rsidRPr="0032727C">
        <w:rPr>
          <w:b/>
          <w:szCs w:val="28"/>
        </w:rPr>
        <w:t>През 202</w:t>
      </w:r>
      <w:r w:rsidRPr="00A9749E">
        <w:rPr>
          <w:b/>
          <w:szCs w:val="28"/>
        </w:rPr>
        <w:t>3</w:t>
      </w:r>
      <w:r w:rsidRPr="0032727C">
        <w:rPr>
          <w:b/>
          <w:szCs w:val="28"/>
        </w:rPr>
        <w:t xml:space="preserve"> г. в ДАНС е създадена необходимата организация за стриктно спазване на законовите, подзаконовите и вътрешноведомствените актове при осъществяване на финансово-стопанските дейности</w:t>
      </w:r>
      <w:r w:rsidRPr="0032727C">
        <w:rPr>
          <w:szCs w:val="28"/>
        </w:rPr>
        <w:t xml:space="preserve">. В изпълнение на Закона за публичните финанси, Закона за държавния бюджет на Република България за 2023 г., нормативни актове на Министерския съвет и указания на Министерството на финансите, в съответните срокове са изготвени и изпратени до компетентните държавни </w:t>
      </w:r>
      <w:r w:rsidRPr="0032727C">
        <w:rPr>
          <w:szCs w:val="28"/>
        </w:rPr>
        <w:lastRenderedPageBreak/>
        <w:t xml:space="preserve">органи изискваните финансови отчети, справки, информация и други документи. </w:t>
      </w:r>
    </w:p>
    <w:p w14:paraId="0E2C58C8" w14:textId="77777777" w:rsidR="00B37874" w:rsidRPr="0032727C" w:rsidRDefault="00B37874" w:rsidP="00B37874">
      <w:pPr>
        <w:tabs>
          <w:tab w:val="left" w:pos="1560"/>
        </w:tabs>
        <w:spacing w:before="0" w:after="0"/>
        <w:ind w:firstLine="1531"/>
        <w:contextualSpacing/>
        <w:rPr>
          <w:szCs w:val="28"/>
        </w:rPr>
      </w:pPr>
      <w:r w:rsidRPr="00A9749E">
        <w:rPr>
          <w:b/>
          <w:szCs w:val="28"/>
        </w:rPr>
        <w:t>През 2023 г. о</w:t>
      </w:r>
      <w:r w:rsidRPr="0032727C">
        <w:rPr>
          <w:b/>
          <w:szCs w:val="28"/>
        </w:rPr>
        <w:t>перативно-</w:t>
      </w:r>
      <w:proofErr w:type="spellStart"/>
      <w:r w:rsidRPr="0032727C">
        <w:rPr>
          <w:b/>
          <w:szCs w:val="28"/>
        </w:rPr>
        <w:t>издирвателната</w:t>
      </w:r>
      <w:proofErr w:type="spellEnd"/>
      <w:r w:rsidRPr="0032727C">
        <w:rPr>
          <w:b/>
          <w:szCs w:val="28"/>
        </w:rPr>
        <w:t xml:space="preserve"> и оперативн</w:t>
      </w:r>
      <w:r>
        <w:rPr>
          <w:b/>
          <w:szCs w:val="28"/>
        </w:rPr>
        <w:t>о-</w:t>
      </w:r>
      <w:r w:rsidRPr="0032727C">
        <w:rPr>
          <w:b/>
          <w:szCs w:val="28"/>
        </w:rPr>
        <w:t xml:space="preserve"> техническата дейност</w:t>
      </w:r>
      <w:r w:rsidRPr="00A9749E">
        <w:rPr>
          <w:b/>
          <w:szCs w:val="28"/>
        </w:rPr>
        <w:t xml:space="preserve"> </w:t>
      </w:r>
      <w:r w:rsidRPr="0032727C">
        <w:rPr>
          <w:b/>
          <w:szCs w:val="28"/>
        </w:rPr>
        <w:t>е</w:t>
      </w:r>
      <w:r w:rsidRPr="0032727C">
        <w:rPr>
          <w:b/>
          <w:szCs w:val="24"/>
        </w:rPr>
        <w:t xml:space="preserve"> извършвана при спазване на </w:t>
      </w:r>
      <w:r w:rsidRPr="00A9749E">
        <w:rPr>
          <w:rFonts w:hint="eastAsia"/>
          <w:b/>
          <w:szCs w:val="24"/>
        </w:rPr>
        <w:t>Конституцията</w:t>
      </w:r>
      <w:r w:rsidRPr="0032727C">
        <w:rPr>
          <w:b/>
          <w:szCs w:val="24"/>
        </w:rPr>
        <w:t xml:space="preserve"> и законите, зачитане на правата и свободите на гражданите и тяхното достойнство и прилагане на принципа на </w:t>
      </w:r>
      <w:proofErr w:type="spellStart"/>
      <w:r w:rsidRPr="0032727C">
        <w:rPr>
          <w:b/>
          <w:szCs w:val="24"/>
        </w:rPr>
        <w:t>конспиративност</w:t>
      </w:r>
      <w:proofErr w:type="spellEnd"/>
      <w:r w:rsidRPr="0032727C">
        <w:rPr>
          <w:b/>
          <w:szCs w:val="24"/>
        </w:rPr>
        <w:t xml:space="preserve"> при съчетаване на гласни и негласни методи и средства</w:t>
      </w:r>
      <w:r w:rsidRPr="0032727C">
        <w:rPr>
          <w:szCs w:val="24"/>
        </w:rPr>
        <w:t xml:space="preserve">. За </w:t>
      </w:r>
      <w:r w:rsidRPr="0032727C">
        <w:rPr>
          <w:szCs w:val="28"/>
        </w:rPr>
        <w:t>наблюдение, разкриване, противодействие, предотвратяване и пресичане на замислени, подготвяни или осъществявани посегателства срещу националната сигурност се изграждани и развивани необходимите способности, както и механизми за координация и взаимодействие с Прокуратурата на Република България, други служби от системата за защита на националната сигурност и обществения ред, министерства и ведомства, органи на местната власт. В Агенцията ефективно се прилага и се надгражда система за наблюдение на основни параметри и статистически показатели за състоянието на работните процеси, като регулярният анализ дава възможност за своевременно набелязване на конкретни управленски мерки.</w:t>
      </w:r>
      <w:r w:rsidRPr="0032727C">
        <w:rPr>
          <w:szCs w:val="24"/>
        </w:rPr>
        <w:t xml:space="preserve"> </w:t>
      </w:r>
      <w:r w:rsidRPr="0032727C">
        <w:rPr>
          <w:szCs w:val="28"/>
        </w:rPr>
        <w:t>В текущ порядък въз основа на анализ и оценка на средата на сигурност, приоритетите на работа и наличните ресурси</w:t>
      </w:r>
      <w:r w:rsidRPr="0032727C" w:rsidDel="00F467BD">
        <w:rPr>
          <w:szCs w:val="28"/>
        </w:rPr>
        <w:t xml:space="preserve"> </w:t>
      </w:r>
      <w:r w:rsidRPr="0032727C">
        <w:rPr>
          <w:szCs w:val="28"/>
        </w:rPr>
        <w:t>са предприемани действия за оптимизация на оперативното стопанство и подобряване</w:t>
      </w:r>
      <w:r>
        <w:rPr>
          <w:szCs w:val="28"/>
        </w:rPr>
        <w:t xml:space="preserve"> на</w:t>
      </w:r>
      <w:r w:rsidRPr="0032727C">
        <w:rPr>
          <w:szCs w:val="28"/>
        </w:rPr>
        <w:t xml:space="preserve"> ефективността.</w:t>
      </w:r>
    </w:p>
    <w:p w14:paraId="5656B3F1" w14:textId="77777777" w:rsidR="00B37874" w:rsidRPr="0032727C" w:rsidRDefault="00B37874" w:rsidP="00B37874">
      <w:pPr>
        <w:tabs>
          <w:tab w:val="left" w:pos="1985"/>
          <w:tab w:val="left" w:pos="2268"/>
        </w:tabs>
        <w:spacing w:before="0" w:after="0"/>
        <w:ind w:firstLine="1531"/>
      </w:pPr>
      <w:r w:rsidRPr="0032727C">
        <w:rPr>
          <w:b/>
          <w:szCs w:val="28"/>
        </w:rPr>
        <w:t>През 2023 г. продължава интензивното ниво на взаимодействие на ДАНС</w:t>
      </w:r>
      <w:r w:rsidRPr="00A9749E">
        <w:rPr>
          <w:b/>
          <w:szCs w:val="28"/>
        </w:rPr>
        <w:t xml:space="preserve"> </w:t>
      </w:r>
      <w:r w:rsidRPr="0032727C">
        <w:rPr>
          <w:b/>
          <w:szCs w:val="28"/>
        </w:rPr>
        <w:t>с органите на прокуратурата</w:t>
      </w:r>
      <w:r w:rsidRPr="0032727C">
        <w:rPr>
          <w:szCs w:val="28"/>
        </w:rPr>
        <w:t>, като п</w:t>
      </w:r>
      <w:r w:rsidRPr="00A9749E">
        <w:rPr>
          <w:szCs w:val="28"/>
        </w:rPr>
        <w:t>ри придобиване на информация за извършено престъпление Агенцията своевременно</w:t>
      </w:r>
      <w:r w:rsidRPr="0032727C">
        <w:rPr>
          <w:szCs w:val="28"/>
        </w:rPr>
        <w:t xml:space="preserve"> е</w:t>
      </w:r>
      <w:r w:rsidRPr="00A9749E">
        <w:rPr>
          <w:szCs w:val="28"/>
        </w:rPr>
        <w:t xml:space="preserve"> уведомява</w:t>
      </w:r>
      <w:r w:rsidRPr="0032727C">
        <w:rPr>
          <w:szCs w:val="28"/>
        </w:rPr>
        <w:t>ла</w:t>
      </w:r>
      <w:r w:rsidRPr="00A9749E">
        <w:rPr>
          <w:szCs w:val="28"/>
        </w:rPr>
        <w:t xml:space="preserve"> компетентната прокуратура</w:t>
      </w:r>
      <w:r w:rsidRPr="0032727C">
        <w:rPr>
          <w:szCs w:val="28"/>
        </w:rPr>
        <w:t xml:space="preserve">. </w:t>
      </w:r>
      <w:r w:rsidRPr="0032727C">
        <w:t xml:space="preserve">Органите на ДАНС са </w:t>
      </w:r>
      <w:r w:rsidRPr="00A9749E">
        <w:t>извършвали действия, възложени от прокуратурата и разследващите органи</w:t>
      </w:r>
      <w:r w:rsidRPr="0032727C">
        <w:t>,</w:t>
      </w:r>
      <w:r w:rsidRPr="00A9749E">
        <w:t xml:space="preserve"> </w:t>
      </w:r>
      <w:r w:rsidRPr="0032727C">
        <w:t>по реда на чл. 196, 215 и 245 от Наказателно-процесуалния кодекс, както и по чл. 145 от Закона за съдебната власт.</w:t>
      </w:r>
    </w:p>
    <w:p w14:paraId="574202BC" w14:textId="77777777" w:rsidR="00B37874" w:rsidRPr="0032727C" w:rsidRDefault="00B37874" w:rsidP="00B37874">
      <w:pPr>
        <w:widowControl w:val="0"/>
        <w:suppressAutoHyphens/>
        <w:spacing w:before="0" w:after="0"/>
        <w:ind w:firstLine="1531"/>
        <w:rPr>
          <w:szCs w:val="24"/>
        </w:rPr>
      </w:pPr>
      <w:r w:rsidRPr="0032727C">
        <w:rPr>
          <w:szCs w:val="28"/>
        </w:rPr>
        <w:t>За</w:t>
      </w:r>
      <w:r w:rsidRPr="0032727C">
        <w:rPr>
          <w:b/>
          <w:szCs w:val="24"/>
        </w:rPr>
        <w:t xml:space="preserve"> ефективно изпълняване на информационната си функция </w:t>
      </w:r>
      <w:r w:rsidRPr="00A9749E">
        <w:rPr>
          <w:szCs w:val="24"/>
        </w:rPr>
        <w:t>през 2023 г.</w:t>
      </w:r>
      <w:r w:rsidRPr="0032727C">
        <w:rPr>
          <w:b/>
          <w:szCs w:val="24"/>
        </w:rPr>
        <w:t xml:space="preserve"> </w:t>
      </w:r>
      <w:r w:rsidRPr="00A9749E">
        <w:rPr>
          <w:szCs w:val="24"/>
        </w:rPr>
        <w:t>ДАНС</w:t>
      </w:r>
      <w:r w:rsidRPr="0032727C">
        <w:rPr>
          <w:szCs w:val="24"/>
        </w:rPr>
        <w:t xml:space="preserve"> систематично и целенасочено е придобивала актуална, обективна и достоверна информация, която е използвала за изготвяне и предоставяне на своевременни и качествени информационни, аналитични и прогностични материали на висшите органи на държавната власт и на други външни потребители по компетентност. По този начин Агенцията изпълнява ключовата си задача за сканиране на хоризонта, ранно предупреждение и ситуационно осведомяване с цел подпомагане процеса по вземане на решения и предприемане на конкретни управленски действия за защита на националната сигурност. През 2023 г. на ръководството на държавата и на потребители в изпълнителната власт по компетентност са предоставяни </w:t>
      </w:r>
      <w:r w:rsidRPr="0032727C">
        <w:rPr>
          <w:szCs w:val="24"/>
        </w:rPr>
        <w:lastRenderedPageBreak/>
        <w:t xml:space="preserve">информационно-аналитични материали, тематично покриващи целия спектър от законови задачи на Агенцията, </w:t>
      </w:r>
      <w:r w:rsidRPr="0032727C">
        <w:t xml:space="preserve">изведените в Плана за дейността на ДАНС за 2023 г. специфични приоритети, както и други актуални теми, </w:t>
      </w:r>
      <w:proofErr w:type="spellStart"/>
      <w:r w:rsidRPr="0032727C">
        <w:t>относими</w:t>
      </w:r>
      <w:proofErr w:type="spellEnd"/>
      <w:r w:rsidRPr="0032727C">
        <w:t xml:space="preserve"> към националната ни сигурност</w:t>
      </w:r>
      <w:r w:rsidRPr="0032727C">
        <w:rPr>
          <w:szCs w:val="24"/>
        </w:rPr>
        <w:t xml:space="preserve">. </w:t>
      </w:r>
    </w:p>
    <w:p w14:paraId="1A6FCC80" w14:textId="77777777" w:rsidR="00B37874" w:rsidRPr="0032727C" w:rsidRDefault="00B37874" w:rsidP="00B37874">
      <w:pPr>
        <w:widowControl w:val="0"/>
        <w:suppressAutoHyphens/>
        <w:spacing w:before="0" w:after="0"/>
        <w:ind w:firstLine="1531"/>
        <w:rPr>
          <w:szCs w:val="28"/>
          <w:highlight w:val="yellow"/>
        </w:rPr>
      </w:pPr>
      <w:r w:rsidRPr="00A9749E">
        <w:rPr>
          <w:rFonts w:hint="eastAsia"/>
          <w:b/>
          <w:szCs w:val="24"/>
        </w:rPr>
        <w:t>През</w:t>
      </w:r>
      <w:r w:rsidRPr="00A9749E">
        <w:rPr>
          <w:b/>
          <w:szCs w:val="24"/>
        </w:rPr>
        <w:t xml:space="preserve"> 202</w:t>
      </w:r>
      <w:r w:rsidRPr="0032727C">
        <w:rPr>
          <w:b/>
          <w:szCs w:val="24"/>
        </w:rPr>
        <w:t>3</w:t>
      </w:r>
      <w:r w:rsidRPr="00A9749E">
        <w:rPr>
          <w:b/>
          <w:szCs w:val="24"/>
        </w:rPr>
        <w:t xml:space="preserve"> </w:t>
      </w:r>
      <w:r w:rsidRPr="00A9749E">
        <w:rPr>
          <w:rFonts w:hint="eastAsia"/>
          <w:b/>
          <w:szCs w:val="24"/>
        </w:rPr>
        <w:t>г</w:t>
      </w:r>
      <w:r w:rsidRPr="00A9749E">
        <w:rPr>
          <w:b/>
          <w:szCs w:val="24"/>
        </w:rPr>
        <w:t xml:space="preserve">. </w:t>
      </w:r>
      <w:r w:rsidRPr="00A9749E">
        <w:rPr>
          <w:rFonts w:hint="eastAsia"/>
          <w:b/>
          <w:szCs w:val="24"/>
        </w:rPr>
        <w:t>се</w:t>
      </w:r>
      <w:r w:rsidRPr="00A9749E">
        <w:rPr>
          <w:b/>
          <w:szCs w:val="24"/>
        </w:rPr>
        <w:t xml:space="preserve"> </w:t>
      </w:r>
      <w:r w:rsidRPr="00A9749E">
        <w:rPr>
          <w:rFonts w:hint="eastAsia"/>
          <w:b/>
          <w:szCs w:val="24"/>
        </w:rPr>
        <w:t>отчита</w:t>
      </w:r>
      <w:r w:rsidRPr="00A9749E">
        <w:rPr>
          <w:b/>
          <w:szCs w:val="24"/>
        </w:rPr>
        <w:t xml:space="preserve"> </w:t>
      </w:r>
      <w:r w:rsidRPr="0032727C">
        <w:rPr>
          <w:b/>
          <w:szCs w:val="24"/>
        </w:rPr>
        <w:t>продължаващ висок</w:t>
      </w:r>
      <w:r w:rsidRPr="00A9749E">
        <w:rPr>
          <w:b/>
          <w:szCs w:val="24"/>
        </w:rPr>
        <w:t xml:space="preserve"> </w:t>
      </w:r>
      <w:r w:rsidRPr="00A9749E">
        <w:rPr>
          <w:rFonts w:hint="eastAsia"/>
          <w:b/>
          <w:szCs w:val="24"/>
        </w:rPr>
        <w:t>интензитет</w:t>
      </w:r>
      <w:r w:rsidRPr="00A9749E">
        <w:rPr>
          <w:b/>
          <w:szCs w:val="24"/>
        </w:rPr>
        <w:t xml:space="preserve"> </w:t>
      </w:r>
      <w:r w:rsidRPr="00A9749E">
        <w:rPr>
          <w:rFonts w:hint="eastAsia"/>
          <w:b/>
          <w:szCs w:val="24"/>
        </w:rPr>
        <w:t>на</w:t>
      </w:r>
      <w:r w:rsidRPr="00A9749E">
        <w:rPr>
          <w:b/>
          <w:szCs w:val="24"/>
        </w:rPr>
        <w:t xml:space="preserve"> </w:t>
      </w:r>
      <w:r w:rsidRPr="00A9749E">
        <w:rPr>
          <w:rFonts w:hint="eastAsia"/>
          <w:b/>
          <w:szCs w:val="24"/>
        </w:rPr>
        <w:t>международното</w:t>
      </w:r>
      <w:r w:rsidRPr="00A9749E">
        <w:rPr>
          <w:b/>
          <w:szCs w:val="24"/>
        </w:rPr>
        <w:t xml:space="preserve"> </w:t>
      </w:r>
      <w:r w:rsidRPr="00A9749E">
        <w:rPr>
          <w:rFonts w:hint="eastAsia"/>
          <w:b/>
          <w:szCs w:val="24"/>
        </w:rPr>
        <w:t>сътрудничество</w:t>
      </w:r>
      <w:r w:rsidRPr="00A9749E">
        <w:rPr>
          <w:b/>
          <w:szCs w:val="24"/>
        </w:rPr>
        <w:t xml:space="preserve"> </w:t>
      </w:r>
      <w:r w:rsidRPr="00A9749E">
        <w:rPr>
          <w:rFonts w:hint="eastAsia"/>
          <w:b/>
          <w:szCs w:val="24"/>
        </w:rPr>
        <w:t>на</w:t>
      </w:r>
      <w:r w:rsidRPr="00A9749E">
        <w:rPr>
          <w:b/>
          <w:szCs w:val="24"/>
        </w:rPr>
        <w:t xml:space="preserve"> </w:t>
      </w:r>
      <w:r w:rsidRPr="00A9749E">
        <w:rPr>
          <w:rFonts w:hint="eastAsia"/>
          <w:b/>
          <w:szCs w:val="24"/>
        </w:rPr>
        <w:t>ДАНС</w:t>
      </w:r>
      <w:r w:rsidRPr="0032727C">
        <w:rPr>
          <w:szCs w:val="24"/>
        </w:rPr>
        <w:t>, включващо информационен обмен и провеждане на съвместни операции.</w:t>
      </w:r>
      <w:r w:rsidRPr="00A9749E">
        <w:rPr>
          <w:b/>
          <w:szCs w:val="24"/>
        </w:rPr>
        <w:t xml:space="preserve"> </w:t>
      </w:r>
      <w:r w:rsidRPr="00A9749E">
        <w:rPr>
          <w:rFonts w:hint="eastAsia"/>
          <w:szCs w:val="28"/>
        </w:rPr>
        <w:t>Това</w:t>
      </w:r>
      <w:r w:rsidRPr="00A9749E">
        <w:rPr>
          <w:szCs w:val="28"/>
        </w:rPr>
        <w:t xml:space="preserve"> </w:t>
      </w:r>
      <w:r w:rsidRPr="00A9749E">
        <w:rPr>
          <w:rFonts w:hint="eastAsia"/>
          <w:szCs w:val="28"/>
        </w:rPr>
        <w:t>е</w:t>
      </w:r>
      <w:r w:rsidRPr="00A9749E">
        <w:rPr>
          <w:szCs w:val="28"/>
        </w:rPr>
        <w:t xml:space="preserve"> </w:t>
      </w:r>
      <w:r w:rsidRPr="00A9749E">
        <w:rPr>
          <w:rFonts w:hint="eastAsia"/>
          <w:szCs w:val="28"/>
        </w:rPr>
        <w:t>функция</w:t>
      </w:r>
      <w:r w:rsidRPr="00A9749E">
        <w:rPr>
          <w:szCs w:val="28"/>
        </w:rPr>
        <w:t xml:space="preserve"> </w:t>
      </w:r>
      <w:r w:rsidRPr="00A9749E">
        <w:rPr>
          <w:rFonts w:hint="eastAsia"/>
          <w:szCs w:val="28"/>
        </w:rPr>
        <w:t>както</w:t>
      </w:r>
      <w:r w:rsidRPr="00A9749E">
        <w:rPr>
          <w:szCs w:val="28"/>
        </w:rPr>
        <w:t xml:space="preserve"> </w:t>
      </w:r>
      <w:r w:rsidRPr="00A9749E">
        <w:rPr>
          <w:rFonts w:hint="eastAsia"/>
          <w:szCs w:val="28"/>
        </w:rPr>
        <w:t>на</w:t>
      </w:r>
      <w:r w:rsidRPr="00A9749E">
        <w:rPr>
          <w:szCs w:val="28"/>
        </w:rPr>
        <w:t xml:space="preserve"> </w:t>
      </w:r>
      <w:r w:rsidRPr="0032727C">
        <w:rPr>
          <w:szCs w:val="28"/>
        </w:rPr>
        <w:t>динамиката на средата на сигурност</w:t>
      </w:r>
      <w:r w:rsidRPr="00A9749E">
        <w:rPr>
          <w:szCs w:val="28"/>
        </w:rPr>
        <w:t xml:space="preserve">, </w:t>
      </w:r>
      <w:r w:rsidRPr="00A9749E">
        <w:rPr>
          <w:rFonts w:hint="eastAsia"/>
          <w:szCs w:val="28"/>
        </w:rPr>
        <w:t>така</w:t>
      </w:r>
      <w:r w:rsidRPr="00A9749E">
        <w:rPr>
          <w:szCs w:val="28"/>
        </w:rPr>
        <w:t xml:space="preserve"> </w:t>
      </w:r>
      <w:r w:rsidRPr="00A9749E">
        <w:rPr>
          <w:rFonts w:hint="eastAsia"/>
          <w:szCs w:val="28"/>
        </w:rPr>
        <w:t>и</w:t>
      </w:r>
      <w:r w:rsidRPr="00A9749E">
        <w:rPr>
          <w:szCs w:val="28"/>
        </w:rPr>
        <w:t xml:space="preserve"> </w:t>
      </w:r>
      <w:r w:rsidRPr="00A9749E">
        <w:rPr>
          <w:rFonts w:hint="eastAsia"/>
          <w:szCs w:val="28"/>
        </w:rPr>
        <w:t>на</w:t>
      </w:r>
      <w:r w:rsidRPr="00A9749E">
        <w:rPr>
          <w:szCs w:val="28"/>
        </w:rPr>
        <w:t xml:space="preserve"> </w:t>
      </w:r>
      <w:r w:rsidRPr="00A9749E">
        <w:rPr>
          <w:rFonts w:hint="eastAsia"/>
          <w:szCs w:val="28"/>
        </w:rPr>
        <w:t>проактивния</w:t>
      </w:r>
      <w:r w:rsidRPr="00A9749E">
        <w:rPr>
          <w:szCs w:val="28"/>
        </w:rPr>
        <w:t xml:space="preserve"> </w:t>
      </w:r>
      <w:r w:rsidRPr="00A9749E">
        <w:rPr>
          <w:rFonts w:hint="eastAsia"/>
          <w:szCs w:val="28"/>
        </w:rPr>
        <w:t>подход</w:t>
      </w:r>
      <w:r w:rsidRPr="00A9749E">
        <w:rPr>
          <w:szCs w:val="28"/>
        </w:rPr>
        <w:t xml:space="preserve"> </w:t>
      </w:r>
      <w:r w:rsidRPr="00A9749E">
        <w:rPr>
          <w:rFonts w:hint="eastAsia"/>
          <w:szCs w:val="28"/>
        </w:rPr>
        <w:t>на</w:t>
      </w:r>
      <w:r w:rsidRPr="00A9749E">
        <w:rPr>
          <w:szCs w:val="28"/>
        </w:rPr>
        <w:t xml:space="preserve"> </w:t>
      </w:r>
      <w:r w:rsidRPr="00A9749E">
        <w:rPr>
          <w:rFonts w:hint="eastAsia"/>
          <w:szCs w:val="28"/>
        </w:rPr>
        <w:t>Агенцията</w:t>
      </w:r>
      <w:r w:rsidRPr="0032727C">
        <w:rPr>
          <w:szCs w:val="28"/>
        </w:rPr>
        <w:t xml:space="preserve"> за увеличаване на добавената стойност от съвместната работа.</w:t>
      </w:r>
      <w:r w:rsidRPr="00A9749E">
        <w:rPr>
          <w:szCs w:val="24"/>
        </w:rPr>
        <w:t xml:space="preserve"> </w:t>
      </w:r>
      <w:r w:rsidRPr="0032727C">
        <w:rPr>
          <w:szCs w:val="24"/>
        </w:rPr>
        <w:t xml:space="preserve">През 2023 г. </w:t>
      </w:r>
      <w:r w:rsidRPr="0032727C">
        <w:rPr>
          <w:szCs w:val="28"/>
        </w:rPr>
        <w:t>Агенцията поддържа устойчиви контакти на експертно и ръководн</w:t>
      </w:r>
      <w:r>
        <w:rPr>
          <w:szCs w:val="28"/>
        </w:rPr>
        <w:t>о</w:t>
      </w:r>
      <w:r w:rsidRPr="0032727C">
        <w:rPr>
          <w:szCs w:val="28"/>
        </w:rPr>
        <w:t xml:space="preserve"> ниво и интензивно оперативно взаимодействие със съюзниците от Европейския съюз и НАТО, както и със структури за разузнаване и сигурност на държави от Балканите. Това допринася за идентифициране и своевременна реакция на рисковете и  предизвикателствата в средата на сигурност, както и за очертаване на перспективите за задълбочаване на оперативното </w:t>
      </w:r>
      <w:r w:rsidRPr="00A9749E">
        <w:rPr>
          <w:rFonts w:hint="eastAsia"/>
          <w:szCs w:val="28"/>
        </w:rPr>
        <w:t>сътрудничество</w:t>
      </w:r>
      <w:r w:rsidRPr="0032727C">
        <w:rPr>
          <w:szCs w:val="28"/>
        </w:rPr>
        <w:t xml:space="preserve">. </w:t>
      </w:r>
      <w:r w:rsidRPr="00A9749E">
        <w:rPr>
          <w:rFonts w:hint="eastAsia"/>
          <w:szCs w:val="24"/>
        </w:rPr>
        <w:t>В</w:t>
      </w:r>
      <w:r w:rsidRPr="00A9749E">
        <w:rPr>
          <w:szCs w:val="24"/>
        </w:rPr>
        <w:t xml:space="preserve"> </w:t>
      </w:r>
      <w:r w:rsidRPr="00A9749E">
        <w:rPr>
          <w:rFonts w:hint="eastAsia"/>
          <w:szCs w:val="24"/>
        </w:rPr>
        <w:t>резултат</w:t>
      </w:r>
      <w:r w:rsidRPr="00A9749E">
        <w:rPr>
          <w:szCs w:val="24"/>
        </w:rPr>
        <w:t xml:space="preserve"> </w:t>
      </w:r>
      <w:r w:rsidRPr="00A9749E">
        <w:rPr>
          <w:rFonts w:hint="eastAsia"/>
          <w:b/>
          <w:szCs w:val="24"/>
        </w:rPr>
        <w:t>ДАНС</w:t>
      </w:r>
      <w:r w:rsidRPr="00A9749E">
        <w:rPr>
          <w:b/>
          <w:szCs w:val="24"/>
        </w:rPr>
        <w:t xml:space="preserve"> </w:t>
      </w:r>
      <w:r w:rsidRPr="00A9749E">
        <w:rPr>
          <w:rFonts w:hint="eastAsia"/>
          <w:b/>
          <w:szCs w:val="24"/>
        </w:rPr>
        <w:t>увеличава</w:t>
      </w:r>
      <w:r w:rsidRPr="00A9749E">
        <w:rPr>
          <w:b/>
          <w:szCs w:val="24"/>
        </w:rPr>
        <w:t xml:space="preserve"> </w:t>
      </w:r>
      <w:r w:rsidRPr="00A9749E">
        <w:rPr>
          <w:rFonts w:hint="eastAsia"/>
          <w:b/>
          <w:szCs w:val="24"/>
        </w:rPr>
        <w:t>своите</w:t>
      </w:r>
      <w:r w:rsidRPr="00A9749E">
        <w:rPr>
          <w:b/>
          <w:szCs w:val="24"/>
        </w:rPr>
        <w:t xml:space="preserve"> </w:t>
      </w:r>
      <w:r w:rsidRPr="00A9749E">
        <w:rPr>
          <w:rFonts w:hint="eastAsia"/>
          <w:b/>
          <w:szCs w:val="24"/>
        </w:rPr>
        <w:t>способности</w:t>
      </w:r>
      <w:r w:rsidRPr="00A9749E">
        <w:rPr>
          <w:b/>
          <w:szCs w:val="24"/>
        </w:rPr>
        <w:t xml:space="preserve"> </w:t>
      </w:r>
      <w:r w:rsidRPr="00A9749E">
        <w:rPr>
          <w:rFonts w:hint="eastAsia"/>
          <w:b/>
          <w:szCs w:val="24"/>
        </w:rPr>
        <w:t>и</w:t>
      </w:r>
      <w:r w:rsidRPr="00A9749E">
        <w:rPr>
          <w:b/>
          <w:szCs w:val="24"/>
        </w:rPr>
        <w:t xml:space="preserve"> запазва </w:t>
      </w:r>
      <w:r w:rsidRPr="0032727C">
        <w:rPr>
          <w:b/>
          <w:szCs w:val="24"/>
        </w:rPr>
        <w:t>репутацията</w:t>
      </w:r>
      <w:r w:rsidRPr="00A9749E">
        <w:rPr>
          <w:b/>
          <w:szCs w:val="24"/>
        </w:rPr>
        <w:t xml:space="preserve"> си на </w:t>
      </w:r>
      <w:r w:rsidRPr="00A9749E">
        <w:rPr>
          <w:rFonts w:hint="eastAsia"/>
          <w:b/>
          <w:szCs w:val="24"/>
        </w:rPr>
        <w:t>полезен</w:t>
      </w:r>
      <w:r w:rsidRPr="00A9749E">
        <w:rPr>
          <w:b/>
          <w:szCs w:val="24"/>
        </w:rPr>
        <w:t xml:space="preserve"> </w:t>
      </w:r>
      <w:r w:rsidRPr="00A9749E">
        <w:rPr>
          <w:rFonts w:hint="eastAsia"/>
          <w:b/>
          <w:szCs w:val="24"/>
        </w:rPr>
        <w:t>и</w:t>
      </w:r>
      <w:r w:rsidRPr="00A9749E">
        <w:rPr>
          <w:b/>
          <w:szCs w:val="24"/>
        </w:rPr>
        <w:t xml:space="preserve"> </w:t>
      </w:r>
      <w:r w:rsidRPr="00A9749E">
        <w:rPr>
          <w:rFonts w:hint="eastAsia"/>
          <w:b/>
          <w:szCs w:val="24"/>
        </w:rPr>
        <w:t>надежден</w:t>
      </w:r>
      <w:r w:rsidRPr="00A9749E">
        <w:rPr>
          <w:b/>
          <w:szCs w:val="24"/>
        </w:rPr>
        <w:t xml:space="preserve"> </w:t>
      </w:r>
      <w:r w:rsidRPr="00A9749E">
        <w:rPr>
          <w:rFonts w:hint="eastAsia"/>
          <w:b/>
          <w:szCs w:val="24"/>
        </w:rPr>
        <w:t>партньор</w:t>
      </w:r>
      <w:r w:rsidRPr="00A9749E">
        <w:rPr>
          <w:szCs w:val="24"/>
        </w:rPr>
        <w:t>.</w:t>
      </w:r>
    </w:p>
    <w:p w14:paraId="0F58C325" w14:textId="77777777" w:rsidR="00B37874" w:rsidRDefault="00B37874" w:rsidP="00B37874">
      <w:pPr>
        <w:spacing w:before="0" w:after="0"/>
        <w:ind w:firstLine="1531"/>
        <w:rPr>
          <w:szCs w:val="28"/>
        </w:rPr>
      </w:pPr>
    </w:p>
    <w:p w14:paraId="4E051B0C" w14:textId="6AB726CF" w:rsidR="00B37874" w:rsidRPr="0032727C" w:rsidRDefault="00B37874" w:rsidP="00B37874">
      <w:pPr>
        <w:spacing w:before="0" w:after="0"/>
        <w:ind w:firstLine="1531"/>
        <w:rPr>
          <w:szCs w:val="28"/>
        </w:rPr>
      </w:pPr>
      <w:r w:rsidRPr="0032727C">
        <w:rPr>
          <w:szCs w:val="28"/>
        </w:rPr>
        <w:t xml:space="preserve">През 2023 г. значим ресурс на Агенцията се отделя за изпълнение на вменените чрез закон задължения като: </w:t>
      </w:r>
    </w:p>
    <w:p w14:paraId="34EB7F51" w14:textId="77777777" w:rsidR="00B37874" w:rsidRPr="0032727C" w:rsidRDefault="00B37874" w:rsidP="00B37874">
      <w:pPr>
        <w:numPr>
          <w:ilvl w:val="0"/>
          <w:numId w:val="56"/>
        </w:numPr>
        <w:tabs>
          <w:tab w:val="num" w:pos="-804"/>
          <w:tab w:val="left" w:pos="1742"/>
        </w:tabs>
        <w:spacing w:before="0" w:after="0"/>
        <w:ind w:left="0" w:firstLine="1531"/>
        <w:rPr>
          <w:szCs w:val="24"/>
          <w:lang w:eastAsia="bg-BG"/>
        </w:rPr>
      </w:pPr>
      <w:r w:rsidRPr="0032727C">
        <w:rPr>
          <w:b/>
          <w:szCs w:val="28"/>
        </w:rPr>
        <w:t xml:space="preserve">Орган по осигуряване и прилагане на специални разузнавателни средства. </w:t>
      </w:r>
      <w:r w:rsidRPr="0032727C">
        <w:rPr>
          <w:szCs w:val="28"/>
        </w:rPr>
        <w:t xml:space="preserve">Тази дейност е извършвана при стриктно спазване на нормативните и </w:t>
      </w:r>
      <w:proofErr w:type="spellStart"/>
      <w:r w:rsidRPr="0032727C">
        <w:rPr>
          <w:szCs w:val="28"/>
        </w:rPr>
        <w:t>вътрешнослужебните</w:t>
      </w:r>
      <w:proofErr w:type="spellEnd"/>
      <w:r w:rsidRPr="0032727C">
        <w:rPr>
          <w:szCs w:val="28"/>
        </w:rPr>
        <w:t xml:space="preserve"> актове, за което се осъществява системен контрол чрез всички вътрешни и външни механизми;</w:t>
      </w:r>
    </w:p>
    <w:p w14:paraId="498005BD" w14:textId="77777777" w:rsidR="00B37874" w:rsidRPr="0032727C" w:rsidRDefault="00B37874" w:rsidP="00B37874">
      <w:pPr>
        <w:numPr>
          <w:ilvl w:val="0"/>
          <w:numId w:val="56"/>
        </w:numPr>
        <w:tabs>
          <w:tab w:val="num" w:pos="-804"/>
          <w:tab w:val="left" w:pos="1742"/>
        </w:tabs>
        <w:spacing w:before="0" w:after="0"/>
        <w:ind w:left="0" w:firstLine="1531"/>
        <w:rPr>
          <w:szCs w:val="24"/>
          <w:lang w:eastAsia="bg-BG"/>
        </w:rPr>
      </w:pPr>
      <w:r w:rsidRPr="0032727C">
        <w:rPr>
          <w:b/>
          <w:szCs w:val="28"/>
        </w:rPr>
        <w:t>национален Орган по акредитиране на комуникационните и информационните системи</w:t>
      </w:r>
      <w:r w:rsidRPr="0032727C">
        <w:rPr>
          <w:szCs w:val="28"/>
        </w:rPr>
        <w:t>, в които се създава, обработва, съхранява и пренася</w:t>
      </w:r>
      <w:r w:rsidRPr="0032727C">
        <w:rPr>
          <w:b/>
          <w:szCs w:val="28"/>
        </w:rPr>
        <w:t xml:space="preserve"> </w:t>
      </w:r>
      <w:r w:rsidRPr="0032727C">
        <w:rPr>
          <w:szCs w:val="28"/>
        </w:rPr>
        <w:t>класифицирана информация, в т.ч. такава на Европейския съюз и НАТО. Изпълнени са дейности по координиране и контролиране на контрамерките по TEMPEST</w:t>
      </w:r>
      <w:r w:rsidRPr="00A9749E">
        <w:rPr>
          <w:szCs w:val="28"/>
          <w:vertAlign w:val="superscript"/>
        </w:rPr>
        <w:footnoteReference w:id="31"/>
      </w:r>
      <w:r w:rsidRPr="0032727C">
        <w:rPr>
          <w:szCs w:val="28"/>
        </w:rPr>
        <w:t xml:space="preserve"> (в т.ч. </w:t>
      </w:r>
      <w:proofErr w:type="spellStart"/>
      <w:r w:rsidRPr="0032727C">
        <w:rPr>
          <w:szCs w:val="28"/>
        </w:rPr>
        <w:t>зониране</w:t>
      </w:r>
      <w:proofErr w:type="spellEnd"/>
      <w:r w:rsidRPr="0032727C">
        <w:rPr>
          <w:szCs w:val="28"/>
        </w:rPr>
        <w:t xml:space="preserve"> на помещения и сгради и измервания на използваните технически средства), издаване на сертификати за сигурност на комуникационни системи и мрежи и извършване на проверки и анализ на сигурността им, провеждане на проверки и обучения;</w:t>
      </w:r>
    </w:p>
    <w:p w14:paraId="4F691028" w14:textId="77777777" w:rsidR="00B37874" w:rsidRPr="0032727C" w:rsidRDefault="00B37874" w:rsidP="00B37874">
      <w:pPr>
        <w:numPr>
          <w:ilvl w:val="0"/>
          <w:numId w:val="56"/>
        </w:numPr>
        <w:tabs>
          <w:tab w:val="num" w:pos="-804"/>
          <w:tab w:val="left" w:pos="1742"/>
        </w:tabs>
        <w:spacing w:before="0" w:after="0"/>
        <w:ind w:left="0" w:firstLine="1531"/>
        <w:rPr>
          <w:szCs w:val="24"/>
          <w:lang w:eastAsia="bg-BG"/>
        </w:rPr>
      </w:pPr>
      <w:r w:rsidRPr="0032727C">
        <w:rPr>
          <w:b/>
          <w:szCs w:val="24"/>
          <w:lang w:eastAsia="bg-BG"/>
        </w:rPr>
        <w:t xml:space="preserve">национален Орган по информационна сигурност по линия на Европейския съюз и Орган по сигурността на комуникационни </w:t>
      </w:r>
      <w:r w:rsidRPr="0032727C">
        <w:rPr>
          <w:b/>
          <w:szCs w:val="24"/>
          <w:lang w:eastAsia="bg-BG"/>
        </w:rPr>
        <w:lastRenderedPageBreak/>
        <w:t xml:space="preserve">и информационни системи </w:t>
      </w:r>
      <w:r w:rsidRPr="0032727C">
        <w:rPr>
          <w:b/>
          <w:szCs w:val="28"/>
        </w:rPr>
        <w:t>по</w:t>
      </w:r>
      <w:r w:rsidRPr="0032727C">
        <w:rPr>
          <w:b/>
          <w:szCs w:val="24"/>
          <w:lang w:eastAsia="bg-BG"/>
        </w:rPr>
        <w:t xml:space="preserve"> линия на НАТО</w:t>
      </w:r>
      <w:r w:rsidRPr="0032727C">
        <w:rPr>
          <w:b/>
          <w:szCs w:val="24"/>
          <w:vertAlign w:val="superscript"/>
          <w:lang w:eastAsia="bg-BG"/>
        </w:rPr>
        <w:footnoteReference w:id="32"/>
      </w:r>
      <w:r w:rsidRPr="0032727C">
        <w:rPr>
          <w:b/>
          <w:szCs w:val="24"/>
          <w:lang w:eastAsia="bg-BG"/>
        </w:rPr>
        <w:t>.</w:t>
      </w:r>
      <w:r w:rsidRPr="0032727C">
        <w:rPr>
          <w:szCs w:val="24"/>
          <w:lang w:eastAsia="bg-BG"/>
        </w:rPr>
        <w:t xml:space="preserve"> Оказвана е експертна помощ на организационни единици при организирането на мрежи за </w:t>
      </w:r>
      <w:proofErr w:type="spellStart"/>
      <w:r w:rsidRPr="0032727C">
        <w:rPr>
          <w:szCs w:val="24"/>
          <w:lang w:eastAsia="bg-BG"/>
        </w:rPr>
        <w:t>криптографска</w:t>
      </w:r>
      <w:proofErr w:type="spellEnd"/>
      <w:r w:rsidRPr="0032727C">
        <w:rPr>
          <w:szCs w:val="24"/>
          <w:lang w:eastAsia="bg-BG"/>
        </w:rPr>
        <w:t xml:space="preserve"> защита на европейска класифицирана информация на Европейския съюз и НАТО, както и при изготвянето и съгласуването на </w:t>
      </w:r>
      <w:proofErr w:type="spellStart"/>
      <w:r w:rsidRPr="0032727C">
        <w:rPr>
          <w:szCs w:val="24"/>
          <w:lang w:eastAsia="bg-BG"/>
        </w:rPr>
        <w:t>криптопланове</w:t>
      </w:r>
      <w:proofErr w:type="spellEnd"/>
      <w:r w:rsidRPr="0032727C">
        <w:rPr>
          <w:szCs w:val="24"/>
          <w:lang w:eastAsia="bg-BG"/>
        </w:rPr>
        <w:t xml:space="preserve"> за тези мрежи;</w:t>
      </w:r>
    </w:p>
    <w:p w14:paraId="0C9DA8F9" w14:textId="77777777" w:rsidR="00B37874" w:rsidRPr="0032727C" w:rsidRDefault="00B37874" w:rsidP="00B37874">
      <w:pPr>
        <w:numPr>
          <w:ilvl w:val="0"/>
          <w:numId w:val="56"/>
        </w:numPr>
        <w:tabs>
          <w:tab w:val="num" w:pos="-804"/>
          <w:tab w:val="left" w:pos="1742"/>
        </w:tabs>
        <w:spacing w:before="0" w:after="0"/>
        <w:ind w:left="0" w:firstLine="1531"/>
        <w:rPr>
          <w:szCs w:val="28"/>
        </w:rPr>
      </w:pPr>
      <w:r w:rsidRPr="0032727C">
        <w:rPr>
          <w:b/>
          <w:szCs w:val="28"/>
        </w:rPr>
        <w:t xml:space="preserve">Орган по </w:t>
      </w:r>
      <w:proofErr w:type="spellStart"/>
      <w:r w:rsidRPr="0032727C">
        <w:rPr>
          <w:b/>
          <w:szCs w:val="28"/>
        </w:rPr>
        <w:t>криптографска</w:t>
      </w:r>
      <w:proofErr w:type="spellEnd"/>
      <w:r w:rsidRPr="0032727C">
        <w:rPr>
          <w:b/>
          <w:szCs w:val="28"/>
        </w:rPr>
        <w:t xml:space="preserve"> сигурност </w:t>
      </w:r>
      <w:r w:rsidRPr="0032727C">
        <w:rPr>
          <w:szCs w:val="28"/>
        </w:rPr>
        <w:t>със задължения по</w:t>
      </w:r>
      <w:r w:rsidRPr="0032727C">
        <w:rPr>
          <w:b/>
          <w:szCs w:val="28"/>
        </w:rPr>
        <w:t xml:space="preserve"> </w:t>
      </w:r>
      <w:r w:rsidRPr="0032727C">
        <w:rPr>
          <w:szCs w:val="28"/>
        </w:rPr>
        <w:t xml:space="preserve">прилагане на националната политика по </w:t>
      </w:r>
      <w:proofErr w:type="spellStart"/>
      <w:r w:rsidRPr="0032727C">
        <w:rPr>
          <w:szCs w:val="28"/>
        </w:rPr>
        <w:t>криптографска</w:t>
      </w:r>
      <w:proofErr w:type="spellEnd"/>
      <w:r w:rsidRPr="0032727C">
        <w:rPr>
          <w:szCs w:val="28"/>
        </w:rPr>
        <w:t xml:space="preserve"> сигурност на класифицираната информация, оценяване и разработване на </w:t>
      </w:r>
      <w:proofErr w:type="spellStart"/>
      <w:r w:rsidRPr="0032727C">
        <w:rPr>
          <w:szCs w:val="28"/>
        </w:rPr>
        <w:t>криптографски</w:t>
      </w:r>
      <w:proofErr w:type="spellEnd"/>
      <w:r w:rsidRPr="0032727C">
        <w:rPr>
          <w:szCs w:val="28"/>
        </w:rPr>
        <w:t xml:space="preserve"> алгоритми и средства за </w:t>
      </w:r>
      <w:proofErr w:type="spellStart"/>
      <w:r w:rsidRPr="0032727C">
        <w:rPr>
          <w:szCs w:val="28"/>
        </w:rPr>
        <w:t>криптографска</w:t>
      </w:r>
      <w:proofErr w:type="spellEnd"/>
      <w:r w:rsidRPr="0032727C">
        <w:rPr>
          <w:szCs w:val="28"/>
        </w:rPr>
        <w:t xml:space="preserve"> сигурност, производство и разпределяне на</w:t>
      </w:r>
      <w:r w:rsidRPr="0032727C">
        <w:rPr>
          <w:b/>
          <w:szCs w:val="28"/>
        </w:rPr>
        <w:t xml:space="preserve"> </w:t>
      </w:r>
      <w:proofErr w:type="spellStart"/>
      <w:r w:rsidRPr="0032727C">
        <w:rPr>
          <w:szCs w:val="28"/>
        </w:rPr>
        <w:t>криптографски</w:t>
      </w:r>
      <w:proofErr w:type="spellEnd"/>
      <w:r w:rsidRPr="0032727C">
        <w:rPr>
          <w:szCs w:val="28"/>
        </w:rPr>
        <w:t xml:space="preserve"> ключове, извършване на комплексна оценка на сигурността, въвеждане в експлоатация и контролиране на </w:t>
      </w:r>
      <w:proofErr w:type="spellStart"/>
      <w:r w:rsidRPr="0032727C">
        <w:rPr>
          <w:szCs w:val="28"/>
        </w:rPr>
        <w:t>криптографски</w:t>
      </w:r>
      <w:proofErr w:type="spellEnd"/>
      <w:r w:rsidRPr="0032727C">
        <w:rPr>
          <w:szCs w:val="28"/>
        </w:rPr>
        <w:t xml:space="preserve"> мрежи, координиране и контролиране производството и вноса на средства за </w:t>
      </w:r>
      <w:proofErr w:type="spellStart"/>
      <w:r w:rsidRPr="0032727C">
        <w:rPr>
          <w:szCs w:val="28"/>
        </w:rPr>
        <w:t>криптографска</w:t>
      </w:r>
      <w:proofErr w:type="spellEnd"/>
      <w:r w:rsidRPr="0032727C">
        <w:rPr>
          <w:szCs w:val="28"/>
        </w:rPr>
        <w:t xml:space="preserve"> защита на класифицирана информация;</w:t>
      </w:r>
    </w:p>
    <w:p w14:paraId="17681527" w14:textId="77777777" w:rsidR="00B37874" w:rsidRPr="0032727C" w:rsidRDefault="00B37874" w:rsidP="00B37874">
      <w:pPr>
        <w:numPr>
          <w:ilvl w:val="0"/>
          <w:numId w:val="56"/>
        </w:numPr>
        <w:tabs>
          <w:tab w:val="num" w:pos="-804"/>
          <w:tab w:val="left" w:pos="1742"/>
        </w:tabs>
        <w:spacing w:before="0" w:after="0"/>
        <w:ind w:left="0" w:firstLine="1531"/>
        <w:rPr>
          <w:szCs w:val="28"/>
        </w:rPr>
      </w:pPr>
      <w:r w:rsidRPr="0032727C">
        <w:rPr>
          <w:b/>
          <w:szCs w:val="28"/>
        </w:rPr>
        <w:t xml:space="preserve">Орган по развитието и експлоатацията на Единната защитена комуникационно-информационна система и Единната </w:t>
      </w:r>
      <w:proofErr w:type="spellStart"/>
      <w:r w:rsidRPr="0032727C">
        <w:rPr>
          <w:b/>
          <w:szCs w:val="28"/>
        </w:rPr>
        <w:t>криптографска</w:t>
      </w:r>
      <w:proofErr w:type="spellEnd"/>
      <w:r w:rsidRPr="0032727C">
        <w:rPr>
          <w:b/>
          <w:szCs w:val="28"/>
        </w:rPr>
        <w:t xml:space="preserve"> мрежа за електронни комуникации и обмен на служебна кореспонденция между структурите на държавното управление на Република България</w:t>
      </w:r>
      <w:r w:rsidRPr="0032727C">
        <w:rPr>
          <w:szCs w:val="28"/>
        </w:rPr>
        <w:t>. В изпълнение на функциите ДАНС е организирала комуникационните системи и е осигурява</w:t>
      </w:r>
      <w:r>
        <w:rPr>
          <w:szCs w:val="28"/>
        </w:rPr>
        <w:t>л</w:t>
      </w:r>
      <w:r w:rsidRPr="0032727C">
        <w:rPr>
          <w:szCs w:val="28"/>
        </w:rPr>
        <w:t>а непрекъсната връзка и комуникационно и техническо обезпечаване между организационни единици в страната и задграничните представителства на Република България. Администрирани са и са поддържани точките на присъствие на европейските мрежи за обмен на класифицирана информация;</w:t>
      </w:r>
    </w:p>
    <w:p w14:paraId="0F003198" w14:textId="77777777" w:rsidR="00B37874" w:rsidRPr="0032727C" w:rsidRDefault="00B37874" w:rsidP="00B37874">
      <w:pPr>
        <w:numPr>
          <w:ilvl w:val="0"/>
          <w:numId w:val="56"/>
        </w:numPr>
        <w:tabs>
          <w:tab w:val="num" w:pos="-804"/>
          <w:tab w:val="left" w:pos="1742"/>
        </w:tabs>
        <w:spacing w:before="0" w:after="0"/>
        <w:ind w:left="0" w:firstLine="1531"/>
        <w:rPr>
          <w:szCs w:val="28"/>
        </w:rPr>
      </w:pPr>
      <w:r w:rsidRPr="0032727C">
        <w:rPr>
          <w:b/>
          <w:szCs w:val="28"/>
        </w:rPr>
        <w:t xml:space="preserve">структура, осъществяваща оперативен контрол на националния радиочестотен спектър </w:t>
      </w:r>
      <w:r w:rsidRPr="0032727C">
        <w:rPr>
          <w:szCs w:val="28"/>
        </w:rPr>
        <w:t>с цел разкриване и предотвратяване на използването му срещу сигурността на страната или в нарушение на законите.</w:t>
      </w:r>
      <w:r w:rsidRPr="00A9749E">
        <w:rPr>
          <w:szCs w:val="28"/>
        </w:rPr>
        <w:t xml:space="preserve"> В тази връзка </w:t>
      </w:r>
      <w:r w:rsidRPr="0032727C">
        <w:rPr>
          <w:szCs w:val="28"/>
        </w:rPr>
        <w:t>са изпълнени</w:t>
      </w:r>
      <w:r w:rsidRPr="0032727C">
        <w:rPr>
          <w:b/>
          <w:szCs w:val="28"/>
        </w:rPr>
        <w:t xml:space="preserve"> </w:t>
      </w:r>
      <w:r w:rsidRPr="0032727C">
        <w:rPr>
          <w:szCs w:val="28"/>
        </w:rPr>
        <w:t xml:space="preserve">специфични оперативно-технически мероприятия (в т.ч. по заявка на различни държавни структури) за мониторинг на честотни ленти, </w:t>
      </w:r>
      <w:proofErr w:type="spellStart"/>
      <w:r w:rsidRPr="0032727C">
        <w:rPr>
          <w:szCs w:val="28"/>
        </w:rPr>
        <w:t>радиоконтрол</w:t>
      </w:r>
      <w:proofErr w:type="spellEnd"/>
      <w:r w:rsidRPr="0032727C">
        <w:rPr>
          <w:szCs w:val="28"/>
        </w:rPr>
        <w:t xml:space="preserve">, регистриране, издирване и </w:t>
      </w:r>
      <w:r w:rsidRPr="0032727C">
        <w:rPr>
          <w:szCs w:val="28"/>
        </w:rPr>
        <w:lastRenderedPageBreak/>
        <w:t xml:space="preserve">локализиране на източници на смущения и неправомерно използване на честотни ленти, проверка на сигнали за </w:t>
      </w:r>
      <w:proofErr w:type="spellStart"/>
      <w:r w:rsidRPr="0032727C">
        <w:rPr>
          <w:szCs w:val="28"/>
        </w:rPr>
        <w:t>радиосмущения</w:t>
      </w:r>
      <w:proofErr w:type="spellEnd"/>
      <w:r w:rsidRPr="0032727C">
        <w:rPr>
          <w:szCs w:val="28"/>
        </w:rPr>
        <w:t xml:space="preserve"> и др. </w:t>
      </w:r>
    </w:p>
    <w:p w14:paraId="157B3F15" w14:textId="77777777" w:rsidR="00B37874" w:rsidRPr="0032727C" w:rsidRDefault="00B37874" w:rsidP="00B37874">
      <w:pPr>
        <w:tabs>
          <w:tab w:val="num" w:pos="-804"/>
        </w:tabs>
        <w:spacing w:before="0" w:after="0"/>
        <w:ind w:firstLine="1531"/>
        <w:rPr>
          <w:szCs w:val="28"/>
        </w:rPr>
      </w:pPr>
      <w:r w:rsidRPr="0032727C">
        <w:rPr>
          <w:b/>
          <w:szCs w:val="28"/>
        </w:rPr>
        <w:t>Изпълн</w:t>
      </w:r>
      <w:r>
        <w:rPr>
          <w:b/>
          <w:szCs w:val="28"/>
        </w:rPr>
        <w:t>явани</w:t>
      </w:r>
      <w:r w:rsidRPr="0032727C">
        <w:rPr>
          <w:b/>
          <w:szCs w:val="28"/>
        </w:rPr>
        <w:t xml:space="preserve"> са и з</w:t>
      </w:r>
      <w:r w:rsidRPr="00A9749E">
        <w:rPr>
          <w:b/>
          <w:szCs w:val="28"/>
        </w:rPr>
        <w:t xml:space="preserve">аконовите задачи на ситуирани в Агенцията </w:t>
      </w:r>
      <w:r w:rsidRPr="0032727C">
        <w:rPr>
          <w:b/>
          <w:szCs w:val="28"/>
        </w:rPr>
        <w:t xml:space="preserve">специфични </w:t>
      </w:r>
      <w:r w:rsidRPr="00A9749E">
        <w:rPr>
          <w:b/>
          <w:szCs w:val="28"/>
        </w:rPr>
        <w:t>структури, в т.ч.:</w:t>
      </w:r>
      <w:r w:rsidRPr="0032727C">
        <w:rPr>
          <w:szCs w:val="28"/>
        </w:rPr>
        <w:t xml:space="preserve"> </w:t>
      </w:r>
    </w:p>
    <w:p w14:paraId="342FB836" w14:textId="77777777" w:rsidR="00B37874" w:rsidRPr="0032727C" w:rsidRDefault="00B37874" w:rsidP="00B37874">
      <w:pPr>
        <w:numPr>
          <w:ilvl w:val="0"/>
          <w:numId w:val="56"/>
        </w:numPr>
        <w:tabs>
          <w:tab w:val="num" w:pos="-804"/>
          <w:tab w:val="left" w:pos="1742"/>
        </w:tabs>
        <w:spacing w:before="0" w:after="0"/>
        <w:ind w:left="0" w:firstLine="1531"/>
        <w:rPr>
          <w:szCs w:val="24"/>
          <w:lang w:eastAsia="bg-BG"/>
        </w:rPr>
      </w:pPr>
      <w:r w:rsidRPr="0032727C">
        <w:rPr>
          <w:szCs w:val="28"/>
          <w:lang w:eastAsia="bg-BG"/>
        </w:rPr>
        <w:t>Специализирана административна дирекция „Финансово разузнаване“, която е</w:t>
      </w:r>
      <w:r w:rsidRPr="0032727C">
        <w:rPr>
          <w:b/>
          <w:szCs w:val="24"/>
          <w:lang w:eastAsia="bg-BG"/>
        </w:rPr>
        <w:t xml:space="preserve"> Финансово-разузнавателното звено на Република България </w:t>
      </w:r>
      <w:r w:rsidRPr="0032727C">
        <w:rPr>
          <w:szCs w:val="24"/>
          <w:lang w:eastAsia="bg-BG"/>
        </w:rPr>
        <w:t>по смисъла на Директива (ЕС) 2015/849 на Европейския парламент и на Съвета</w:t>
      </w:r>
      <w:r w:rsidRPr="0032727C">
        <w:rPr>
          <w:szCs w:val="24"/>
          <w:vertAlign w:val="superscript"/>
          <w:lang w:eastAsia="bg-BG"/>
        </w:rPr>
        <w:footnoteReference w:id="33"/>
      </w:r>
      <w:r w:rsidRPr="0032727C">
        <w:rPr>
          <w:szCs w:val="24"/>
          <w:lang w:eastAsia="bg-BG"/>
        </w:rPr>
        <w:t>.</w:t>
      </w:r>
      <w:r w:rsidRPr="0032727C">
        <w:rPr>
          <w:b/>
          <w:szCs w:val="24"/>
          <w:lang w:eastAsia="bg-BG"/>
        </w:rPr>
        <w:t xml:space="preserve"> </w:t>
      </w:r>
      <w:r w:rsidRPr="0032727C">
        <w:rPr>
          <w:szCs w:val="24"/>
          <w:lang w:eastAsia="bg-BG"/>
        </w:rPr>
        <w:t>Звеното има оперативна самостоятелност и автономност.</w:t>
      </w:r>
      <w:r w:rsidRPr="0032727C">
        <w:rPr>
          <w:b/>
          <w:szCs w:val="24"/>
          <w:lang w:eastAsia="bg-BG"/>
        </w:rPr>
        <w:t xml:space="preserve"> </w:t>
      </w:r>
      <w:r w:rsidRPr="00A9749E">
        <w:rPr>
          <w:szCs w:val="24"/>
          <w:lang w:eastAsia="bg-BG"/>
        </w:rPr>
        <w:t>През 2023 г.</w:t>
      </w:r>
      <w:r w:rsidRPr="0032727C">
        <w:rPr>
          <w:b/>
          <w:szCs w:val="24"/>
          <w:lang w:eastAsia="bg-BG"/>
        </w:rPr>
        <w:t xml:space="preserve"> </w:t>
      </w:r>
      <w:r w:rsidRPr="0032727C">
        <w:rPr>
          <w:szCs w:val="24"/>
          <w:lang w:eastAsia="bg-BG"/>
        </w:rPr>
        <w:t xml:space="preserve">структурата изпълнява законовите си задачи за получаване, съхраняване, проучване, анализ и разкриване на информация, постъпила при условията и реда на </w:t>
      </w:r>
      <w:r w:rsidRPr="0032727C">
        <w:rPr>
          <w:szCs w:val="24"/>
        </w:rPr>
        <w:t xml:space="preserve">Закона за мерките срещу изпирането на пари (ЗМИП) и Закона за мерките срещу финансирането на тероризма. Работата на Звеното е насочена и към </w:t>
      </w:r>
      <w:r w:rsidRPr="00A9749E">
        <w:rPr>
          <w:szCs w:val="24"/>
        </w:rPr>
        <w:t>създаване на условия за прилагане от страна на задължените субекти по ЗМИП на установените международни стандарти, като е осъществяван контрол за ефективността от прилагането на тези стандарти. На интернет страницата на ДАНС са публикувани годишният доклад за дейността на Финансово-разузнавателното звено за 2022 г., указания за прилагане на мерките срещу изпирането на пари и финансирането на тероризма, както и други информативни материали</w:t>
      </w:r>
      <w:r w:rsidRPr="0032727C">
        <w:rPr>
          <w:szCs w:val="24"/>
          <w:lang w:eastAsia="bg-BG"/>
        </w:rPr>
        <w:t>;</w:t>
      </w:r>
    </w:p>
    <w:p w14:paraId="25BAB035" w14:textId="77777777" w:rsidR="00B37874" w:rsidRPr="0032727C" w:rsidRDefault="00B37874" w:rsidP="00B37874">
      <w:pPr>
        <w:numPr>
          <w:ilvl w:val="0"/>
          <w:numId w:val="56"/>
        </w:numPr>
        <w:tabs>
          <w:tab w:val="num" w:pos="-804"/>
          <w:tab w:val="left" w:pos="1742"/>
        </w:tabs>
        <w:spacing w:before="0" w:after="0"/>
        <w:ind w:left="0" w:firstLine="1531"/>
        <w:rPr>
          <w:szCs w:val="24"/>
        </w:rPr>
      </w:pPr>
      <w:r w:rsidRPr="0032727C">
        <w:rPr>
          <w:b/>
          <w:szCs w:val="28"/>
          <w:lang w:eastAsia="bg-BG"/>
        </w:rPr>
        <w:t>Национал</w:t>
      </w:r>
      <w:r>
        <w:rPr>
          <w:b/>
          <w:szCs w:val="28"/>
          <w:lang w:eastAsia="bg-BG"/>
        </w:rPr>
        <w:t>е</w:t>
      </w:r>
      <w:r w:rsidRPr="0032727C">
        <w:rPr>
          <w:b/>
          <w:szCs w:val="28"/>
          <w:lang w:eastAsia="bg-BG"/>
        </w:rPr>
        <w:t>н</w:t>
      </w:r>
      <w:r w:rsidRPr="0032727C">
        <w:rPr>
          <w:b/>
          <w:szCs w:val="24"/>
        </w:rPr>
        <w:t xml:space="preserve"> </w:t>
      </w:r>
      <w:proofErr w:type="spellStart"/>
      <w:r w:rsidRPr="0032727C">
        <w:rPr>
          <w:b/>
          <w:szCs w:val="24"/>
        </w:rPr>
        <w:t>контратерористичен</w:t>
      </w:r>
      <w:proofErr w:type="spellEnd"/>
      <w:r w:rsidRPr="0032727C">
        <w:rPr>
          <w:b/>
          <w:szCs w:val="24"/>
        </w:rPr>
        <w:t xml:space="preserve"> център, </w:t>
      </w:r>
      <w:r w:rsidRPr="0032727C">
        <w:rPr>
          <w:szCs w:val="28"/>
        </w:rPr>
        <w:t xml:space="preserve">който представлява единна национална платформа за събиране, обработване и обмен на информация в денонощен режим с цел разкриване, предотвратяване и пресичане на заплахи, свързани с тероризъм, насилствен екстремизъм и </w:t>
      </w:r>
      <w:proofErr w:type="spellStart"/>
      <w:r w:rsidRPr="0032727C">
        <w:rPr>
          <w:szCs w:val="28"/>
        </w:rPr>
        <w:t>радикализация</w:t>
      </w:r>
      <w:proofErr w:type="spellEnd"/>
      <w:r w:rsidRPr="0032727C">
        <w:rPr>
          <w:szCs w:val="28"/>
        </w:rPr>
        <w:t xml:space="preserve">. През 2023 г. Центърът е осъществявал координация и взаимодействие между компетентните национални структури, както и активно сътрудничество с  партньорски служби по линия на </w:t>
      </w:r>
      <w:proofErr w:type="spellStart"/>
      <w:r w:rsidRPr="0032727C">
        <w:rPr>
          <w:szCs w:val="28"/>
        </w:rPr>
        <w:t>антитероризма</w:t>
      </w:r>
      <w:proofErr w:type="spellEnd"/>
      <w:r w:rsidRPr="0032727C">
        <w:rPr>
          <w:szCs w:val="28"/>
        </w:rPr>
        <w:t xml:space="preserve">. Извършван е анализ и оценка на терористичната заплаха за конкретни обекти и лица на национално, областно и общинско ниво въз основа на получената информация. На </w:t>
      </w:r>
      <w:r w:rsidRPr="00A9749E">
        <w:rPr>
          <w:szCs w:val="24"/>
        </w:rPr>
        <w:t xml:space="preserve">интернет страницата на ДАНС е поддържан раздел за осведоменост за </w:t>
      </w:r>
      <w:proofErr w:type="spellStart"/>
      <w:r w:rsidRPr="00A9749E">
        <w:rPr>
          <w:szCs w:val="24"/>
        </w:rPr>
        <w:t>радикализацията</w:t>
      </w:r>
      <w:proofErr w:type="spellEnd"/>
      <w:r w:rsidRPr="00A9749E">
        <w:rPr>
          <w:szCs w:val="24"/>
        </w:rPr>
        <w:t xml:space="preserve">, в който са публикувани различни информационни материали и наръчници за разпознаване и противодействие на </w:t>
      </w:r>
      <w:proofErr w:type="spellStart"/>
      <w:r w:rsidRPr="00A9749E">
        <w:rPr>
          <w:szCs w:val="24"/>
        </w:rPr>
        <w:t>радикализацията</w:t>
      </w:r>
      <w:proofErr w:type="spellEnd"/>
      <w:r w:rsidRPr="0032727C">
        <w:rPr>
          <w:szCs w:val="28"/>
        </w:rPr>
        <w:t>;</w:t>
      </w:r>
      <w:r w:rsidRPr="0032727C">
        <w:rPr>
          <w:szCs w:val="24"/>
        </w:rPr>
        <w:t xml:space="preserve"> </w:t>
      </w:r>
    </w:p>
    <w:p w14:paraId="0606AAC3" w14:textId="77777777" w:rsidR="00B37874" w:rsidRPr="0032727C" w:rsidRDefault="00B37874" w:rsidP="00B37874">
      <w:pPr>
        <w:numPr>
          <w:ilvl w:val="0"/>
          <w:numId w:val="56"/>
        </w:numPr>
        <w:tabs>
          <w:tab w:val="num" w:pos="-804"/>
          <w:tab w:val="left" w:pos="1742"/>
        </w:tabs>
        <w:spacing w:before="0" w:after="0"/>
        <w:ind w:left="0" w:firstLine="1531"/>
        <w:rPr>
          <w:szCs w:val="28"/>
        </w:rPr>
      </w:pPr>
      <w:r w:rsidRPr="0032727C">
        <w:rPr>
          <w:b/>
          <w:szCs w:val="28"/>
          <w:lang w:eastAsia="bg-BG"/>
        </w:rPr>
        <w:t xml:space="preserve">Национално звено за събиране и обработване на </w:t>
      </w:r>
      <w:proofErr w:type="spellStart"/>
      <w:r w:rsidRPr="0032727C">
        <w:rPr>
          <w:b/>
          <w:szCs w:val="28"/>
          <w:lang w:eastAsia="bg-BG"/>
        </w:rPr>
        <w:t>резервационни</w:t>
      </w:r>
      <w:proofErr w:type="spellEnd"/>
      <w:r w:rsidRPr="0032727C">
        <w:rPr>
          <w:b/>
          <w:szCs w:val="28"/>
          <w:lang w:eastAsia="bg-BG"/>
        </w:rPr>
        <w:t xml:space="preserve"> (PNR/</w:t>
      </w:r>
      <w:r w:rsidRPr="00A9749E">
        <w:rPr>
          <w:b/>
          <w:szCs w:val="28"/>
          <w:lang w:eastAsia="bg-BG"/>
        </w:rPr>
        <w:t>API</w:t>
      </w:r>
      <w:r w:rsidRPr="0032727C">
        <w:rPr>
          <w:b/>
          <w:szCs w:val="28"/>
          <w:lang w:eastAsia="bg-BG"/>
        </w:rPr>
        <w:t xml:space="preserve">) данни на пътниците в </w:t>
      </w:r>
      <w:r w:rsidRPr="0032727C">
        <w:rPr>
          <w:b/>
          <w:szCs w:val="28"/>
        </w:rPr>
        <w:t xml:space="preserve">Република България, превозвани по въздух. </w:t>
      </w:r>
      <w:r w:rsidRPr="0032727C">
        <w:rPr>
          <w:szCs w:val="28"/>
        </w:rPr>
        <w:t xml:space="preserve">През 2023 г. структурата е функционирала в режим </w:t>
      </w:r>
      <w:r w:rsidRPr="0032727C">
        <w:rPr>
          <w:szCs w:val="28"/>
        </w:rPr>
        <w:lastRenderedPageBreak/>
        <w:t>24/7, което позволява оценка на пътуващите преди обявеното време за тяхното пристигане или заминаване, като данните са предоставяни на съответните компетентни органи за извършване на последваща проверка за установяване на съпричастност към тероризъм или други тежки престъпления. Работата на Звеното е илюстрация за ефективно междуинституционално взаимодействие. Активно двустранно сътрудничество през периода е осъществявано и със съответните ведомства на държавите – членки на Европейския съюз, както и в рамките на многостранни специализирани форуми;</w:t>
      </w:r>
    </w:p>
    <w:p w14:paraId="48D1B595" w14:textId="68B6FC63" w:rsidR="00B37874" w:rsidRPr="0032727C" w:rsidRDefault="00B37874" w:rsidP="00B37874">
      <w:pPr>
        <w:numPr>
          <w:ilvl w:val="0"/>
          <w:numId w:val="56"/>
        </w:numPr>
        <w:tabs>
          <w:tab w:val="num" w:pos="-804"/>
          <w:tab w:val="left" w:pos="1742"/>
        </w:tabs>
        <w:spacing w:before="0" w:after="0"/>
        <w:ind w:left="0" w:firstLine="1531"/>
        <w:rPr>
          <w:szCs w:val="28"/>
        </w:rPr>
      </w:pPr>
      <w:r w:rsidRPr="0032727C">
        <w:rPr>
          <w:b/>
          <w:bCs/>
          <w:szCs w:val="24"/>
        </w:rPr>
        <w:t xml:space="preserve">Национален координационен център по </w:t>
      </w:r>
      <w:proofErr w:type="spellStart"/>
      <w:r w:rsidRPr="0032727C">
        <w:rPr>
          <w:b/>
          <w:bCs/>
          <w:szCs w:val="24"/>
        </w:rPr>
        <w:t>контрапролиферация</w:t>
      </w:r>
      <w:proofErr w:type="spellEnd"/>
      <w:r w:rsidRPr="0032727C">
        <w:rPr>
          <w:bCs/>
          <w:szCs w:val="24"/>
        </w:rPr>
        <w:t>, създаден по силата на Постановление № 50/01.03.</w:t>
      </w:r>
      <w:r w:rsidR="00E80373">
        <w:rPr>
          <w:bCs/>
          <w:szCs w:val="24"/>
        </w:rPr>
        <w:t xml:space="preserve">2012 г. на Министерския съвет. </w:t>
      </w:r>
      <w:r w:rsidRPr="0032727C">
        <w:rPr>
          <w:bCs/>
          <w:szCs w:val="24"/>
        </w:rPr>
        <w:t xml:space="preserve">През 2023 г. Центърът е извършвал информационен обмен и взаимодействие с компетентните български ведомства и партньорски служби с цел защита на националната сигурност от заплахи, свързани с разпространението на оръжия за масово унищожение. </w:t>
      </w:r>
    </w:p>
    <w:p w14:paraId="302FFE8E" w14:textId="77777777" w:rsidR="00B37874" w:rsidRPr="0032727C" w:rsidRDefault="00B37874" w:rsidP="00B37874">
      <w:pPr>
        <w:spacing w:before="0" w:after="0"/>
        <w:ind w:firstLine="1531"/>
      </w:pPr>
      <w:r w:rsidRPr="0032727C">
        <w:rPr>
          <w:b/>
          <w:szCs w:val="28"/>
        </w:rPr>
        <w:t xml:space="preserve">Осъществяваната от ДАНС контролна дейност е насочена към идентифициране и оценка на риска, осъществяване на превенция и минимизиране на евентуални негативни последици. </w:t>
      </w:r>
      <w:r w:rsidRPr="00A9749E">
        <w:rPr>
          <w:szCs w:val="28"/>
        </w:rPr>
        <w:t xml:space="preserve">Задачите, възложени на Агенцията в множество нормативни актове, </w:t>
      </w:r>
      <w:r w:rsidRPr="0032727C">
        <w:rPr>
          <w:szCs w:val="28"/>
        </w:rPr>
        <w:t xml:space="preserve">са с огромен и нарастващ обем и изискват значителен човешки ресурс и административен потенциал. </w:t>
      </w:r>
      <w:proofErr w:type="spellStart"/>
      <w:r w:rsidRPr="0032727C">
        <w:rPr>
          <w:szCs w:val="28"/>
        </w:rPr>
        <w:t>Законовоустановените</w:t>
      </w:r>
      <w:proofErr w:type="spellEnd"/>
      <w:r w:rsidRPr="0032727C">
        <w:rPr>
          <w:szCs w:val="28"/>
        </w:rPr>
        <w:t xml:space="preserve"> контролни функции касаят</w:t>
      </w:r>
      <w:r w:rsidRPr="0032727C">
        <w:t xml:space="preserve">: </w:t>
      </w:r>
    </w:p>
    <w:p w14:paraId="3C4556DE" w14:textId="77777777" w:rsidR="00B37874" w:rsidRPr="0032727C" w:rsidRDefault="00B37874" w:rsidP="00B37874">
      <w:pPr>
        <w:numPr>
          <w:ilvl w:val="0"/>
          <w:numId w:val="56"/>
        </w:numPr>
        <w:tabs>
          <w:tab w:val="num" w:pos="-804"/>
          <w:tab w:val="left" w:pos="1742"/>
        </w:tabs>
        <w:spacing w:before="0" w:after="0"/>
        <w:ind w:left="0" w:firstLine="1531"/>
        <w:rPr>
          <w:szCs w:val="24"/>
        </w:rPr>
      </w:pPr>
      <w:r w:rsidRPr="0032727C">
        <w:rPr>
          <w:szCs w:val="24"/>
        </w:rPr>
        <w:t xml:space="preserve">пребиваването на чужденци в Република България; </w:t>
      </w:r>
    </w:p>
    <w:p w14:paraId="4B224EDA" w14:textId="77777777" w:rsidR="00B37874" w:rsidRPr="0032727C" w:rsidRDefault="00B37874" w:rsidP="00B37874">
      <w:pPr>
        <w:numPr>
          <w:ilvl w:val="0"/>
          <w:numId w:val="56"/>
        </w:numPr>
        <w:tabs>
          <w:tab w:val="num" w:pos="-804"/>
          <w:tab w:val="left" w:pos="1742"/>
        </w:tabs>
        <w:spacing w:before="0" w:after="0"/>
        <w:ind w:left="0" w:firstLine="1531"/>
        <w:rPr>
          <w:szCs w:val="24"/>
        </w:rPr>
      </w:pPr>
      <w:r w:rsidRPr="0032727C">
        <w:rPr>
          <w:szCs w:val="24"/>
        </w:rPr>
        <w:t>противодействието на тероризма;</w:t>
      </w:r>
    </w:p>
    <w:p w14:paraId="7E37D09E" w14:textId="77777777" w:rsidR="00B37874" w:rsidRPr="0032727C" w:rsidRDefault="00B37874" w:rsidP="00B37874">
      <w:pPr>
        <w:numPr>
          <w:ilvl w:val="0"/>
          <w:numId w:val="56"/>
        </w:numPr>
        <w:tabs>
          <w:tab w:val="num" w:pos="-804"/>
          <w:tab w:val="left" w:pos="1742"/>
        </w:tabs>
        <w:spacing w:before="0" w:after="0"/>
        <w:ind w:left="0" w:firstLine="1531"/>
        <w:rPr>
          <w:szCs w:val="24"/>
        </w:rPr>
      </w:pPr>
      <w:r w:rsidRPr="0032727C">
        <w:rPr>
          <w:szCs w:val="24"/>
        </w:rPr>
        <w:t xml:space="preserve">прилагането на мерките срещу изпирането на пари и срещу финансирането на тероризма; </w:t>
      </w:r>
    </w:p>
    <w:p w14:paraId="3E4B2BEB" w14:textId="77777777" w:rsidR="00B37874" w:rsidRPr="0032727C" w:rsidRDefault="00B37874" w:rsidP="00B37874">
      <w:pPr>
        <w:numPr>
          <w:ilvl w:val="0"/>
          <w:numId w:val="56"/>
        </w:numPr>
        <w:tabs>
          <w:tab w:val="num" w:pos="-804"/>
          <w:tab w:val="left" w:pos="1742"/>
        </w:tabs>
        <w:spacing w:before="0" w:after="0"/>
        <w:ind w:left="0" w:firstLine="1531"/>
        <w:rPr>
          <w:szCs w:val="24"/>
        </w:rPr>
      </w:pPr>
      <w:r w:rsidRPr="0032727C">
        <w:rPr>
          <w:szCs w:val="24"/>
        </w:rPr>
        <w:t xml:space="preserve">защитата на класифицираната информация; </w:t>
      </w:r>
    </w:p>
    <w:p w14:paraId="64E0AD36" w14:textId="77777777" w:rsidR="00B37874" w:rsidRPr="0032727C" w:rsidRDefault="00B37874" w:rsidP="00B37874">
      <w:pPr>
        <w:numPr>
          <w:ilvl w:val="0"/>
          <w:numId w:val="56"/>
        </w:numPr>
        <w:tabs>
          <w:tab w:val="num" w:pos="-804"/>
          <w:tab w:val="left" w:pos="1742"/>
        </w:tabs>
        <w:spacing w:before="0" w:after="0"/>
        <w:ind w:left="0" w:firstLine="1531"/>
        <w:rPr>
          <w:szCs w:val="24"/>
        </w:rPr>
      </w:pPr>
      <w:r w:rsidRPr="0032727C">
        <w:rPr>
          <w:szCs w:val="24"/>
        </w:rPr>
        <w:t xml:space="preserve">експортните режими за продукти, свързани с отбраната, и за изделия и технологии с възможна двойна употреба; </w:t>
      </w:r>
    </w:p>
    <w:p w14:paraId="1A61DE77" w14:textId="77777777" w:rsidR="00B37874" w:rsidRPr="0032727C" w:rsidRDefault="00B37874" w:rsidP="00B37874">
      <w:pPr>
        <w:numPr>
          <w:ilvl w:val="0"/>
          <w:numId w:val="56"/>
        </w:numPr>
        <w:tabs>
          <w:tab w:val="num" w:pos="-804"/>
          <w:tab w:val="left" w:pos="1742"/>
        </w:tabs>
        <w:spacing w:before="0" w:after="0"/>
        <w:ind w:left="0" w:firstLine="1531"/>
        <w:rPr>
          <w:szCs w:val="28"/>
        </w:rPr>
      </w:pPr>
      <w:r w:rsidRPr="0032727C">
        <w:rPr>
          <w:szCs w:val="28"/>
        </w:rPr>
        <w:t>сигурността на стратегическите обекти и дейности;</w:t>
      </w:r>
    </w:p>
    <w:p w14:paraId="37A039A6" w14:textId="77777777" w:rsidR="00B37874" w:rsidRPr="0032727C" w:rsidRDefault="00B37874" w:rsidP="00B37874">
      <w:pPr>
        <w:numPr>
          <w:ilvl w:val="0"/>
          <w:numId w:val="56"/>
        </w:numPr>
        <w:tabs>
          <w:tab w:val="num" w:pos="-804"/>
          <w:tab w:val="left" w:pos="1742"/>
        </w:tabs>
        <w:spacing w:before="0" w:after="0"/>
        <w:ind w:left="0" w:firstLine="1531"/>
        <w:rPr>
          <w:szCs w:val="28"/>
        </w:rPr>
      </w:pPr>
      <w:r w:rsidRPr="0032727C">
        <w:rPr>
          <w:szCs w:val="28"/>
        </w:rPr>
        <w:t xml:space="preserve">сигурността в структури от системата на отбраната. </w:t>
      </w:r>
    </w:p>
    <w:p w14:paraId="18D0548C" w14:textId="77777777" w:rsidR="00B37874" w:rsidRPr="0032727C" w:rsidRDefault="00B37874" w:rsidP="00B37874">
      <w:pPr>
        <w:tabs>
          <w:tab w:val="left" w:pos="1985"/>
          <w:tab w:val="left" w:pos="2268"/>
        </w:tabs>
        <w:spacing w:before="0" w:after="0"/>
        <w:ind w:firstLine="1531"/>
        <w:rPr>
          <w:szCs w:val="28"/>
        </w:rPr>
      </w:pPr>
      <w:r w:rsidRPr="00A9749E">
        <w:rPr>
          <w:b/>
          <w:szCs w:val="28"/>
        </w:rPr>
        <w:t xml:space="preserve">В рамките на контролната дейност </w:t>
      </w:r>
      <w:r w:rsidRPr="0032727C">
        <w:rPr>
          <w:b/>
          <w:szCs w:val="28"/>
        </w:rPr>
        <w:t xml:space="preserve">през 2023 г. </w:t>
      </w:r>
      <w:r w:rsidRPr="00A9749E">
        <w:rPr>
          <w:b/>
          <w:szCs w:val="28"/>
        </w:rPr>
        <w:t xml:space="preserve">органите на </w:t>
      </w:r>
      <w:r w:rsidRPr="0032727C">
        <w:rPr>
          <w:b/>
          <w:szCs w:val="28"/>
        </w:rPr>
        <w:t>ДАНС</w:t>
      </w:r>
      <w:r w:rsidRPr="00A9749E">
        <w:rPr>
          <w:b/>
          <w:szCs w:val="28"/>
        </w:rPr>
        <w:t xml:space="preserve"> са проучили общо</w:t>
      </w:r>
      <w:r w:rsidRPr="0032727C">
        <w:rPr>
          <w:szCs w:val="28"/>
        </w:rPr>
        <w:t xml:space="preserve"> </w:t>
      </w:r>
      <w:r w:rsidRPr="00A9749E">
        <w:rPr>
          <w:b/>
          <w:szCs w:val="28"/>
        </w:rPr>
        <w:t>189 897 лица и 1423 сделки</w:t>
      </w:r>
      <w:r w:rsidRPr="0032727C">
        <w:rPr>
          <w:szCs w:val="28"/>
        </w:rPr>
        <w:t xml:space="preserve"> (общо увеличение с 20,92% в сравнение с 2022 г.) </w:t>
      </w:r>
      <w:r w:rsidRPr="00A9749E">
        <w:rPr>
          <w:b/>
          <w:szCs w:val="28"/>
        </w:rPr>
        <w:t>и са осъществ</w:t>
      </w:r>
      <w:r>
        <w:rPr>
          <w:b/>
          <w:szCs w:val="28"/>
        </w:rPr>
        <w:t>ил</w:t>
      </w:r>
      <w:r w:rsidRPr="00A9749E">
        <w:rPr>
          <w:b/>
          <w:szCs w:val="28"/>
        </w:rPr>
        <w:t>и</w:t>
      </w:r>
      <w:r w:rsidRPr="0032727C">
        <w:rPr>
          <w:szCs w:val="28"/>
        </w:rPr>
        <w:t xml:space="preserve"> </w:t>
      </w:r>
      <w:r w:rsidRPr="00A9749E">
        <w:rPr>
          <w:b/>
          <w:szCs w:val="28"/>
        </w:rPr>
        <w:t>1228</w:t>
      </w:r>
      <w:r w:rsidRPr="0032727C">
        <w:rPr>
          <w:szCs w:val="28"/>
        </w:rPr>
        <w:t xml:space="preserve"> </w:t>
      </w:r>
      <w:r w:rsidRPr="00A9749E">
        <w:rPr>
          <w:b/>
          <w:szCs w:val="28"/>
        </w:rPr>
        <w:t>проверки</w:t>
      </w:r>
      <w:r w:rsidRPr="0032727C">
        <w:rPr>
          <w:szCs w:val="28"/>
          <w:vertAlign w:val="superscript"/>
        </w:rPr>
        <w:footnoteReference w:id="34"/>
      </w:r>
      <w:r w:rsidRPr="0032727C">
        <w:rPr>
          <w:szCs w:val="28"/>
        </w:rPr>
        <w:t xml:space="preserve"> (ръст с 51,79%). За установените нередности са издавани задължителни предписания и разпореждания, и актове за установяване на административно нарушение (</w:t>
      </w:r>
      <w:r w:rsidRPr="00A9749E">
        <w:rPr>
          <w:szCs w:val="28"/>
        </w:rPr>
        <w:t>увеличение с 48,19%</w:t>
      </w:r>
      <w:r w:rsidRPr="0032727C">
        <w:rPr>
          <w:szCs w:val="28"/>
        </w:rPr>
        <w:t xml:space="preserve"> спрямо предходната година), въз основа на които са </w:t>
      </w:r>
      <w:r w:rsidRPr="0032727C">
        <w:rPr>
          <w:szCs w:val="28"/>
        </w:rPr>
        <w:lastRenderedPageBreak/>
        <w:t>връчени наказателни постановления и предупреждения.</w:t>
      </w:r>
      <w:r w:rsidRPr="0032727C">
        <w:rPr>
          <w:szCs w:val="24"/>
        </w:rPr>
        <w:t xml:space="preserve"> Наред с това в изпълнение на задълженията си по определени закони</w:t>
      </w:r>
      <w:r w:rsidRPr="0032727C">
        <w:rPr>
          <w:rStyle w:val="af3"/>
          <w:szCs w:val="24"/>
        </w:rPr>
        <w:footnoteReference w:id="35"/>
      </w:r>
      <w:r w:rsidRPr="0032727C">
        <w:rPr>
          <w:szCs w:val="24"/>
        </w:rPr>
        <w:t xml:space="preserve"> Агенцията </w:t>
      </w:r>
      <w:r>
        <w:rPr>
          <w:szCs w:val="24"/>
        </w:rPr>
        <w:t xml:space="preserve">е </w:t>
      </w:r>
      <w:r w:rsidRPr="0032727C">
        <w:rPr>
          <w:szCs w:val="24"/>
        </w:rPr>
        <w:t>осъществява</w:t>
      </w:r>
      <w:r>
        <w:rPr>
          <w:szCs w:val="24"/>
        </w:rPr>
        <w:t>ла</w:t>
      </w:r>
      <w:r w:rsidRPr="0032727C">
        <w:rPr>
          <w:szCs w:val="24"/>
        </w:rPr>
        <w:t xml:space="preserve"> и </w:t>
      </w:r>
      <w:r w:rsidRPr="00A9749E">
        <w:rPr>
          <w:b/>
          <w:szCs w:val="24"/>
        </w:rPr>
        <w:t>активна</w:t>
      </w:r>
      <w:r w:rsidRPr="0032727C">
        <w:rPr>
          <w:szCs w:val="24"/>
        </w:rPr>
        <w:t xml:space="preserve"> </w:t>
      </w:r>
      <w:r w:rsidRPr="0032727C">
        <w:rPr>
          <w:b/>
          <w:szCs w:val="24"/>
        </w:rPr>
        <w:t>методическа функция</w:t>
      </w:r>
      <w:r w:rsidRPr="0032727C">
        <w:rPr>
          <w:szCs w:val="24"/>
        </w:rPr>
        <w:t xml:space="preserve">, като в тази връзка през </w:t>
      </w:r>
      <w:r w:rsidRPr="0032727C">
        <w:rPr>
          <w:szCs w:val="24"/>
        </w:rPr>
        <w:br/>
        <w:t xml:space="preserve">2023 г. са проведени общо </w:t>
      </w:r>
      <w:r w:rsidRPr="00A9749E">
        <w:rPr>
          <w:b/>
          <w:szCs w:val="24"/>
        </w:rPr>
        <w:t>518 обучения на 4248 лица</w:t>
      </w:r>
      <w:r w:rsidRPr="0032727C">
        <w:rPr>
          <w:szCs w:val="24"/>
        </w:rPr>
        <w:t xml:space="preserve">. </w:t>
      </w:r>
    </w:p>
    <w:p w14:paraId="0B483E07" w14:textId="72A29832" w:rsidR="00B37874" w:rsidRPr="0032727C" w:rsidRDefault="00B37874" w:rsidP="00B37874">
      <w:pPr>
        <w:tabs>
          <w:tab w:val="left" w:pos="1985"/>
          <w:tab w:val="left" w:pos="2268"/>
        </w:tabs>
        <w:spacing w:before="0" w:after="0"/>
        <w:ind w:firstLine="1531"/>
        <w:rPr>
          <w:szCs w:val="28"/>
        </w:rPr>
      </w:pPr>
      <w:r w:rsidRPr="0032727C">
        <w:rPr>
          <w:szCs w:val="28"/>
        </w:rPr>
        <w:t xml:space="preserve">Спрямо </w:t>
      </w:r>
      <w:r w:rsidRPr="00A9749E">
        <w:rPr>
          <w:b/>
          <w:szCs w:val="28"/>
        </w:rPr>
        <w:t>54 лица</w:t>
      </w:r>
      <w:r w:rsidRPr="0032727C">
        <w:rPr>
          <w:szCs w:val="28"/>
        </w:rPr>
        <w:t xml:space="preserve">, чиято дейност представлява заплаха за националната сигурност, през 2023 г. със заповеди на председателя на ДАНС са наложени </w:t>
      </w:r>
      <w:r w:rsidRPr="0032727C">
        <w:rPr>
          <w:b/>
          <w:szCs w:val="28"/>
        </w:rPr>
        <w:t>принудителни административни мерки</w:t>
      </w:r>
      <w:r w:rsidRPr="0032727C">
        <w:rPr>
          <w:szCs w:val="28"/>
        </w:rPr>
        <w:t xml:space="preserve"> по Закона за чужденците в Република България и по Закона за влизането, пребиваването и напускането на Република България на гражданите на ЕС и членовете на техните семейства. Агенцията е направила предложения за </w:t>
      </w:r>
      <w:r w:rsidRPr="0032727C">
        <w:rPr>
          <w:b/>
          <w:szCs w:val="28"/>
        </w:rPr>
        <w:t xml:space="preserve">включване на </w:t>
      </w:r>
      <w:r w:rsidRPr="00A9749E">
        <w:rPr>
          <w:b/>
          <w:szCs w:val="28"/>
        </w:rPr>
        <w:t>393</w:t>
      </w:r>
      <w:r w:rsidRPr="0032727C">
        <w:rPr>
          <w:szCs w:val="28"/>
        </w:rPr>
        <w:t xml:space="preserve"> </w:t>
      </w:r>
      <w:r w:rsidRPr="0032727C">
        <w:rPr>
          <w:b/>
          <w:szCs w:val="28"/>
        </w:rPr>
        <w:t>лица в масива на нежеланите в страната чужденци</w:t>
      </w:r>
      <w:r w:rsidRPr="0032727C">
        <w:rPr>
          <w:szCs w:val="28"/>
          <w:vertAlign w:val="superscript"/>
        </w:rPr>
        <w:footnoteReference w:id="36"/>
      </w:r>
      <w:r w:rsidRPr="0032727C">
        <w:rPr>
          <w:szCs w:val="28"/>
        </w:rPr>
        <w:t xml:space="preserve">. </w:t>
      </w:r>
    </w:p>
    <w:p w14:paraId="6D804ABD" w14:textId="77777777" w:rsidR="00B37874" w:rsidRPr="0032727C" w:rsidRDefault="00B37874" w:rsidP="00B37874">
      <w:pPr>
        <w:tabs>
          <w:tab w:val="left" w:pos="1985"/>
          <w:tab w:val="left" w:pos="2268"/>
        </w:tabs>
        <w:spacing w:before="0" w:after="0"/>
        <w:ind w:firstLine="1531"/>
        <w:rPr>
          <w:szCs w:val="28"/>
        </w:rPr>
      </w:pPr>
      <w:r w:rsidRPr="0032727C">
        <w:rPr>
          <w:szCs w:val="28"/>
        </w:rPr>
        <w:t xml:space="preserve">На база на законовите си правомощия ДАНС е осъществила и </w:t>
      </w:r>
      <w:r w:rsidRPr="0032727C">
        <w:rPr>
          <w:b/>
          <w:szCs w:val="28"/>
        </w:rPr>
        <w:t>превантивна дейност</w:t>
      </w:r>
      <w:r w:rsidRPr="0032727C">
        <w:rPr>
          <w:szCs w:val="28"/>
        </w:rPr>
        <w:t xml:space="preserve"> </w:t>
      </w:r>
      <w:r w:rsidRPr="0032727C">
        <w:rPr>
          <w:b/>
          <w:szCs w:val="28"/>
        </w:rPr>
        <w:t>чрез отправяне на предупреждения</w:t>
      </w:r>
      <w:r w:rsidRPr="00A9749E">
        <w:rPr>
          <w:szCs w:val="28"/>
          <w:vertAlign w:val="superscript"/>
        </w:rPr>
        <w:footnoteReference w:id="37"/>
      </w:r>
      <w:r w:rsidRPr="00A9749E">
        <w:rPr>
          <w:szCs w:val="28"/>
        </w:rPr>
        <w:t xml:space="preserve"> </w:t>
      </w:r>
      <w:r w:rsidRPr="00A9749E">
        <w:rPr>
          <w:rFonts w:hint="eastAsia"/>
          <w:szCs w:val="28"/>
        </w:rPr>
        <w:t>на</w:t>
      </w:r>
      <w:r w:rsidRPr="00A9749E">
        <w:rPr>
          <w:szCs w:val="28"/>
        </w:rPr>
        <w:t xml:space="preserve"> </w:t>
      </w:r>
      <w:r w:rsidRPr="00A9749E">
        <w:rPr>
          <w:rFonts w:hint="eastAsia"/>
          <w:szCs w:val="28"/>
        </w:rPr>
        <w:t>лица</w:t>
      </w:r>
      <w:r w:rsidRPr="00A9749E">
        <w:rPr>
          <w:szCs w:val="28"/>
        </w:rPr>
        <w:t xml:space="preserve">, </w:t>
      </w:r>
      <w:r w:rsidRPr="00A9749E">
        <w:rPr>
          <w:rFonts w:hint="eastAsia"/>
          <w:szCs w:val="28"/>
        </w:rPr>
        <w:t>за</w:t>
      </w:r>
      <w:r w:rsidRPr="00A9749E">
        <w:rPr>
          <w:szCs w:val="28"/>
        </w:rPr>
        <w:t xml:space="preserve"> </w:t>
      </w:r>
      <w:r w:rsidRPr="00A9749E">
        <w:rPr>
          <w:rFonts w:hint="eastAsia"/>
          <w:szCs w:val="28"/>
        </w:rPr>
        <w:t>които</w:t>
      </w:r>
      <w:r w:rsidRPr="00A9749E">
        <w:rPr>
          <w:szCs w:val="28"/>
        </w:rPr>
        <w:t xml:space="preserve"> </w:t>
      </w:r>
      <w:r w:rsidRPr="00A9749E">
        <w:rPr>
          <w:rFonts w:hint="eastAsia"/>
          <w:szCs w:val="28"/>
        </w:rPr>
        <w:t>има</w:t>
      </w:r>
      <w:r w:rsidRPr="00A9749E">
        <w:rPr>
          <w:szCs w:val="28"/>
        </w:rPr>
        <w:t xml:space="preserve"> </w:t>
      </w:r>
      <w:r w:rsidRPr="00A9749E">
        <w:rPr>
          <w:rFonts w:hint="eastAsia"/>
          <w:szCs w:val="28"/>
        </w:rPr>
        <w:t>достатъчно</w:t>
      </w:r>
      <w:r w:rsidRPr="00A9749E">
        <w:rPr>
          <w:szCs w:val="28"/>
        </w:rPr>
        <w:t xml:space="preserve"> </w:t>
      </w:r>
      <w:r w:rsidRPr="00A9749E">
        <w:rPr>
          <w:rFonts w:hint="eastAsia"/>
          <w:szCs w:val="28"/>
        </w:rPr>
        <w:t>данни</w:t>
      </w:r>
      <w:r w:rsidRPr="00A9749E">
        <w:rPr>
          <w:szCs w:val="28"/>
        </w:rPr>
        <w:t xml:space="preserve"> </w:t>
      </w:r>
      <w:r w:rsidRPr="00A9749E">
        <w:rPr>
          <w:rFonts w:hint="eastAsia"/>
          <w:szCs w:val="28"/>
        </w:rPr>
        <w:t>да</w:t>
      </w:r>
      <w:r w:rsidRPr="00A9749E">
        <w:rPr>
          <w:szCs w:val="28"/>
        </w:rPr>
        <w:t xml:space="preserve"> </w:t>
      </w:r>
      <w:r w:rsidRPr="00A9749E">
        <w:rPr>
          <w:rFonts w:hint="eastAsia"/>
          <w:szCs w:val="28"/>
        </w:rPr>
        <w:t>се</w:t>
      </w:r>
      <w:r w:rsidRPr="00A9749E">
        <w:rPr>
          <w:szCs w:val="28"/>
        </w:rPr>
        <w:t xml:space="preserve"> </w:t>
      </w:r>
      <w:r w:rsidRPr="00A9749E">
        <w:rPr>
          <w:rFonts w:hint="eastAsia"/>
          <w:szCs w:val="28"/>
        </w:rPr>
        <w:t>предполага</w:t>
      </w:r>
      <w:r w:rsidRPr="00A9749E">
        <w:rPr>
          <w:szCs w:val="28"/>
        </w:rPr>
        <w:t xml:space="preserve">, </w:t>
      </w:r>
      <w:r w:rsidRPr="00A9749E">
        <w:rPr>
          <w:rFonts w:hint="eastAsia"/>
          <w:szCs w:val="28"/>
        </w:rPr>
        <w:t>че</w:t>
      </w:r>
      <w:r w:rsidRPr="00A9749E">
        <w:rPr>
          <w:szCs w:val="28"/>
        </w:rPr>
        <w:t xml:space="preserve"> </w:t>
      </w:r>
      <w:r w:rsidRPr="00A9749E">
        <w:rPr>
          <w:rFonts w:hint="eastAsia"/>
          <w:szCs w:val="28"/>
        </w:rPr>
        <w:t>ще</w:t>
      </w:r>
      <w:r w:rsidRPr="00A9749E">
        <w:rPr>
          <w:szCs w:val="28"/>
        </w:rPr>
        <w:t xml:space="preserve"> </w:t>
      </w:r>
      <w:r w:rsidRPr="00A9749E">
        <w:rPr>
          <w:rFonts w:hint="eastAsia"/>
          <w:szCs w:val="28"/>
        </w:rPr>
        <w:t>извършат</w:t>
      </w:r>
      <w:r w:rsidRPr="00A9749E">
        <w:rPr>
          <w:szCs w:val="28"/>
        </w:rPr>
        <w:t xml:space="preserve"> </w:t>
      </w:r>
      <w:r w:rsidRPr="00A9749E">
        <w:rPr>
          <w:rFonts w:hint="eastAsia"/>
          <w:szCs w:val="28"/>
        </w:rPr>
        <w:t>престъпни</w:t>
      </w:r>
      <w:r w:rsidRPr="00A9749E">
        <w:rPr>
          <w:szCs w:val="28"/>
        </w:rPr>
        <w:t xml:space="preserve"> </w:t>
      </w:r>
      <w:r w:rsidRPr="00A9749E">
        <w:rPr>
          <w:rFonts w:hint="eastAsia"/>
          <w:szCs w:val="28"/>
        </w:rPr>
        <w:t>или</w:t>
      </w:r>
      <w:r w:rsidRPr="00A9749E">
        <w:rPr>
          <w:szCs w:val="28"/>
        </w:rPr>
        <w:t xml:space="preserve"> </w:t>
      </w:r>
      <w:r w:rsidRPr="00A9749E">
        <w:rPr>
          <w:rFonts w:hint="eastAsia"/>
          <w:szCs w:val="28"/>
        </w:rPr>
        <w:t>други</w:t>
      </w:r>
      <w:r w:rsidRPr="00A9749E">
        <w:rPr>
          <w:szCs w:val="28"/>
        </w:rPr>
        <w:t xml:space="preserve"> </w:t>
      </w:r>
      <w:r w:rsidRPr="00A9749E">
        <w:rPr>
          <w:rFonts w:hint="eastAsia"/>
          <w:szCs w:val="28"/>
        </w:rPr>
        <w:t>действия</w:t>
      </w:r>
      <w:r w:rsidRPr="00A9749E">
        <w:rPr>
          <w:szCs w:val="28"/>
        </w:rPr>
        <w:t xml:space="preserve">, </w:t>
      </w:r>
      <w:r w:rsidRPr="00A9749E">
        <w:rPr>
          <w:rFonts w:hint="eastAsia"/>
          <w:szCs w:val="28"/>
        </w:rPr>
        <w:t>застрашаващи</w:t>
      </w:r>
      <w:r w:rsidRPr="00A9749E">
        <w:rPr>
          <w:szCs w:val="28"/>
        </w:rPr>
        <w:t xml:space="preserve"> </w:t>
      </w:r>
      <w:r w:rsidRPr="00A9749E">
        <w:rPr>
          <w:rFonts w:hint="eastAsia"/>
          <w:szCs w:val="28"/>
        </w:rPr>
        <w:t>националната</w:t>
      </w:r>
      <w:r w:rsidRPr="00A9749E">
        <w:rPr>
          <w:szCs w:val="28"/>
        </w:rPr>
        <w:t xml:space="preserve"> </w:t>
      </w:r>
      <w:r w:rsidRPr="00A9749E">
        <w:rPr>
          <w:rFonts w:hint="eastAsia"/>
          <w:szCs w:val="28"/>
        </w:rPr>
        <w:t>сигурност</w:t>
      </w:r>
      <w:r w:rsidRPr="0032727C">
        <w:rPr>
          <w:szCs w:val="28"/>
        </w:rPr>
        <w:t>.</w:t>
      </w:r>
    </w:p>
    <w:p w14:paraId="6DC01757" w14:textId="77777777" w:rsidR="00B37874" w:rsidRPr="0032727C" w:rsidRDefault="00B37874" w:rsidP="00B37874">
      <w:pPr>
        <w:tabs>
          <w:tab w:val="left" w:pos="1985"/>
          <w:tab w:val="left" w:pos="2268"/>
        </w:tabs>
        <w:spacing w:before="0" w:after="0"/>
        <w:ind w:firstLine="1531"/>
        <w:rPr>
          <w:szCs w:val="28"/>
        </w:rPr>
      </w:pPr>
      <w:r w:rsidRPr="0032727C">
        <w:rPr>
          <w:szCs w:val="28"/>
        </w:rPr>
        <w:t xml:space="preserve">Във връзка със </w:t>
      </w:r>
      <w:proofErr w:type="spellStart"/>
      <w:r w:rsidRPr="0032727C">
        <w:rPr>
          <w:b/>
          <w:szCs w:val="28"/>
        </w:rPr>
        <w:t>законовоустановената</w:t>
      </w:r>
      <w:proofErr w:type="spellEnd"/>
      <w:r w:rsidRPr="0032727C">
        <w:rPr>
          <w:b/>
          <w:szCs w:val="28"/>
        </w:rPr>
        <w:t xml:space="preserve"> </w:t>
      </w:r>
      <w:proofErr w:type="spellStart"/>
      <w:r w:rsidRPr="0032727C">
        <w:rPr>
          <w:b/>
          <w:szCs w:val="28"/>
        </w:rPr>
        <w:t>съгласувателна</w:t>
      </w:r>
      <w:proofErr w:type="spellEnd"/>
      <w:r w:rsidRPr="0032727C">
        <w:rPr>
          <w:b/>
          <w:szCs w:val="28"/>
        </w:rPr>
        <w:t xml:space="preserve"> дейност</w:t>
      </w:r>
      <w:r w:rsidRPr="0032727C">
        <w:rPr>
          <w:szCs w:val="28"/>
        </w:rPr>
        <w:t>, през 2023 г. от органите на Агенцията са изготвени</w:t>
      </w:r>
      <w:r w:rsidRPr="0032727C">
        <w:rPr>
          <w:b/>
          <w:bCs/>
          <w:szCs w:val="28"/>
        </w:rPr>
        <w:t xml:space="preserve"> </w:t>
      </w:r>
      <w:r w:rsidRPr="0032727C">
        <w:rPr>
          <w:szCs w:val="28"/>
        </w:rPr>
        <w:t>и изпратени</w:t>
      </w:r>
      <w:r w:rsidRPr="0032727C">
        <w:rPr>
          <w:b/>
          <w:bCs/>
          <w:szCs w:val="28"/>
        </w:rPr>
        <w:t xml:space="preserve"> общо </w:t>
      </w:r>
      <w:r w:rsidRPr="0032727C">
        <w:rPr>
          <w:b/>
          <w:szCs w:val="28"/>
        </w:rPr>
        <w:t xml:space="preserve">31 762 </w:t>
      </w:r>
      <w:r w:rsidRPr="0032727C">
        <w:rPr>
          <w:b/>
          <w:bCs/>
          <w:szCs w:val="28"/>
        </w:rPr>
        <w:t>становища</w:t>
      </w:r>
      <w:r w:rsidRPr="0032727C">
        <w:rPr>
          <w:szCs w:val="28"/>
        </w:rPr>
        <w:t xml:space="preserve"> </w:t>
      </w:r>
      <w:r w:rsidRPr="00A9749E">
        <w:rPr>
          <w:b/>
          <w:szCs w:val="28"/>
        </w:rPr>
        <w:t>по компетентност</w:t>
      </w:r>
      <w:r w:rsidRPr="00A9749E">
        <w:rPr>
          <w:szCs w:val="28"/>
          <w:vertAlign w:val="superscript"/>
        </w:rPr>
        <w:footnoteReference w:id="38"/>
      </w:r>
      <w:r w:rsidRPr="0032727C">
        <w:rPr>
          <w:szCs w:val="28"/>
        </w:rPr>
        <w:t xml:space="preserve"> (</w:t>
      </w:r>
      <w:r w:rsidRPr="00A9749E">
        <w:rPr>
          <w:szCs w:val="28"/>
        </w:rPr>
        <w:t>ръст с 23,81%</w:t>
      </w:r>
      <w:r w:rsidRPr="0032727C">
        <w:rPr>
          <w:szCs w:val="28"/>
        </w:rPr>
        <w:t xml:space="preserve"> в сравнение с </w:t>
      </w:r>
      <w:r w:rsidRPr="0032727C">
        <w:rPr>
          <w:szCs w:val="28"/>
        </w:rPr>
        <w:br/>
        <w:t xml:space="preserve">2022 г.). </w:t>
      </w:r>
    </w:p>
    <w:p w14:paraId="7D4C46FC" w14:textId="77777777" w:rsidR="00B37874" w:rsidRPr="0032727C" w:rsidRDefault="00B37874" w:rsidP="00B37874">
      <w:pPr>
        <w:widowControl w:val="0"/>
        <w:suppressAutoHyphens/>
        <w:spacing w:before="0" w:after="0"/>
        <w:ind w:firstLine="1531"/>
        <w:contextualSpacing/>
        <w:rPr>
          <w:szCs w:val="24"/>
        </w:rPr>
      </w:pPr>
      <w:r w:rsidRPr="0032727C">
        <w:rPr>
          <w:b/>
          <w:szCs w:val="28"/>
        </w:rPr>
        <w:t>Предвиденият по закон външен контрол</w:t>
      </w:r>
      <w:r w:rsidRPr="0032727C">
        <w:rPr>
          <w:b/>
          <w:szCs w:val="28"/>
          <w:vertAlign w:val="superscript"/>
        </w:rPr>
        <w:footnoteReference w:id="39"/>
      </w:r>
      <w:r w:rsidRPr="0032727C">
        <w:rPr>
          <w:b/>
          <w:szCs w:val="28"/>
        </w:rPr>
        <w:t xml:space="preserve"> върху дейността на Агенцията </w:t>
      </w:r>
      <w:r w:rsidRPr="00A9749E">
        <w:rPr>
          <w:b/>
          <w:szCs w:val="28"/>
        </w:rPr>
        <w:t>е</w:t>
      </w:r>
      <w:r w:rsidRPr="0032727C">
        <w:rPr>
          <w:b/>
          <w:szCs w:val="28"/>
        </w:rPr>
        <w:t xml:space="preserve"> </w:t>
      </w:r>
      <w:r w:rsidRPr="00A9749E">
        <w:rPr>
          <w:b/>
          <w:szCs w:val="28"/>
        </w:rPr>
        <w:t>важна гаранция за законността и обективността при осъществяване на правомощията и при оценката на ефективността от работата</w:t>
      </w:r>
      <w:r w:rsidRPr="0032727C">
        <w:rPr>
          <w:szCs w:val="28"/>
        </w:rPr>
        <w:t>. През 2023 г. са прилагани всички форми на външен контрол:</w:t>
      </w:r>
      <w:r w:rsidRPr="0032727C">
        <w:rPr>
          <w:b/>
          <w:szCs w:val="28"/>
        </w:rPr>
        <w:t xml:space="preserve"> </w:t>
      </w:r>
      <w:r w:rsidRPr="0032727C">
        <w:rPr>
          <w:szCs w:val="28"/>
        </w:rPr>
        <w:t>парламентарен, административен, съдебен и граждански.</w:t>
      </w:r>
      <w:r w:rsidRPr="0032727C">
        <w:rPr>
          <w:szCs w:val="24"/>
        </w:rPr>
        <w:t xml:space="preserve"> В изпълнение на разпоредбите на чл. 132, ал. 3 от Закона за Държавна агенция „Национална сигурност” и чл. 22, ал. 3 от Закона за управление и функциониране на системата за защита на националната сигурност (ЗУФСЗНС) в Министерския съвет е внесен </w:t>
      </w:r>
      <w:r w:rsidRPr="0032727C">
        <w:rPr>
          <w:szCs w:val="28"/>
        </w:rPr>
        <w:t xml:space="preserve">Годишен доклад за дейността на ДАНС за 2022 г., отчитащ всички аспекти и основните резултати. Работата на Агенцията е представена и на обществеността чрез публикуване на сайтовете на Министерския съвет и на ДАНС на некласифициран вариант на доклада за 2022 г., </w:t>
      </w:r>
      <w:r w:rsidRPr="0032727C">
        <w:rPr>
          <w:szCs w:val="24"/>
        </w:rPr>
        <w:t xml:space="preserve">изготвен в </w:t>
      </w:r>
      <w:r w:rsidRPr="0032727C">
        <w:rPr>
          <w:szCs w:val="24"/>
        </w:rPr>
        <w:lastRenderedPageBreak/>
        <w:t xml:space="preserve">изпълнение на разпоредбите на чл. 22, ал. 5 от ЗУФСЗНС. </w:t>
      </w:r>
    </w:p>
    <w:p w14:paraId="724C1E6A" w14:textId="77777777" w:rsidR="00B37874" w:rsidRPr="0032727C" w:rsidRDefault="00B37874" w:rsidP="00B37874">
      <w:pPr>
        <w:spacing w:before="0" w:after="0"/>
        <w:ind w:firstLine="1531"/>
        <w:rPr>
          <w:szCs w:val="28"/>
        </w:rPr>
      </w:pPr>
      <w:r w:rsidRPr="0032727C">
        <w:rPr>
          <w:szCs w:val="28"/>
        </w:rPr>
        <w:t xml:space="preserve">В рамките на </w:t>
      </w:r>
      <w:r w:rsidRPr="0032727C">
        <w:rPr>
          <w:b/>
          <w:szCs w:val="28"/>
        </w:rPr>
        <w:t>парламентарния контрол</w:t>
      </w:r>
      <w:r w:rsidRPr="0032727C">
        <w:rPr>
          <w:szCs w:val="28"/>
        </w:rPr>
        <w:t xml:space="preserve"> през 2023 г. са изготвени своевременно отговори по компетентност (справки, становища, писма) на запитвания от комисии в Народното събрание и отделни народни представители. Парламентарен контрол е осъществяван и чрез изслушването на ръководството и други представители на ДАНС в пленарни заседания на Народното събрание, в заседания на Комисията за контрол над службите за сигурност, прилагането и използването на специалните разузнавателни средства и достъпа до данните по Закона за електронните съобщения (ККССПИСРСДДЗЕС), както и на други постоянни и временни парламентарни комисии. На ККССПИСРСДДЗЕС са предоставени данни за изпълнение на разпоредбите на Закона за специалните разузнавателни средства (ЗСРС) и Закона за електронните съобщения. През 2023 г. експерти на Комисията са осъществили и проверка на място в Агенцията по отношение прилагането и спазването на двата закона.  </w:t>
      </w:r>
    </w:p>
    <w:p w14:paraId="6D37C5DC" w14:textId="77777777" w:rsidR="00B37874" w:rsidRPr="0032727C" w:rsidRDefault="00B37874" w:rsidP="00B37874">
      <w:pPr>
        <w:tabs>
          <w:tab w:val="left" w:pos="1843"/>
          <w:tab w:val="left" w:pos="1985"/>
        </w:tabs>
        <w:spacing w:before="0" w:after="0"/>
        <w:ind w:firstLine="1531"/>
        <w:contextualSpacing/>
        <w:rPr>
          <w:szCs w:val="28"/>
        </w:rPr>
      </w:pPr>
      <w:r w:rsidRPr="0032727C">
        <w:rPr>
          <w:szCs w:val="28"/>
        </w:rPr>
        <w:t xml:space="preserve">От страна на </w:t>
      </w:r>
      <w:r w:rsidRPr="0032727C">
        <w:rPr>
          <w:b/>
          <w:szCs w:val="28"/>
        </w:rPr>
        <w:t>съдебната власт</w:t>
      </w:r>
      <w:r w:rsidRPr="0032727C">
        <w:rPr>
          <w:szCs w:val="28"/>
        </w:rPr>
        <w:t xml:space="preserve"> е осъществяван текущ контрол върху оперативно-</w:t>
      </w:r>
      <w:proofErr w:type="spellStart"/>
      <w:r w:rsidRPr="0032727C">
        <w:rPr>
          <w:szCs w:val="28"/>
        </w:rPr>
        <w:t>издирвателната</w:t>
      </w:r>
      <w:proofErr w:type="spellEnd"/>
      <w:r w:rsidRPr="0032727C">
        <w:rPr>
          <w:szCs w:val="28"/>
        </w:rPr>
        <w:t xml:space="preserve"> дейност на ДАНС по отношение на законността при искането и прилагането на специални разузнавателни средства и при искането за предоставяне на </w:t>
      </w:r>
      <w:proofErr w:type="spellStart"/>
      <w:r w:rsidRPr="0032727C">
        <w:rPr>
          <w:szCs w:val="24"/>
        </w:rPr>
        <w:t>трафични</w:t>
      </w:r>
      <w:proofErr w:type="spellEnd"/>
      <w:r w:rsidRPr="0032727C">
        <w:rPr>
          <w:szCs w:val="24"/>
        </w:rPr>
        <w:t xml:space="preserve"> данни от предприятията, предоставящи обществени електронни съобщителни мрежи и/или услуги</w:t>
      </w:r>
      <w:r w:rsidRPr="0032727C">
        <w:rPr>
          <w:szCs w:val="28"/>
        </w:rPr>
        <w:t xml:space="preserve">. Съдебен контрол е осъществяван и върху </w:t>
      </w:r>
      <w:r w:rsidRPr="0032727C">
        <w:rPr>
          <w:szCs w:val="24"/>
        </w:rPr>
        <w:t>издавани от органи на Агенцията административни актове предвид законовата възможност на гражданите и юридическите лица да обжалват по реда на Административно-процесуалния кодекс актовете, които ги засягат</w:t>
      </w:r>
      <w:r w:rsidRPr="0032727C">
        <w:rPr>
          <w:szCs w:val="28"/>
        </w:rPr>
        <w:t xml:space="preserve">. </w:t>
      </w:r>
    </w:p>
    <w:p w14:paraId="0FAE84C8" w14:textId="77777777" w:rsidR="00B37874" w:rsidRPr="0032727C" w:rsidRDefault="00B37874" w:rsidP="00B37874">
      <w:pPr>
        <w:tabs>
          <w:tab w:val="left" w:pos="1843"/>
          <w:tab w:val="left" w:pos="1985"/>
        </w:tabs>
        <w:spacing w:before="0" w:after="0"/>
        <w:ind w:firstLine="1531"/>
        <w:contextualSpacing/>
        <w:rPr>
          <w:szCs w:val="28"/>
          <w:highlight w:val="yellow"/>
        </w:rPr>
      </w:pPr>
      <w:r w:rsidRPr="0032727C">
        <w:rPr>
          <w:szCs w:val="28"/>
        </w:rPr>
        <w:t xml:space="preserve">През 2023 г. </w:t>
      </w:r>
      <w:r w:rsidRPr="0032727C">
        <w:rPr>
          <w:b/>
          <w:szCs w:val="28"/>
        </w:rPr>
        <w:t>Националното бюро за контрол на специалните разузнавателни средства</w:t>
      </w:r>
      <w:r w:rsidRPr="0032727C">
        <w:rPr>
          <w:szCs w:val="28"/>
        </w:rPr>
        <w:t xml:space="preserve"> е осъществило законовите си правомощия спрямо ДАНС за контрол и наблюдение на процедурите по разрешаване, прилагане и използване на специални разузнавателни средства (СРС), съхраняването и унищожаването на информацията, получена чрез СРС, за защита на правата и свободите на гражданите срещу незаконосъобразното използване на СРС. Съгласно законовите изисквания Агенцията е предоставила обобщени данни за 2022 г. и информация по </w:t>
      </w:r>
      <w:r w:rsidRPr="0032727C">
        <w:rPr>
          <w:szCs w:val="28"/>
          <w:lang w:eastAsia="bg-BG"/>
        </w:rPr>
        <w:t xml:space="preserve">въпроси, касаещи процедурите за </w:t>
      </w:r>
      <w:r>
        <w:rPr>
          <w:szCs w:val="28"/>
          <w:lang w:eastAsia="bg-BG"/>
        </w:rPr>
        <w:t xml:space="preserve">прилагане и </w:t>
      </w:r>
      <w:r w:rsidRPr="0032727C">
        <w:rPr>
          <w:szCs w:val="28"/>
          <w:lang w:eastAsia="bg-BG"/>
        </w:rPr>
        <w:t>използване на СРС от структурните звена на Агенцията в качеството им на органи по чл. 13, ал. 1, т. 1 от ЗСРС, както и от ДАНС като орган по чл. 13, ал. 3 и ал. 4</w:t>
      </w:r>
      <w:r>
        <w:rPr>
          <w:szCs w:val="28"/>
          <w:lang w:eastAsia="bg-BG"/>
        </w:rPr>
        <w:t xml:space="preserve"> и орган по чл. 20</w:t>
      </w:r>
      <w:r w:rsidRPr="0032727C">
        <w:rPr>
          <w:szCs w:val="28"/>
          <w:lang w:eastAsia="bg-BG"/>
        </w:rPr>
        <w:t xml:space="preserve"> от ЗСРС</w:t>
      </w:r>
      <w:r w:rsidRPr="0032727C">
        <w:rPr>
          <w:szCs w:val="28"/>
        </w:rPr>
        <w:t>. В изпълнение на функционалните си задължения (чл. 34е, ал. 1, т. 2 от ЗСРС) Бюрото е извършило и проверки в отделни структурни звена на Агенцията, във връзка с което своевременно е предоставяна поисканата за целите на контрола информация.</w:t>
      </w:r>
    </w:p>
    <w:p w14:paraId="3528A9E0" w14:textId="77777777" w:rsidR="00B37874" w:rsidRPr="0032727C" w:rsidRDefault="00B37874" w:rsidP="00B37874">
      <w:pPr>
        <w:tabs>
          <w:tab w:val="left" w:pos="1843"/>
          <w:tab w:val="left" w:pos="1985"/>
        </w:tabs>
        <w:spacing w:before="0" w:after="0"/>
        <w:ind w:firstLine="1531"/>
        <w:contextualSpacing/>
        <w:rPr>
          <w:szCs w:val="28"/>
        </w:rPr>
      </w:pPr>
      <w:r w:rsidRPr="0032727C">
        <w:rPr>
          <w:szCs w:val="28"/>
        </w:rPr>
        <w:lastRenderedPageBreak/>
        <w:t xml:space="preserve">Като част от </w:t>
      </w:r>
      <w:r w:rsidRPr="0032727C">
        <w:rPr>
          <w:b/>
          <w:szCs w:val="28"/>
        </w:rPr>
        <w:t xml:space="preserve">външния контрол по линия на управлението на финансите </w:t>
      </w:r>
      <w:r w:rsidRPr="0032727C">
        <w:rPr>
          <w:szCs w:val="28"/>
        </w:rPr>
        <w:t>през юни 2023 г. от Сметната палата е извършен финансов одит на Годишния финансов отчет на ДАНС за 2022 г. Проверката е приключила с оценка, че отчетът дава вярна и честна представа за финансовото състояние на Агенцията, за нейните финансови резултати от дейността и парични потоци.</w:t>
      </w:r>
    </w:p>
    <w:p w14:paraId="7409B935" w14:textId="7B9FA67F" w:rsidR="00B37874" w:rsidRPr="0032727C" w:rsidRDefault="00B37874" w:rsidP="00B37874">
      <w:pPr>
        <w:spacing w:before="0" w:after="0"/>
        <w:ind w:firstLine="1531"/>
        <w:rPr>
          <w:szCs w:val="28"/>
        </w:rPr>
      </w:pPr>
      <w:r w:rsidRPr="0032727C">
        <w:rPr>
          <w:szCs w:val="28"/>
        </w:rPr>
        <w:t xml:space="preserve">През 2023 г. ДАНС е обект и на активен </w:t>
      </w:r>
      <w:r w:rsidRPr="0032727C">
        <w:rPr>
          <w:b/>
          <w:szCs w:val="28"/>
        </w:rPr>
        <w:t>граждански и обществен контрол</w:t>
      </w:r>
      <w:r w:rsidRPr="0032727C">
        <w:rPr>
          <w:szCs w:val="28"/>
        </w:rPr>
        <w:t xml:space="preserve">. </w:t>
      </w:r>
      <w:r w:rsidRPr="00A9749E">
        <w:rPr>
          <w:bCs/>
          <w:color w:val="000000"/>
          <w:szCs w:val="28"/>
          <w:lang w:eastAsia="bg-BG"/>
        </w:rPr>
        <w:t xml:space="preserve">Статистическите данни показват продължаващ засилен интерес и високи обществени очаквания към дейността на Агенцията. </w:t>
      </w:r>
      <w:r w:rsidRPr="0032727C">
        <w:rPr>
          <w:szCs w:val="28"/>
        </w:rPr>
        <w:t xml:space="preserve">През 2023 г. са постъпили общо </w:t>
      </w:r>
      <w:r w:rsidRPr="0032727C">
        <w:rPr>
          <w:b/>
          <w:szCs w:val="28"/>
        </w:rPr>
        <w:t>644 предложения и сигнали от граждани, организации, държавни органи</w:t>
      </w:r>
      <w:r w:rsidRPr="0032727C">
        <w:rPr>
          <w:szCs w:val="28"/>
        </w:rPr>
        <w:t xml:space="preserve"> и други по реда на чл. 6а от </w:t>
      </w:r>
      <w:r w:rsidR="00E80373">
        <w:rPr>
          <w:szCs w:val="28"/>
        </w:rPr>
        <w:t>Закона за Държавна агенция „Национална сигурност“ (</w:t>
      </w:r>
      <w:r w:rsidRPr="0032727C">
        <w:rPr>
          <w:szCs w:val="28"/>
        </w:rPr>
        <w:t>ЗДАНС</w:t>
      </w:r>
      <w:r w:rsidR="00E80373">
        <w:rPr>
          <w:szCs w:val="28"/>
        </w:rPr>
        <w:t>)</w:t>
      </w:r>
      <w:r w:rsidRPr="0032727C">
        <w:rPr>
          <w:szCs w:val="28"/>
        </w:rPr>
        <w:t xml:space="preserve"> и Наредба</w:t>
      </w:r>
      <w:r w:rsidRPr="0032727C">
        <w:rPr>
          <w:rStyle w:val="af3"/>
        </w:rPr>
        <w:footnoteReference w:id="40"/>
      </w:r>
      <w:r w:rsidRPr="0032727C">
        <w:rPr>
          <w:szCs w:val="28"/>
        </w:rPr>
        <w:t xml:space="preserve"> № I-5/26.09.2018 г. След извършен анализ на материалите без движение са оставени 43 броя. Към други институции по компетентност на основание чл. 6, ал. 1 от Наредбата са пренасочени 322 броя, за което са уведомени и подателите. Останалите са предадени за отработване към съответните структурни звена на ДАНС.</w:t>
      </w:r>
    </w:p>
    <w:p w14:paraId="3413275B" w14:textId="71E8929E" w:rsidR="00B37874" w:rsidRPr="0032727C" w:rsidRDefault="00B37874" w:rsidP="00B37874">
      <w:pPr>
        <w:spacing w:before="0" w:after="0"/>
        <w:ind w:firstLine="1531"/>
        <w:rPr>
          <w:szCs w:val="28"/>
        </w:rPr>
      </w:pPr>
      <w:r w:rsidRPr="0032727C">
        <w:rPr>
          <w:szCs w:val="28"/>
        </w:rPr>
        <w:t>Н</w:t>
      </w:r>
      <w:r w:rsidRPr="0032727C">
        <w:rPr>
          <w:szCs w:val="28"/>
          <w:lang w:eastAsia="bg-BG"/>
        </w:rPr>
        <w:t xml:space="preserve">а официалния </w:t>
      </w:r>
      <w:r w:rsidRPr="0032727C">
        <w:rPr>
          <w:szCs w:val="28"/>
        </w:rPr>
        <w:t>телефон</w:t>
      </w:r>
      <w:r w:rsidRPr="0032727C">
        <w:rPr>
          <w:szCs w:val="28"/>
          <w:lang w:eastAsia="bg-BG"/>
        </w:rPr>
        <w:t xml:space="preserve"> и имейла на ДАНС са приети </w:t>
      </w:r>
      <w:r w:rsidRPr="0032727C">
        <w:rPr>
          <w:b/>
          <w:bCs/>
          <w:color w:val="000000"/>
          <w:szCs w:val="28"/>
          <w:lang w:eastAsia="bg-BG"/>
        </w:rPr>
        <w:t xml:space="preserve">общо </w:t>
      </w:r>
      <w:r w:rsidR="00E80373">
        <w:rPr>
          <w:b/>
          <w:bCs/>
          <w:color w:val="000000"/>
          <w:szCs w:val="28"/>
          <w:lang w:eastAsia="bg-BG"/>
        </w:rPr>
        <w:br/>
      </w:r>
      <w:r w:rsidRPr="0032727C">
        <w:rPr>
          <w:b/>
          <w:bCs/>
          <w:color w:val="000000"/>
          <w:szCs w:val="28"/>
          <w:lang w:eastAsia="bg-BG"/>
        </w:rPr>
        <w:t xml:space="preserve">362 телефонни обаждания и </w:t>
      </w:r>
      <w:r w:rsidRPr="0032727C">
        <w:rPr>
          <w:b/>
          <w:bCs/>
          <w:szCs w:val="26"/>
        </w:rPr>
        <w:t>276 електронни</w:t>
      </w:r>
      <w:r w:rsidRPr="0032727C">
        <w:rPr>
          <w:szCs w:val="26"/>
        </w:rPr>
        <w:t xml:space="preserve"> </w:t>
      </w:r>
      <w:r w:rsidRPr="0032727C">
        <w:rPr>
          <w:b/>
          <w:szCs w:val="26"/>
        </w:rPr>
        <w:t>писма</w:t>
      </w:r>
      <w:r w:rsidRPr="0032727C">
        <w:rPr>
          <w:b/>
          <w:bCs/>
          <w:color w:val="000000"/>
          <w:sz w:val="30"/>
          <w:szCs w:val="28"/>
          <w:lang w:eastAsia="bg-BG"/>
        </w:rPr>
        <w:t xml:space="preserve"> </w:t>
      </w:r>
      <w:r w:rsidRPr="0032727C">
        <w:rPr>
          <w:color w:val="000000"/>
          <w:szCs w:val="28"/>
          <w:lang w:eastAsia="bg-BG"/>
        </w:rPr>
        <w:t>от институции, юридически лица, представители на медии и граждани.</w:t>
      </w:r>
      <w:r w:rsidRPr="00A9749E">
        <w:rPr>
          <w:color w:val="000000"/>
          <w:szCs w:val="28"/>
          <w:lang w:eastAsia="bg-BG"/>
        </w:rPr>
        <w:t xml:space="preserve"> </w:t>
      </w:r>
      <w:r w:rsidRPr="0032727C">
        <w:rPr>
          <w:szCs w:val="28"/>
          <w:lang w:eastAsia="bg-BG"/>
        </w:rPr>
        <w:t xml:space="preserve">На част от запитванията е отговорено по установения ред, други са насочени по компетентност към различни институции. </w:t>
      </w:r>
    </w:p>
    <w:p w14:paraId="5DD9A6B3" w14:textId="77777777" w:rsidR="00B37874" w:rsidRPr="0032727C" w:rsidRDefault="00B37874" w:rsidP="00B37874">
      <w:pPr>
        <w:spacing w:before="0" w:after="0"/>
        <w:ind w:firstLine="1531"/>
      </w:pPr>
      <w:r w:rsidRPr="0032727C">
        <w:rPr>
          <w:szCs w:val="28"/>
        </w:rPr>
        <w:t xml:space="preserve">В качеството си на задължен субект по </w:t>
      </w:r>
      <w:r w:rsidRPr="0032727C">
        <w:rPr>
          <w:b/>
          <w:szCs w:val="28"/>
        </w:rPr>
        <w:t>Закона за достъп до обществена информация</w:t>
      </w:r>
      <w:r w:rsidRPr="0032727C">
        <w:rPr>
          <w:szCs w:val="28"/>
        </w:rPr>
        <w:t xml:space="preserve"> (ЗДОИ) и с </w:t>
      </w:r>
      <w:r w:rsidRPr="0032727C">
        <w:t>цел осигуряване на прозрачност на дейността си</w:t>
      </w:r>
      <w:r w:rsidRPr="0032727C">
        <w:rPr>
          <w:szCs w:val="28"/>
        </w:rPr>
        <w:t xml:space="preserve"> ДАНС регулярно </w:t>
      </w:r>
      <w:r w:rsidRPr="0032727C">
        <w:t>публикува на институционалния си сайт актуални данни, отчетни доклади и други материали, които</w:t>
      </w:r>
      <w:r w:rsidRPr="0032727C">
        <w:rPr>
          <w:szCs w:val="24"/>
        </w:rPr>
        <w:t xml:space="preserve"> дават възможност на гражданите да си съставят собствено мнение относно работата на Агенцията</w:t>
      </w:r>
      <w:r w:rsidRPr="0032727C">
        <w:t>.</w:t>
      </w:r>
      <w:r w:rsidRPr="0032727C">
        <w:rPr>
          <w:szCs w:val="28"/>
        </w:rPr>
        <w:t xml:space="preserve"> Стриктно са съблюдавани законовите разпоредби за предоставяне на достъп до обществена информация. По реда на ЗДОИ през 2023 г. са постъпили </w:t>
      </w:r>
      <w:r w:rsidRPr="0032727C">
        <w:rPr>
          <w:b/>
          <w:szCs w:val="28"/>
        </w:rPr>
        <w:t>16</w:t>
      </w:r>
      <w:r w:rsidRPr="0032727C">
        <w:rPr>
          <w:szCs w:val="28"/>
        </w:rPr>
        <w:t xml:space="preserve"> </w:t>
      </w:r>
      <w:r w:rsidRPr="0032727C">
        <w:rPr>
          <w:b/>
          <w:szCs w:val="28"/>
        </w:rPr>
        <w:t>заявления</w:t>
      </w:r>
      <w:r w:rsidRPr="0032727C">
        <w:rPr>
          <w:szCs w:val="28"/>
        </w:rPr>
        <w:t xml:space="preserve"> </w:t>
      </w:r>
      <w:r w:rsidRPr="00A9749E">
        <w:rPr>
          <w:b/>
          <w:szCs w:val="28"/>
        </w:rPr>
        <w:t>от субекти на правото на достъп до обществена информация</w:t>
      </w:r>
      <w:r w:rsidRPr="0032727C">
        <w:rPr>
          <w:szCs w:val="28"/>
        </w:rPr>
        <w:t>.</w:t>
      </w:r>
      <w:r w:rsidRPr="00A9749E">
        <w:rPr>
          <w:szCs w:val="28"/>
          <w:lang w:eastAsia="bg-BG"/>
        </w:rPr>
        <w:t xml:space="preserve"> </w:t>
      </w:r>
      <w:r w:rsidRPr="0032727C">
        <w:rPr>
          <w:szCs w:val="28"/>
          <w:lang w:eastAsia="bg-BG"/>
        </w:rPr>
        <w:t>След разглеждане на заявленията</w:t>
      </w:r>
      <w:r w:rsidRPr="0032727C">
        <w:rPr>
          <w:szCs w:val="28"/>
          <w:vertAlign w:val="superscript"/>
          <w:lang w:eastAsia="bg-BG"/>
        </w:rPr>
        <w:footnoteReference w:id="41"/>
      </w:r>
      <w:r w:rsidRPr="0032727C">
        <w:rPr>
          <w:szCs w:val="28"/>
          <w:lang w:eastAsia="bg-BG"/>
        </w:rPr>
        <w:t xml:space="preserve"> по 2 от тях е предоставен пълен достъп, по 4 – частичен достъп, а по 8</w:t>
      </w:r>
      <w:r w:rsidRPr="0032727C">
        <w:rPr>
          <w:b/>
          <w:szCs w:val="28"/>
          <w:lang w:eastAsia="bg-BG"/>
        </w:rPr>
        <w:t xml:space="preserve"> </w:t>
      </w:r>
      <w:r w:rsidRPr="0032727C">
        <w:rPr>
          <w:szCs w:val="28"/>
          <w:lang w:eastAsia="bg-BG"/>
        </w:rPr>
        <w:t xml:space="preserve">е постановен отказ на основание различни разпоредби от ЗДОИ. Без разглеждане са оставени 2 заявления поради неизпълнение на изисквания на ЗДОИ, 1 заявление е препратено към </w:t>
      </w:r>
      <w:r w:rsidRPr="0032727C">
        <w:rPr>
          <w:szCs w:val="28"/>
          <w:lang w:eastAsia="bg-BG"/>
        </w:rPr>
        <w:lastRenderedPageBreak/>
        <w:t>друг орган на основание чл. 32, ал. 1 от ЗДОИ за произнасяне по част или по всички въпроси, а по 2 заявления са изпратени уведомителни писма за необходимост от уточняване на исканата информация (на основание чл. 29, ал. 1 от ЗДОИ).</w:t>
      </w:r>
      <w:r w:rsidRPr="0032727C" w:rsidDel="00CF1A5B">
        <w:rPr>
          <w:szCs w:val="28"/>
          <w:lang w:eastAsia="bg-BG"/>
        </w:rPr>
        <w:t xml:space="preserve"> </w:t>
      </w:r>
    </w:p>
    <w:p w14:paraId="01DCF64D" w14:textId="77777777" w:rsidR="00B37874" w:rsidRPr="0032727C" w:rsidRDefault="00B37874" w:rsidP="00B37874">
      <w:pPr>
        <w:spacing w:before="0" w:after="0"/>
        <w:ind w:firstLine="1531"/>
        <w:rPr>
          <w:b/>
          <w:szCs w:val="24"/>
        </w:rPr>
      </w:pPr>
      <w:r w:rsidRPr="0032727C">
        <w:rPr>
          <w:szCs w:val="24"/>
        </w:rPr>
        <w:t xml:space="preserve">Граждански контрол спрямо ДАНС през 2023 г. е реализиран и чрез </w:t>
      </w:r>
      <w:r w:rsidRPr="0032727C">
        <w:rPr>
          <w:b/>
          <w:szCs w:val="24"/>
        </w:rPr>
        <w:t>провеждането на обществени обсъждания</w:t>
      </w:r>
      <w:r w:rsidRPr="0032727C">
        <w:rPr>
          <w:szCs w:val="24"/>
        </w:rPr>
        <w:t xml:space="preserve"> като задължителен етап от процедури за промени в нормативната база, касаеща дейности на Агенцията. </w:t>
      </w:r>
    </w:p>
    <w:p w14:paraId="14E19036" w14:textId="77777777" w:rsidR="00B37874" w:rsidRPr="0032727C" w:rsidRDefault="00B37874" w:rsidP="00B37874">
      <w:pPr>
        <w:spacing w:before="0" w:after="0"/>
        <w:ind w:firstLine="1531"/>
        <w:rPr>
          <w:szCs w:val="28"/>
        </w:rPr>
      </w:pPr>
      <w:r w:rsidRPr="0032727C">
        <w:rPr>
          <w:b/>
          <w:szCs w:val="28"/>
        </w:rPr>
        <w:t>През 2023 г. продължава развитието на системите за вътрешен контрол</w:t>
      </w:r>
      <w:r w:rsidRPr="0032727C">
        <w:rPr>
          <w:szCs w:val="28"/>
        </w:rPr>
        <w:t xml:space="preserve"> </w:t>
      </w:r>
      <w:r w:rsidRPr="0032727C">
        <w:rPr>
          <w:b/>
          <w:szCs w:val="28"/>
        </w:rPr>
        <w:t>в ДАНС.</w:t>
      </w:r>
      <w:r w:rsidRPr="0032727C">
        <w:rPr>
          <w:szCs w:val="28"/>
        </w:rPr>
        <w:t xml:space="preserve"> Комплексът от процедури и мерки, предприемани по закон и в изпълнение на разпорежданията на ръководството, е насочен към гарантиране на законност и целесъобразност на действията, дисциплина, интегритет и лоялност на служителите, ефективност на работните процеси, </w:t>
      </w:r>
      <w:r w:rsidRPr="00A9749E">
        <w:rPr>
          <w:szCs w:val="28"/>
        </w:rPr>
        <w:t>идентифициране, оценяване и контролиране на рисковете, които биха повлияли негативно върху постигане на целите на Агенцията</w:t>
      </w:r>
      <w:r w:rsidRPr="0032727C">
        <w:rPr>
          <w:szCs w:val="28"/>
        </w:rPr>
        <w:t xml:space="preserve">. В изпълнение на </w:t>
      </w:r>
      <w:r w:rsidRPr="00A9749E">
        <w:rPr>
          <w:b/>
          <w:szCs w:val="28"/>
        </w:rPr>
        <w:t>Стратегията за управление на риска в ДАНС</w:t>
      </w:r>
      <w:r w:rsidRPr="0032727C">
        <w:rPr>
          <w:szCs w:val="28"/>
        </w:rPr>
        <w:t xml:space="preserve"> са изготвени и утвърдени </w:t>
      </w:r>
      <w:r w:rsidRPr="00A9749E">
        <w:rPr>
          <w:szCs w:val="28"/>
        </w:rPr>
        <w:t>годишен Риск-регистър за 2023 г.</w:t>
      </w:r>
      <w:r w:rsidRPr="0032727C">
        <w:rPr>
          <w:szCs w:val="28"/>
        </w:rPr>
        <w:t xml:space="preserve"> </w:t>
      </w:r>
      <w:r w:rsidRPr="00A9749E">
        <w:rPr>
          <w:szCs w:val="28"/>
        </w:rPr>
        <w:t>и Доклад за състоянието на управлението на риска</w:t>
      </w:r>
      <w:r w:rsidRPr="0032727C">
        <w:rPr>
          <w:szCs w:val="28"/>
        </w:rPr>
        <w:t>, ведно с предложения за оптимизиране на оперативните дейности и административните процеси.</w:t>
      </w:r>
    </w:p>
    <w:p w14:paraId="2C662FDA" w14:textId="77777777" w:rsidR="00B37874" w:rsidRPr="0032727C" w:rsidRDefault="00B37874" w:rsidP="00B37874">
      <w:pPr>
        <w:spacing w:before="0" w:after="0"/>
        <w:ind w:firstLine="1531"/>
        <w:rPr>
          <w:rFonts w:eastAsiaTheme="minorHAnsi"/>
          <w:szCs w:val="28"/>
        </w:rPr>
      </w:pPr>
      <w:r w:rsidRPr="0032727C">
        <w:t xml:space="preserve">В изпълнение на Националната стратегия за превенция и противодействие на корупцията в Република България 2021 – 2027 г., през 2023 г. </w:t>
      </w:r>
      <w:r w:rsidRPr="0032727C">
        <w:rPr>
          <w:b/>
        </w:rPr>
        <w:t>в ДАНС е актуализирана</w:t>
      </w:r>
      <w:r w:rsidRPr="0032727C">
        <w:t xml:space="preserve"> </w:t>
      </w:r>
      <w:r w:rsidRPr="0032727C">
        <w:rPr>
          <w:b/>
        </w:rPr>
        <w:t>оценката на възможните корупционни рискове</w:t>
      </w:r>
      <w:r w:rsidRPr="0032727C">
        <w:t xml:space="preserve">, пряко или косвено свързани с изпълняваните дейности и функционалните задължения на Агенцията, и е изготвен </w:t>
      </w:r>
      <w:r w:rsidRPr="0032727C">
        <w:rPr>
          <w:b/>
        </w:rPr>
        <w:t>Антикорупционен план</w:t>
      </w:r>
      <w:r w:rsidRPr="0032727C">
        <w:t>. Утвърдена е нова</w:t>
      </w:r>
      <w:r w:rsidRPr="0032727C">
        <w:rPr>
          <w:szCs w:val="28"/>
        </w:rPr>
        <w:t xml:space="preserve"> „</w:t>
      </w:r>
      <w:r w:rsidRPr="00A9749E">
        <w:rPr>
          <w:szCs w:val="28"/>
        </w:rPr>
        <w:t>Методика за оценка на корупционния риск</w:t>
      </w:r>
      <w:r w:rsidRPr="0032727C">
        <w:rPr>
          <w:szCs w:val="28"/>
        </w:rPr>
        <w:t xml:space="preserve"> в ДАНС“. </w:t>
      </w:r>
      <w:r w:rsidRPr="0032727C">
        <w:rPr>
          <w:rFonts w:eastAsiaTheme="minorHAnsi"/>
          <w:szCs w:val="28"/>
        </w:rPr>
        <w:t xml:space="preserve">Във връзка с влизането в сила на Закона за защита на лицата, подаващи сигнали или публично оповестяващи информация за нарушения, със заповед на председателя на Агенцията са утвърдени </w:t>
      </w:r>
      <w:r w:rsidRPr="0032727C">
        <w:rPr>
          <w:rFonts w:eastAsiaTheme="minorHAnsi"/>
          <w:b/>
          <w:szCs w:val="28"/>
        </w:rPr>
        <w:t>Правила за вътрешно подаване на сигнали и за последващи действия по тях в ДАНС</w:t>
      </w:r>
      <w:r w:rsidRPr="0032727C">
        <w:rPr>
          <w:rFonts w:eastAsiaTheme="minorHAnsi"/>
          <w:szCs w:val="28"/>
        </w:rPr>
        <w:t>.</w:t>
      </w:r>
    </w:p>
    <w:p w14:paraId="67468C91" w14:textId="77777777" w:rsidR="00B37874" w:rsidRPr="0032727C" w:rsidRDefault="00B37874" w:rsidP="00B37874">
      <w:pPr>
        <w:spacing w:before="0" w:after="0"/>
        <w:ind w:firstLine="1531"/>
        <w:rPr>
          <w:rFonts w:eastAsia="SimSun"/>
          <w:szCs w:val="28"/>
        </w:rPr>
      </w:pPr>
      <w:r w:rsidRPr="0032727C">
        <w:rPr>
          <w:szCs w:val="24"/>
        </w:rPr>
        <w:t>През 2023 г. продължава прилагането на</w:t>
      </w:r>
      <w:r w:rsidRPr="0032727C">
        <w:rPr>
          <w:szCs w:val="28"/>
        </w:rPr>
        <w:t xml:space="preserve"> създадената в ДАНС организация за</w:t>
      </w:r>
      <w:r w:rsidRPr="0032727C">
        <w:rPr>
          <w:b/>
          <w:szCs w:val="28"/>
        </w:rPr>
        <w:t xml:space="preserve"> </w:t>
      </w:r>
      <w:r w:rsidRPr="0032727C">
        <w:rPr>
          <w:szCs w:val="28"/>
        </w:rPr>
        <w:t xml:space="preserve">деклариране на </w:t>
      </w:r>
      <w:r w:rsidRPr="00A9749E">
        <w:rPr>
          <w:rFonts w:hint="eastAsia"/>
          <w:szCs w:val="28"/>
        </w:rPr>
        <w:t>несъвместимост</w:t>
      </w:r>
      <w:r w:rsidRPr="00A9749E">
        <w:rPr>
          <w:szCs w:val="28"/>
        </w:rPr>
        <w:t>,</w:t>
      </w:r>
      <w:r w:rsidRPr="0032727C">
        <w:rPr>
          <w:szCs w:val="28"/>
        </w:rPr>
        <w:t xml:space="preserve"> имущество и интереси</w:t>
      </w:r>
      <w:r w:rsidRPr="00A9749E">
        <w:rPr>
          <w:szCs w:val="28"/>
        </w:rPr>
        <w:t xml:space="preserve"> </w:t>
      </w:r>
      <w:r w:rsidRPr="00A9749E">
        <w:rPr>
          <w:rFonts w:hint="eastAsia"/>
          <w:szCs w:val="28"/>
        </w:rPr>
        <w:t>и</w:t>
      </w:r>
      <w:r w:rsidRPr="00A9749E">
        <w:rPr>
          <w:szCs w:val="28"/>
        </w:rPr>
        <w:t xml:space="preserve"> </w:t>
      </w:r>
      <w:r w:rsidRPr="00A9749E">
        <w:rPr>
          <w:rFonts w:hint="eastAsia"/>
          <w:szCs w:val="28"/>
        </w:rPr>
        <w:t>за</w:t>
      </w:r>
      <w:r w:rsidRPr="00A9749E">
        <w:rPr>
          <w:szCs w:val="28"/>
        </w:rPr>
        <w:t xml:space="preserve"> </w:t>
      </w:r>
      <w:r w:rsidRPr="00A9749E">
        <w:rPr>
          <w:rFonts w:hint="eastAsia"/>
          <w:szCs w:val="28"/>
        </w:rPr>
        <w:t>контрол</w:t>
      </w:r>
      <w:r w:rsidRPr="00A9749E">
        <w:rPr>
          <w:szCs w:val="28"/>
        </w:rPr>
        <w:t xml:space="preserve"> </w:t>
      </w:r>
      <w:r w:rsidRPr="00A9749E">
        <w:rPr>
          <w:rFonts w:hint="eastAsia"/>
          <w:szCs w:val="28"/>
        </w:rPr>
        <w:t>в</w:t>
      </w:r>
      <w:r w:rsidRPr="00A9749E">
        <w:rPr>
          <w:szCs w:val="28"/>
        </w:rPr>
        <w:t xml:space="preserve"> </w:t>
      </w:r>
      <w:r w:rsidRPr="00A9749E">
        <w:rPr>
          <w:rFonts w:hint="eastAsia"/>
          <w:szCs w:val="28"/>
        </w:rPr>
        <w:t>съответствие</w:t>
      </w:r>
      <w:r w:rsidRPr="00A9749E">
        <w:rPr>
          <w:szCs w:val="28"/>
        </w:rPr>
        <w:t xml:space="preserve"> </w:t>
      </w:r>
      <w:r w:rsidRPr="00A9749E">
        <w:rPr>
          <w:rFonts w:hint="eastAsia"/>
          <w:szCs w:val="28"/>
        </w:rPr>
        <w:t>с</w:t>
      </w:r>
      <w:r w:rsidRPr="00A9749E">
        <w:rPr>
          <w:szCs w:val="28"/>
        </w:rPr>
        <w:t xml:space="preserve"> </w:t>
      </w:r>
      <w:r w:rsidRPr="00A9749E">
        <w:rPr>
          <w:rFonts w:hint="eastAsia"/>
          <w:szCs w:val="28"/>
        </w:rPr>
        <w:t>разпоредбите</w:t>
      </w:r>
      <w:r w:rsidRPr="00A9749E">
        <w:rPr>
          <w:szCs w:val="28"/>
        </w:rPr>
        <w:t xml:space="preserve"> </w:t>
      </w:r>
      <w:r w:rsidRPr="00A9749E">
        <w:rPr>
          <w:rFonts w:hint="eastAsia"/>
          <w:szCs w:val="28"/>
        </w:rPr>
        <w:t>на</w:t>
      </w:r>
      <w:r w:rsidRPr="00A9749E">
        <w:rPr>
          <w:szCs w:val="28"/>
        </w:rPr>
        <w:t xml:space="preserve"> </w:t>
      </w:r>
      <w:r w:rsidRPr="0032727C">
        <w:rPr>
          <w:kern w:val="28"/>
          <w:szCs w:val="28"/>
          <w:lang w:eastAsia="bg-BG"/>
        </w:rPr>
        <w:t xml:space="preserve">отменения </w:t>
      </w:r>
      <w:r w:rsidRPr="0032727C">
        <w:rPr>
          <w:szCs w:val="28"/>
          <w:lang w:eastAsia="bg-BG"/>
        </w:rPr>
        <w:t xml:space="preserve">Закон за противодействие на корупцията и отнемане на незаконно придобитото имущество/новия Закон за противодействие на корупцията. Вътрешноведомствените актове са актуализирани в съответствие с последните законови и нормативни изменения. </w:t>
      </w:r>
    </w:p>
    <w:p w14:paraId="50811A89" w14:textId="7AD8A865" w:rsidR="0096074C" w:rsidRPr="00B72DC0" w:rsidRDefault="00B37874" w:rsidP="00B37874">
      <w:pPr>
        <w:autoSpaceDE w:val="0"/>
        <w:autoSpaceDN w:val="0"/>
        <w:adjustRightInd w:val="0"/>
        <w:spacing w:before="0" w:after="0"/>
        <w:ind w:firstLine="1531"/>
        <w:rPr>
          <w:szCs w:val="28"/>
        </w:rPr>
      </w:pPr>
      <w:r w:rsidRPr="0032727C">
        <w:rPr>
          <w:szCs w:val="28"/>
          <w:lang w:eastAsia="bg-BG"/>
        </w:rPr>
        <w:t xml:space="preserve">Със средствата и методите на вътрешния контрол през </w:t>
      </w:r>
      <w:r w:rsidR="00993082">
        <w:rPr>
          <w:szCs w:val="28"/>
          <w:lang w:eastAsia="bg-BG"/>
        </w:rPr>
        <w:t>2023 г.</w:t>
      </w:r>
      <w:r w:rsidRPr="0032727C">
        <w:rPr>
          <w:szCs w:val="28"/>
          <w:lang w:eastAsia="bg-BG"/>
        </w:rPr>
        <w:t xml:space="preserve"> е </w:t>
      </w:r>
      <w:r w:rsidRPr="0032727C">
        <w:rPr>
          <w:szCs w:val="28"/>
        </w:rPr>
        <w:t xml:space="preserve">прилаган унифициран и систематичен подход за надзор по спазване на нормативната уредба и </w:t>
      </w:r>
      <w:proofErr w:type="spellStart"/>
      <w:r w:rsidRPr="0032727C">
        <w:rPr>
          <w:szCs w:val="28"/>
        </w:rPr>
        <w:t>вътрешнослужебните</w:t>
      </w:r>
      <w:proofErr w:type="spellEnd"/>
      <w:r w:rsidRPr="0032727C">
        <w:rPr>
          <w:szCs w:val="28"/>
        </w:rPr>
        <w:t xml:space="preserve"> актове и</w:t>
      </w:r>
      <w:r w:rsidRPr="0032727C">
        <w:rPr>
          <w:szCs w:val="28"/>
          <w:lang w:eastAsia="bg-BG"/>
        </w:rPr>
        <w:t xml:space="preserve"> е осъществявана </w:t>
      </w:r>
      <w:r w:rsidRPr="0032727C">
        <w:rPr>
          <w:szCs w:val="28"/>
          <w:lang w:eastAsia="bg-BG"/>
        </w:rPr>
        <w:lastRenderedPageBreak/>
        <w:t xml:space="preserve">превантивна дейност за </w:t>
      </w:r>
      <w:r w:rsidRPr="0032727C">
        <w:rPr>
          <w:szCs w:val="28"/>
        </w:rPr>
        <w:t xml:space="preserve">недопускане на нарушения и подобряване дейността на организацията. </w:t>
      </w:r>
      <w:r w:rsidRPr="0032727C">
        <w:rPr>
          <w:szCs w:val="28"/>
          <w:lang w:eastAsia="bg-BG"/>
        </w:rPr>
        <w:t>За установените уязвимости, дисциплинарни нарушения и произшествия</w:t>
      </w:r>
      <w:r w:rsidRPr="0032727C">
        <w:rPr>
          <w:szCs w:val="28"/>
        </w:rPr>
        <w:t xml:space="preserve"> своевременно на съответните законови основания са предприемани дисциплинарни и/или административно-наказателни мерки. През 2023 г. на базата на анализа на резултатите от вътрешния контрол са направени предложения за оптимизиране на вътрешната организация, отстраняване на констатирани слабости по направления на дейност и за повишаване на общата ефективност на работата.</w:t>
      </w:r>
    </w:p>
    <w:p w14:paraId="03E3D7CF" w14:textId="77777777" w:rsidR="0096074C" w:rsidRDefault="0096074C" w:rsidP="0096074C">
      <w:pPr>
        <w:autoSpaceDE w:val="0"/>
        <w:autoSpaceDN w:val="0"/>
        <w:adjustRightInd w:val="0"/>
        <w:spacing w:before="0" w:after="0"/>
        <w:ind w:firstLine="1531"/>
        <w:rPr>
          <w:szCs w:val="28"/>
          <w:highlight w:val="yellow"/>
        </w:rPr>
      </w:pPr>
    </w:p>
    <w:p w14:paraId="56DAD21A" w14:textId="34378D93" w:rsidR="00AA35D1" w:rsidRDefault="00AA35D1">
      <w:pPr>
        <w:spacing w:before="0" w:after="0"/>
        <w:ind w:firstLine="1531"/>
        <w:rPr>
          <w:szCs w:val="28"/>
          <w:highlight w:val="yellow"/>
        </w:rPr>
      </w:pPr>
      <w:r>
        <w:rPr>
          <w:szCs w:val="28"/>
          <w:highlight w:val="yellow"/>
        </w:rPr>
        <w:br w:type="page"/>
      </w:r>
    </w:p>
    <w:p w14:paraId="23BB083D" w14:textId="0969F4F5" w:rsidR="009F4300" w:rsidRPr="00780443" w:rsidRDefault="009F4300" w:rsidP="00780443">
      <w:pPr>
        <w:pStyle w:val="Heading1TimesNewRomanAllcaps"/>
        <w:shd w:val="clear" w:color="auto" w:fill="C4BC96" w:themeFill="background2" w:themeFillShade="BF"/>
        <w:tabs>
          <w:tab w:val="left" w:pos="709"/>
        </w:tabs>
        <w:jc w:val="both"/>
        <w:rPr>
          <w:rFonts w:ascii="Times New Roman Bold" w:hAnsi="Times New Roman Bold"/>
          <w:caps w:val="0"/>
          <w:color w:val="20310D"/>
          <w:sz w:val="44"/>
        </w:rPr>
      </w:pPr>
      <w:bookmarkStart w:id="68" w:name="_Toc315418857"/>
      <w:bookmarkStart w:id="69" w:name="_Toc442600390"/>
      <w:bookmarkStart w:id="70" w:name="_Toc162861052"/>
      <w:r w:rsidRPr="00780443">
        <w:rPr>
          <w:rFonts w:ascii="Times New Roman Bold" w:hAnsi="Times New Roman Bold" w:hint="eastAsia"/>
          <w:caps w:val="0"/>
          <w:color w:val="20310D"/>
          <w:sz w:val="44"/>
        </w:rPr>
        <w:lastRenderedPageBreak/>
        <w:t>В</w:t>
      </w:r>
      <w:r w:rsidRPr="00780443">
        <w:rPr>
          <w:rFonts w:ascii="Times New Roman Bold" w:hAnsi="Times New Roman Bold"/>
          <w:caps w:val="0"/>
          <w:color w:val="20310D"/>
          <w:sz w:val="44"/>
        </w:rPr>
        <w:t>.</w:t>
      </w:r>
      <w:bookmarkEnd w:id="68"/>
      <w:bookmarkEnd w:id="69"/>
      <w:r w:rsidRPr="00780443">
        <w:rPr>
          <w:rFonts w:ascii="Times New Roman Bold" w:hAnsi="Times New Roman Bold"/>
          <w:caps w:val="0"/>
          <w:color w:val="20310D"/>
          <w:sz w:val="44"/>
        </w:rPr>
        <w:tab/>
      </w:r>
      <w:r w:rsidRPr="00780443">
        <w:rPr>
          <w:rFonts w:ascii="Times New Roman Bold" w:hAnsi="Times New Roman Bold" w:hint="eastAsia"/>
          <w:caps w:val="0"/>
          <w:color w:val="20310D"/>
          <w:sz w:val="44"/>
        </w:rPr>
        <w:t>ПРИОРИТЕТИ</w:t>
      </w:r>
      <w:r w:rsidRPr="00780443">
        <w:rPr>
          <w:rFonts w:ascii="Times New Roman Bold" w:hAnsi="Times New Roman Bold"/>
          <w:caps w:val="0"/>
          <w:color w:val="20310D"/>
          <w:sz w:val="44"/>
        </w:rPr>
        <w:t xml:space="preserve"> </w:t>
      </w:r>
      <w:r w:rsidRPr="00780443">
        <w:rPr>
          <w:rFonts w:ascii="Times New Roman Bold" w:hAnsi="Times New Roman Bold" w:hint="eastAsia"/>
          <w:caps w:val="0"/>
          <w:color w:val="20310D"/>
          <w:sz w:val="44"/>
        </w:rPr>
        <w:t>ЗА</w:t>
      </w:r>
      <w:r w:rsidRPr="00780443">
        <w:rPr>
          <w:rFonts w:ascii="Times New Roman Bold" w:hAnsi="Times New Roman Bold"/>
          <w:caps w:val="0"/>
          <w:color w:val="20310D"/>
          <w:sz w:val="44"/>
        </w:rPr>
        <w:t xml:space="preserve"> </w:t>
      </w:r>
      <w:r w:rsidRPr="00780443">
        <w:rPr>
          <w:rFonts w:ascii="Times New Roman Bold" w:hAnsi="Times New Roman Bold" w:hint="eastAsia"/>
          <w:caps w:val="0"/>
          <w:color w:val="20310D"/>
          <w:sz w:val="44"/>
        </w:rPr>
        <w:t>РАБОТА</w:t>
      </w:r>
      <w:r w:rsidRPr="00780443">
        <w:rPr>
          <w:rFonts w:ascii="Times New Roman Bold" w:hAnsi="Times New Roman Bold"/>
          <w:caps w:val="0"/>
          <w:color w:val="20310D"/>
          <w:sz w:val="44"/>
        </w:rPr>
        <w:t xml:space="preserve"> </w:t>
      </w:r>
      <w:r w:rsidRPr="00780443">
        <w:rPr>
          <w:rFonts w:ascii="Times New Roman Bold" w:hAnsi="Times New Roman Bold" w:hint="eastAsia"/>
          <w:caps w:val="0"/>
          <w:color w:val="20310D"/>
          <w:sz w:val="44"/>
        </w:rPr>
        <w:t>ПРЕЗ</w:t>
      </w:r>
      <w:r w:rsidRPr="00780443">
        <w:rPr>
          <w:rFonts w:ascii="Times New Roman Bold" w:hAnsi="Times New Roman Bold"/>
          <w:caps w:val="0"/>
          <w:color w:val="20310D"/>
          <w:sz w:val="44"/>
        </w:rPr>
        <w:t xml:space="preserve"> 202</w:t>
      </w:r>
      <w:r w:rsidR="009744BC" w:rsidRPr="00780443">
        <w:rPr>
          <w:rFonts w:ascii="Times New Roman Bold" w:hAnsi="Times New Roman Bold"/>
          <w:caps w:val="0"/>
          <w:color w:val="20310D"/>
          <w:sz w:val="44"/>
        </w:rPr>
        <w:t>4</w:t>
      </w:r>
      <w:r w:rsidRPr="00780443">
        <w:rPr>
          <w:rFonts w:ascii="Times New Roman Bold" w:hAnsi="Times New Roman Bold"/>
          <w:caps w:val="0"/>
          <w:color w:val="20310D"/>
          <w:sz w:val="44"/>
        </w:rPr>
        <w:t xml:space="preserve"> </w:t>
      </w:r>
      <w:r w:rsidR="00150CB5" w:rsidRPr="00780443">
        <w:rPr>
          <w:rFonts w:ascii="Times New Roman Bold" w:hAnsi="Times New Roman Bold"/>
          <w:caps w:val="0"/>
          <w:color w:val="20310D"/>
          <w:sz w:val="44"/>
        </w:rPr>
        <w:t>г</w:t>
      </w:r>
      <w:r w:rsidRPr="00780443">
        <w:rPr>
          <w:rFonts w:ascii="Times New Roman Bold" w:hAnsi="Times New Roman Bold"/>
          <w:caps w:val="0"/>
          <w:color w:val="20310D"/>
          <w:sz w:val="44"/>
        </w:rPr>
        <w:t>.</w:t>
      </w:r>
      <w:bookmarkEnd w:id="70"/>
    </w:p>
    <w:p w14:paraId="5799673B" w14:textId="40E7069D" w:rsidR="00B37874" w:rsidRDefault="00FF1BBD" w:rsidP="009744BC">
      <w:pPr>
        <w:spacing w:before="0" w:after="0"/>
        <w:ind w:firstLine="1531"/>
        <w:rPr>
          <w:szCs w:val="28"/>
          <w:lang w:val="ru-RU"/>
        </w:rPr>
      </w:pPr>
      <w:r w:rsidRPr="00F66827">
        <w:rPr>
          <w:b/>
          <w:noProof/>
          <w:color w:val="0070C0"/>
          <w:sz w:val="48"/>
          <w:szCs w:val="48"/>
          <w:u w:val="single"/>
          <w:lang w:val="en-US"/>
        </w:rPr>
        <w:drawing>
          <wp:anchor distT="0" distB="0" distL="114300" distR="114300" simplePos="0" relativeHeight="251692032" behindDoc="0" locked="0" layoutInCell="1" allowOverlap="1" wp14:anchorId="3E50FBA8" wp14:editId="7A09D47D">
            <wp:simplePos x="0" y="0"/>
            <wp:positionH relativeFrom="column">
              <wp:posOffset>1546225</wp:posOffset>
            </wp:positionH>
            <wp:positionV relativeFrom="paragraph">
              <wp:posOffset>419735</wp:posOffset>
            </wp:positionV>
            <wp:extent cx="2542540" cy="2540635"/>
            <wp:effectExtent l="0" t="0" r="0" b="0"/>
            <wp:wrapTopAndBottom/>
            <wp:docPr id="4" name="Picture 4" descr="D:\My Documents\PROJECTS\ANALIZI_SPRAVKI_Final\DANS\Нов знак 2023\DAN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y Documents\PROJECTS\ANALIZI_SPRAVKI_Final\DANS\Нов знак 2023\DAN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2540" cy="2540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23AC96" w14:textId="38F0E711" w:rsidR="00FF1BBD" w:rsidRDefault="00FF1BBD" w:rsidP="009744BC">
      <w:pPr>
        <w:spacing w:before="0" w:after="0"/>
        <w:ind w:firstLine="1531"/>
        <w:rPr>
          <w:szCs w:val="28"/>
          <w:lang w:val="ru-RU"/>
        </w:rPr>
      </w:pPr>
    </w:p>
    <w:p w14:paraId="6817FDFC" w14:textId="77777777" w:rsidR="00FF1BBD" w:rsidRDefault="00FF1BBD" w:rsidP="009744BC">
      <w:pPr>
        <w:spacing w:before="0" w:after="0"/>
        <w:ind w:firstLine="1531"/>
        <w:rPr>
          <w:szCs w:val="28"/>
          <w:lang w:val="ru-RU"/>
        </w:rPr>
      </w:pPr>
    </w:p>
    <w:p w14:paraId="4FF1D58E" w14:textId="77777777" w:rsidR="00B37874" w:rsidRPr="0032727C" w:rsidRDefault="00B37874" w:rsidP="00B37874">
      <w:pPr>
        <w:spacing w:before="0" w:after="0"/>
        <w:ind w:firstLine="1531"/>
        <w:rPr>
          <w:b/>
          <w:szCs w:val="28"/>
        </w:rPr>
      </w:pPr>
      <w:r w:rsidRPr="0032727C">
        <w:rPr>
          <w:b/>
          <w:szCs w:val="28"/>
        </w:rPr>
        <w:t xml:space="preserve">През 2024 г. Държавна агенция „Национална сигурност” ще продължи да работи в рамките на закона и въз основа на професионалните си ценности за изпълнение на мисията си и за реализацията на утвърдената визия за развитие.  </w:t>
      </w:r>
    </w:p>
    <w:p w14:paraId="0B9A905D" w14:textId="77777777" w:rsidR="00B37874" w:rsidRPr="0032727C" w:rsidRDefault="00B37874" w:rsidP="00B37874">
      <w:pPr>
        <w:spacing w:before="0" w:after="0"/>
        <w:ind w:firstLine="1531"/>
        <w:rPr>
          <w:szCs w:val="28"/>
        </w:rPr>
      </w:pPr>
      <w:r w:rsidRPr="0032727C">
        <w:rPr>
          <w:b/>
          <w:szCs w:val="28"/>
        </w:rPr>
        <w:t>Определените приоритети за работа през 2024 г. са включени в</w:t>
      </w:r>
      <w:r w:rsidRPr="0032727C">
        <w:rPr>
          <w:szCs w:val="28"/>
        </w:rPr>
        <w:t xml:space="preserve"> </w:t>
      </w:r>
      <w:r w:rsidRPr="0032727C">
        <w:rPr>
          <w:b/>
          <w:szCs w:val="28"/>
        </w:rPr>
        <w:t>Плана за дейността на Държавна агенция „Национална сигурност”, изготвен и утвърден от министър-председателя на Република България</w:t>
      </w:r>
      <w:r w:rsidRPr="0032727C">
        <w:rPr>
          <w:szCs w:val="28"/>
        </w:rPr>
        <w:t xml:space="preserve"> съгласно чл.</w:t>
      </w:r>
      <w:r w:rsidRPr="00A9749E">
        <w:rPr>
          <w:szCs w:val="28"/>
        </w:rPr>
        <w:t xml:space="preserve"> </w:t>
      </w:r>
      <w:r w:rsidRPr="0032727C">
        <w:rPr>
          <w:szCs w:val="28"/>
        </w:rPr>
        <w:t>7, ал.</w:t>
      </w:r>
      <w:r w:rsidRPr="00A9749E">
        <w:rPr>
          <w:szCs w:val="28"/>
        </w:rPr>
        <w:t xml:space="preserve"> </w:t>
      </w:r>
      <w:r w:rsidRPr="0032727C">
        <w:rPr>
          <w:szCs w:val="28"/>
        </w:rPr>
        <w:t>2, т.</w:t>
      </w:r>
      <w:r w:rsidRPr="00A9749E">
        <w:rPr>
          <w:szCs w:val="28"/>
        </w:rPr>
        <w:t xml:space="preserve"> </w:t>
      </w:r>
      <w:r w:rsidRPr="0032727C">
        <w:rPr>
          <w:szCs w:val="28"/>
        </w:rPr>
        <w:t xml:space="preserve">3 от Закона за управление и функциониране на системата за защита на националната сигурност. Те са изведени чрез анализ на съвкупността от фактори, процеси, явления и субекти, оказващи влияние върху средата на сигурност по направленията на противодействие на Агенцията и прогнози за развитието и поведението на елементите ѝ, и </w:t>
      </w:r>
      <w:r w:rsidRPr="0032727C">
        <w:rPr>
          <w:b/>
          <w:szCs w:val="28"/>
        </w:rPr>
        <w:t>включват</w:t>
      </w:r>
      <w:r w:rsidRPr="0032727C">
        <w:rPr>
          <w:szCs w:val="28"/>
        </w:rPr>
        <w:t xml:space="preserve">: </w:t>
      </w:r>
    </w:p>
    <w:p w14:paraId="43A10937" w14:textId="77777777" w:rsidR="00B37874" w:rsidRPr="0032727C" w:rsidRDefault="00B37874" w:rsidP="00FF1BBD">
      <w:pPr>
        <w:numPr>
          <w:ilvl w:val="0"/>
          <w:numId w:val="4"/>
        </w:numPr>
        <w:tabs>
          <w:tab w:val="clear" w:pos="2700"/>
          <w:tab w:val="num" w:pos="1843"/>
        </w:tabs>
        <w:spacing w:before="0" w:after="0" w:line="380" w:lineRule="atLeast"/>
        <w:ind w:left="0" w:firstLine="1531"/>
        <w:rPr>
          <w:szCs w:val="28"/>
        </w:rPr>
      </w:pPr>
      <w:r w:rsidRPr="0032727C">
        <w:rPr>
          <w:szCs w:val="28"/>
        </w:rPr>
        <w:t>Противодействие на чужди специални служби и посегателства, свързани с противоконституционна дейност и/или създаващи опасност за суверенитета, териториалната цялост на държавата и единството на нацията.</w:t>
      </w:r>
    </w:p>
    <w:p w14:paraId="13EB5D1F" w14:textId="77777777" w:rsidR="00B37874" w:rsidRPr="0032727C" w:rsidRDefault="00B37874" w:rsidP="00FF1BBD">
      <w:pPr>
        <w:numPr>
          <w:ilvl w:val="0"/>
          <w:numId w:val="4"/>
        </w:numPr>
        <w:tabs>
          <w:tab w:val="clear" w:pos="2700"/>
          <w:tab w:val="num" w:pos="1843"/>
        </w:tabs>
        <w:spacing w:before="0" w:after="0" w:line="380" w:lineRule="atLeast"/>
        <w:ind w:left="0" w:firstLine="1531"/>
        <w:rPr>
          <w:szCs w:val="28"/>
        </w:rPr>
      </w:pPr>
      <w:r w:rsidRPr="0032727C">
        <w:rPr>
          <w:szCs w:val="28"/>
        </w:rPr>
        <w:t xml:space="preserve">Защита на стратегически обекти и дейности, в т.ч. противодействие на деструктивни въздействия върху свързани с тях комуникационни и информационни системи. </w:t>
      </w:r>
    </w:p>
    <w:p w14:paraId="47603572" w14:textId="77777777" w:rsidR="00B37874" w:rsidRPr="0032727C" w:rsidRDefault="00B37874" w:rsidP="00FF1BBD">
      <w:pPr>
        <w:numPr>
          <w:ilvl w:val="0"/>
          <w:numId w:val="4"/>
        </w:numPr>
        <w:tabs>
          <w:tab w:val="clear" w:pos="2700"/>
          <w:tab w:val="num" w:pos="1843"/>
        </w:tabs>
        <w:spacing w:before="0" w:after="0" w:line="380" w:lineRule="atLeast"/>
        <w:ind w:left="0" w:firstLine="1531"/>
        <w:rPr>
          <w:szCs w:val="28"/>
        </w:rPr>
      </w:pPr>
      <w:r w:rsidRPr="0032727C">
        <w:rPr>
          <w:szCs w:val="28"/>
        </w:rPr>
        <w:lastRenderedPageBreak/>
        <w:t xml:space="preserve">Защита на икономическата и финансовата сигурност на държавата. </w:t>
      </w:r>
    </w:p>
    <w:p w14:paraId="50EF1F52" w14:textId="77777777" w:rsidR="00B37874" w:rsidRPr="0032727C" w:rsidRDefault="00B37874" w:rsidP="00FF1BBD">
      <w:pPr>
        <w:numPr>
          <w:ilvl w:val="0"/>
          <w:numId w:val="4"/>
        </w:numPr>
        <w:tabs>
          <w:tab w:val="clear" w:pos="2700"/>
          <w:tab w:val="num" w:pos="1843"/>
        </w:tabs>
        <w:spacing w:before="0" w:after="0" w:line="380" w:lineRule="atLeast"/>
        <w:ind w:left="0" w:firstLine="1531"/>
        <w:rPr>
          <w:szCs w:val="28"/>
        </w:rPr>
      </w:pPr>
      <w:r w:rsidRPr="0032727C">
        <w:rPr>
          <w:szCs w:val="28"/>
        </w:rPr>
        <w:t>Противодействие на лица и групи, свързани с международен тероризъм и/или екстремизъм.</w:t>
      </w:r>
    </w:p>
    <w:p w14:paraId="00915C84" w14:textId="77777777" w:rsidR="00B37874" w:rsidRPr="0032727C" w:rsidRDefault="00B37874" w:rsidP="00FF1BBD">
      <w:pPr>
        <w:numPr>
          <w:ilvl w:val="0"/>
          <w:numId w:val="4"/>
        </w:numPr>
        <w:tabs>
          <w:tab w:val="clear" w:pos="2700"/>
          <w:tab w:val="num" w:pos="1843"/>
        </w:tabs>
        <w:spacing w:before="0" w:after="0" w:line="380" w:lineRule="atLeast"/>
        <w:ind w:left="0" w:firstLine="1531"/>
        <w:rPr>
          <w:szCs w:val="28"/>
        </w:rPr>
      </w:pPr>
      <w:r w:rsidRPr="0032727C">
        <w:rPr>
          <w:szCs w:val="28"/>
        </w:rPr>
        <w:t>Превенция и противодействие на миграционни процеси</w:t>
      </w:r>
      <w:r w:rsidRPr="00A9749E">
        <w:rPr>
          <w:szCs w:val="28"/>
        </w:rPr>
        <w:t xml:space="preserve"> с рисков потенциал за националната сигурност.</w:t>
      </w:r>
    </w:p>
    <w:p w14:paraId="6396F19E" w14:textId="77777777" w:rsidR="00B37874" w:rsidRPr="0032727C" w:rsidRDefault="00B37874" w:rsidP="00FF1BBD">
      <w:pPr>
        <w:numPr>
          <w:ilvl w:val="0"/>
          <w:numId w:val="4"/>
        </w:numPr>
        <w:tabs>
          <w:tab w:val="clear" w:pos="2700"/>
          <w:tab w:val="num" w:pos="1843"/>
        </w:tabs>
        <w:spacing w:before="0" w:after="0" w:line="380" w:lineRule="atLeast"/>
        <w:ind w:left="0" w:firstLine="1531"/>
        <w:rPr>
          <w:szCs w:val="28"/>
        </w:rPr>
      </w:pPr>
      <w:r w:rsidRPr="0032727C">
        <w:rPr>
          <w:szCs w:val="28"/>
        </w:rPr>
        <w:t>Противодействие на посегателства срещу Националната система за защита на класифицираната информация.</w:t>
      </w:r>
    </w:p>
    <w:p w14:paraId="30C0270C" w14:textId="77777777" w:rsidR="00B37874" w:rsidRPr="0032727C" w:rsidRDefault="00B37874" w:rsidP="00FF1BBD">
      <w:pPr>
        <w:widowControl w:val="0"/>
        <w:numPr>
          <w:ilvl w:val="0"/>
          <w:numId w:val="4"/>
        </w:numPr>
        <w:tabs>
          <w:tab w:val="clear" w:pos="2700"/>
          <w:tab w:val="num" w:pos="1843"/>
        </w:tabs>
        <w:spacing w:before="0" w:after="0" w:line="380" w:lineRule="atLeast"/>
        <w:ind w:left="0" w:firstLine="1531"/>
        <w:rPr>
          <w:szCs w:val="28"/>
        </w:rPr>
      </w:pPr>
      <w:r w:rsidRPr="0032727C">
        <w:rPr>
          <w:szCs w:val="28"/>
        </w:rPr>
        <w:t xml:space="preserve">Недопускане осъществяването на нерегламентирана международна търговия с оръжия и изделия или технологии с двойна употреба, както и производство, съхранение, разпространение и използване на оръжия за масово унищожение. </w:t>
      </w:r>
    </w:p>
    <w:p w14:paraId="56A6C4D6" w14:textId="77777777" w:rsidR="00B37874" w:rsidRPr="0032727C" w:rsidRDefault="00B37874" w:rsidP="00FF1BBD">
      <w:pPr>
        <w:numPr>
          <w:ilvl w:val="0"/>
          <w:numId w:val="4"/>
        </w:numPr>
        <w:tabs>
          <w:tab w:val="clear" w:pos="2700"/>
          <w:tab w:val="num" w:pos="1843"/>
        </w:tabs>
        <w:spacing w:before="0" w:after="0" w:line="380" w:lineRule="atLeast"/>
        <w:ind w:left="0" w:firstLine="1531"/>
        <w:rPr>
          <w:szCs w:val="28"/>
        </w:rPr>
      </w:pPr>
      <w:r w:rsidRPr="0032727C">
        <w:rPr>
          <w:szCs w:val="28"/>
        </w:rPr>
        <w:t>Наблюдение, разкриване, предотвратяване и пресичане на замислени, подготвяни или осъществявани посегателства срещу националната сигурност в Министерството на отбраната, структурите на пряко подчинение на министъра на отбраната, Българската армия и военни контингенти зад граница.</w:t>
      </w:r>
    </w:p>
    <w:p w14:paraId="56DA1889" w14:textId="77777777" w:rsidR="00B37874" w:rsidRPr="0032727C" w:rsidRDefault="00B37874" w:rsidP="00FF1BBD">
      <w:pPr>
        <w:numPr>
          <w:ilvl w:val="0"/>
          <w:numId w:val="4"/>
        </w:numPr>
        <w:tabs>
          <w:tab w:val="clear" w:pos="2700"/>
          <w:tab w:val="num" w:pos="1843"/>
        </w:tabs>
        <w:spacing w:before="0" w:after="0" w:line="380" w:lineRule="atLeast"/>
        <w:ind w:left="0" w:firstLine="1531"/>
        <w:rPr>
          <w:szCs w:val="28"/>
        </w:rPr>
      </w:pPr>
      <w:r w:rsidRPr="0032727C">
        <w:rPr>
          <w:szCs w:val="28"/>
        </w:rPr>
        <w:t xml:space="preserve">Противодействие на посегателства срещу екологичната сигурност. </w:t>
      </w:r>
    </w:p>
    <w:p w14:paraId="07EC34F6" w14:textId="77777777" w:rsidR="00B37874" w:rsidRPr="0032727C" w:rsidRDefault="00B37874" w:rsidP="00FF1BBD">
      <w:pPr>
        <w:numPr>
          <w:ilvl w:val="0"/>
          <w:numId w:val="4"/>
        </w:numPr>
        <w:tabs>
          <w:tab w:val="clear" w:pos="2700"/>
          <w:tab w:val="num" w:pos="1843"/>
        </w:tabs>
        <w:spacing w:before="0" w:after="0" w:line="380" w:lineRule="atLeast"/>
        <w:ind w:left="0" w:firstLine="1531"/>
        <w:rPr>
          <w:szCs w:val="24"/>
        </w:rPr>
      </w:pPr>
      <w:r w:rsidRPr="0032727C">
        <w:rPr>
          <w:szCs w:val="28"/>
        </w:rPr>
        <w:t xml:space="preserve">Осигуряване на </w:t>
      </w:r>
      <w:proofErr w:type="spellStart"/>
      <w:r w:rsidRPr="0032727C">
        <w:rPr>
          <w:szCs w:val="28"/>
        </w:rPr>
        <w:t>криптографска</w:t>
      </w:r>
      <w:proofErr w:type="spellEnd"/>
      <w:r w:rsidRPr="0032727C">
        <w:rPr>
          <w:szCs w:val="28"/>
        </w:rPr>
        <w:t xml:space="preserve"> сигурност на класифицираната информация в Република България и в дипломатическите и консулските ѝ представителства и оперативен контрол на националния радиочестотен спектър.</w:t>
      </w:r>
    </w:p>
    <w:p w14:paraId="0BB87825" w14:textId="77777777" w:rsidR="00B37874" w:rsidRPr="0032727C" w:rsidRDefault="00B37874" w:rsidP="00B37874">
      <w:pPr>
        <w:spacing w:before="0" w:after="0"/>
        <w:ind w:firstLine="1531"/>
        <w:rPr>
          <w:szCs w:val="24"/>
        </w:rPr>
      </w:pPr>
    </w:p>
    <w:p w14:paraId="3EE5CE73" w14:textId="77777777" w:rsidR="00B37874" w:rsidRPr="0032727C" w:rsidRDefault="00B37874" w:rsidP="00B37874">
      <w:pPr>
        <w:spacing w:before="0" w:after="0"/>
        <w:ind w:firstLine="1531"/>
        <w:rPr>
          <w:b/>
        </w:rPr>
      </w:pPr>
      <w:r w:rsidRPr="0032727C">
        <w:rPr>
          <w:b/>
        </w:rPr>
        <w:t xml:space="preserve">Специфични приоритети, обусловени от значими събития и процеси: </w:t>
      </w:r>
    </w:p>
    <w:p w14:paraId="112DF5A9" w14:textId="77777777" w:rsidR="00B37874" w:rsidRPr="0032727C" w:rsidRDefault="00B37874" w:rsidP="00FF1BBD">
      <w:pPr>
        <w:numPr>
          <w:ilvl w:val="2"/>
          <w:numId w:val="7"/>
        </w:numPr>
        <w:spacing w:before="0" w:after="0" w:line="380" w:lineRule="atLeast"/>
        <w:ind w:left="0" w:firstLine="1531"/>
        <w:contextualSpacing/>
        <w:rPr>
          <w:szCs w:val="28"/>
        </w:rPr>
      </w:pPr>
      <w:proofErr w:type="spellStart"/>
      <w:r w:rsidRPr="0032727C">
        <w:rPr>
          <w:szCs w:val="28"/>
        </w:rPr>
        <w:t>Контраразузнавателно</w:t>
      </w:r>
      <w:proofErr w:type="spellEnd"/>
      <w:r w:rsidRPr="0032727C">
        <w:rPr>
          <w:szCs w:val="28"/>
        </w:rPr>
        <w:t xml:space="preserve"> противодействие и информационно обезпечаване на заплахи с хибриден характер, в т.ч. в контекста на присъединяването на България към Европейския център за върхови постижения за противодействие на хибридните заплахи, както </w:t>
      </w:r>
      <w:r w:rsidRPr="0032727C">
        <w:t>и предвид приоритетите на Европейския съюз (ЕС) и НАТО в тази посока</w:t>
      </w:r>
      <w:r w:rsidRPr="0032727C">
        <w:rPr>
          <w:szCs w:val="28"/>
        </w:rPr>
        <w:t>. Акцент върху рискове за сигурността, свързани с планове и действия на глобални конкуренти на ЕС и НАТО.</w:t>
      </w:r>
    </w:p>
    <w:p w14:paraId="2B360CBE" w14:textId="77777777" w:rsidR="00B37874" w:rsidRPr="0032727C" w:rsidRDefault="00B37874" w:rsidP="00FF1BBD">
      <w:pPr>
        <w:numPr>
          <w:ilvl w:val="2"/>
          <w:numId w:val="7"/>
        </w:numPr>
        <w:spacing w:before="0" w:after="0" w:line="380" w:lineRule="atLeast"/>
        <w:ind w:left="0" w:firstLine="1531"/>
        <w:contextualSpacing/>
        <w:rPr>
          <w:szCs w:val="28"/>
        </w:rPr>
      </w:pPr>
      <w:r w:rsidRPr="0032727C">
        <w:rPr>
          <w:szCs w:val="28"/>
        </w:rPr>
        <w:t xml:space="preserve">Разширяване и надграждане на способностите за превенция и противодействие на </w:t>
      </w:r>
      <w:proofErr w:type="spellStart"/>
      <w:r w:rsidRPr="0032727C">
        <w:rPr>
          <w:szCs w:val="28"/>
        </w:rPr>
        <w:t>киберинциденти</w:t>
      </w:r>
      <w:proofErr w:type="spellEnd"/>
      <w:r w:rsidRPr="0032727C">
        <w:rPr>
          <w:szCs w:val="28"/>
        </w:rPr>
        <w:t xml:space="preserve"> в стратегически обекти, в т.ч. чрез ефективна координация и взаимодействие с всички компетентни институции.</w:t>
      </w:r>
    </w:p>
    <w:p w14:paraId="53939F47" w14:textId="77777777" w:rsidR="00B37874" w:rsidRPr="0032727C" w:rsidRDefault="00B37874" w:rsidP="00FF1BBD">
      <w:pPr>
        <w:numPr>
          <w:ilvl w:val="2"/>
          <w:numId w:val="7"/>
        </w:numPr>
        <w:spacing w:before="0" w:after="0" w:line="380" w:lineRule="atLeast"/>
        <w:ind w:left="0" w:firstLine="1531"/>
        <w:contextualSpacing/>
        <w:rPr>
          <w:szCs w:val="28"/>
        </w:rPr>
      </w:pPr>
      <w:proofErr w:type="spellStart"/>
      <w:r w:rsidRPr="0032727C">
        <w:rPr>
          <w:szCs w:val="28"/>
        </w:rPr>
        <w:lastRenderedPageBreak/>
        <w:t>Контраразузнавателно</w:t>
      </w:r>
      <w:proofErr w:type="spellEnd"/>
      <w:r w:rsidRPr="0032727C">
        <w:rPr>
          <w:szCs w:val="28"/>
        </w:rPr>
        <w:t xml:space="preserve"> противодействие и</w:t>
      </w:r>
      <w:r w:rsidRPr="0032727C" w:rsidDel="00C67AFE">
        <w:rPr>
          <w:szCs w:val="28"/>
        </w:rPr>
        <w:t xml:space="preserve"> </w:t>
      </w:r>
      <w:r w:rsidRPr="0032727C">
        <w:rPr>
          <w:szCs w:val="28"/>
        </w:rPr>
        <w:t xml:space="preserve">информационно обезпечаване на рискове и заплахи, произтичащи от въоръжени конфликти </w:t>
      </w:r>
      <w:r w:rsidRPr="0032727C">
        <w:rPr>
          <w:bCs/>
          <w:szCs w:val="28"/>
        </w:rPr>
        <w:t xml:space="preserve"> </w:t>
      </w:r>
      <w:r w:rsidRPr="0032727C">
        <w:rPr>
          <w:szCs w:val="28"/>
        </w:rPr>
        <w:t xml:space="preserve">и отражението им върху </w:t>
      </w:r>
      <w:r w:rsidRPr="0032727C">
        <w:rPr>
          <w:bCs/>
          <w:szCs w:val="28"/>
        </w:rPr>
        <w:t xml:space="preserve">миграционните процеси и дейността на терористични групи, както и върху </w:t>
      </w:r>
      <w:r w:rsidRPr="0032727C">
        <w:rPr>
          <w:szCs w:val="28"/>
        </w:rPr>
        <w:t>икономиката, военно-промишления комплекс, активността на диаспори и чужди специални служби и обществените процеси в България.</w:t>
      </w:r>
    </w:p>
    <w:p w14:paraId="615240DB" w14:textId="77777777" w:rsidR="00B37874" w:rsidRPr="0032727C" w:rsidRDefault="00B37874" w:rsidP="00FF1BBD">
      <w:pPr>
        <w:numPr>
          <w:ilvl w:val="2"/>
          <w:numId w:val="7"/>
        </w:numPr>
        <w:spacing w:before="0" w:after="0" w:line="380" w:lineRule="atLeast"/>
        <w:ind w:left="0" w:firstLine="1531"/>
        <w:contextualSpacing/>
        <w:rPr>
          <w:szCs w:val="28"/>
        </w:rPr>
      </w:pPr>
      <w:proofErr w:type="spellStart"/>
      <w:r w:rsidRPr="0032727C">
        <w:rPr>
          <w:szCs w:val="28"/>
        </w:rPr>
        <w:t>Контраразузнавателно</w:t>
      </w:r>
      <w:proofErr w:type="spellEnd"/>
      <w:r w:rsidRPr="0032727C">
        <w:rPr>
          <w:szCs w:val="28"/>
        </w:rPr>
        <w:t xml:space="preserve"> и информационно обезпечаване на евентуални дефицити по отношение на националната устойчивост на Република България по смисъла на всеобхватната рамка за поддръжка на ефективност на Въоръжените сили на НАТО.</w:t>
      </w:r>
    </w:p>
    <w:p w14:paraId="2B8EF823" w14:textId="77777777" w:rsidR="00B37874" w:rsidRPr="0032727C" w:rsidRDefault="00B37874" w:rsidP="00FF1BBD">
      <w:pPr>
        <w:numPr>
          <w:ilvl w:val="2"/>
          <w:numId w:val="7"/>
        </w:numPr>
        <w:spacing w:before="0" w:after="0" w:line="380" w:lineRule="atLeast"/>
        <w:ind w:left="0" w:firstLine="1531"/>
        <w:contextualSpacing/>
        <w:rPr>
          <w:szCs w:val="28"/>
        </w:rPr>
      </w:pPr>
      <w:proofErr w:type="spellStart"/>
      <w:r w:rsidRPr="0032727C">
        <w:rPr>
          <w:szCs w:val="28"/>
        </w:rPr>
        <w:t>Контраразузнавателно</w:t>
      </w:r>
      <w:proofErr w:type="spellEnd"/>
      <w:r w:rsidRPr="0032727C">
        <w:rPr>
          <w:szCs w:val="28"/>
        </w:rPr>
        <w:t xml:space="preserve"> и информационно обезпечаване на процесите на Балканите, създаващи предпоставки за дестабилизация или за увреждане на националните интереси на България, в т.ч. по отношение защита на български общности и на договорености за добросъседство и сътрудничество.</w:t>
      </w:r>
    </w:p>
    <w:p w14:paraId="26D223BE" w14:textId="77777777" w:rsidR="00B37874" w:rsidRPr="0032727C" w:rsidRDefault="00B37874" w:rsidP="00FF1BBD">
      <w:pPr>
        <w:numPr>
          <w:ilvl w:val="2"/>
          <w:numId w:val="7"/>
        </w:numPr>
        <w:spacing w:before="0" w:after="0" w:line="380" w:lineRule="atLeast"/>
        <w:ind w:left="0" w:firstLine="1531"/>
        <w:contextualSpacing/>
        <w:rPr>
          <w:szCs w:val="28"/>
        </w:rPr>
      </w:pPr>
      <w:proofErr w:type="spellStart"/>
      <w:r w:rsidRPr="0032727C">
        <w:rPr>
          <w:szCs w:val="28"/>
        </w:rPr>
        <w:t>Контраразузнавателно</w:t>
      </w:r>
      <w:proofErr w:type="spellEnd"/>
      <w:r w:rsidRPr="0032727C">
        <w:rPr>
          <w:szCs w:val="28"/>
        </w:rPr>
        <w:t xml:space="preserve"> и информационно обезпечаване на процесите, свързани с ефективното разходване на средства от държавния бюджет, европейските програми и по националния План за възстановяване и устойчивост.</w:t>
      </w:r>
      <w:r w:rsidRPr="00A9749E">
        <w:rPr>
          <w:szCs w:val="28"/>
        </w:rPr>
        <w:t xml:space="preserve"> </w:t>
      </w:r>
    </w:p>
    <w:p w14:paraId="66B1FF5F" w14:textId="77777777" w:rsidR="00B37874" w:rsidRPr="0032727C" w:rsidRDefault="00B37874" w:rsidP="00FF1BBD">
      <w:pPr>
        <w:numPr>
          <w:ilvl w:val="2"/>
          <w:numId w:val="7"/>
        </w:numPr>
        <w:spacing w:before="0" w:after="0" w:line="380" w:lineRule="atLeast"/>
        <w:ind w:left="0" w:firstLine="1531"/>
        <w:contextualSpacing/>
        <w:rPr>
          <w:szCs w:val="28"/>
        </w:rPr>
      </w:pPr>
      <w:proofErr w:type="spellStart"/>
      <w:r w:rsidRPr="0032727C">
        <w:rPr>
          <w:szCs w:val="28"/>
        </w:rPr>
        <w:t>Контраразузнавателно</w:t>
      </w:r>
      <w:proofErr w:type="spellEnd"/>
      <w:r w:rsidRPr="0032727C">
        <w:rPr>
          <w:szCs w:val="28"/>
        </w:rPr>
        <w:t xml:space="preserve"> и информационно обезпечаване на процесите, свързани с изпълнението на ангажиментите на България след присъединяването към Европейския банков съюз и Европейския валутен механизъм (</w:t>
      </w:r>
      <w:r w:rsidRPr="00A9749E">
        <w:rPr>
          <w:szCs w:val="28"/>
        </w:rPr>
        <w:t>ERM II</w:t>
      </w:r>
      <w:r w:rsidRPr="0032727C">
        <w:rPr>
          <w:szCs w:val="28"/>
        </w:rPr>
        <w:t xml:space="preserve">), както и практическата подготовка на страната за влизане в еврозоната и в Организацията за икономическо сътрудничество и развитие. </w:t>
      </w:r>
    </w:p>
    <w:p w14:paraId="559EC710" w14:textId="77777777" w:rsidR="00B37874" w:rsidRPr="0032727C" w:rsidRDefault="00B37874" w:rsidP="00FF1BBD">
      <w:pPr>
        <w:numPr>
          <w:ilvl w:val="2"/>
          <w:numId w:val="7"/>
        </w:numPr>
        <w:spacing w:before="0" w:after="0" w:line="380" w:lineRule="atLeast"/>
        <w:ind w:left="0" w:firstLine="1531"/>
        <w:contextualSpacing/>
        <w:rPr>
          <w:szCs w:val="28"/>
        </w:rPr>
      </w:pPr>
      <w:r w:rsidRPr="0032727C">
        <w:rPr>
          <w:szCs w:val="28"/>
        </w:rPr>
        <w:t>Подобряване на капацитета и ефективността на системата за превенция и предотвратяване изпирането на пари и финансирането на тероризъм и подпомагане на националните действия за постигане на напредък във връзка с процедурата по наблюдение на Република България от Групата за финансови действия срещу изпирането на пари (</w:t>
      </w:r>
      <w:r w:rsidRPr="00A9749E">
        <w:rPr>
          <w:szCs w:val="28"/>
        </w:rPr>
        <w:t>FATF</w:t>
      </w:r>
      <w:r w:rsidRPr="0032727C">
        <w:rPr>
          <w:szCs w:val="28"/>
        </w:rPr>
        <w:t>).</w:t>
      </w:r>
    </w:p>
    <w:p w14:paraId="47478BB3" w14:textId="77777777" w:rsidR="00B37874" w:rsidRPr="0032727C" w:rsidRDefault="00B37874" w:rsidP="00FF1BBD">
      <w:pPr>
        <w:numPr>
          <w:ilvl w:val="2"/>
          <w:numId w:val="7"/>
        </w:numPr>
        <w:spacing w:before="0" w:after="0" w:line="380" w:lineRule="atLeast"/>
        <w:ind w:left="0" w:firstLine="1531"/>
        <w:contextualSpacing/>
        <w:rPr>
          <w:szCs w:val="28"/>
        </w:rPr>
      </w:pPr>
      <w:r w:rsidRPr="0032727C">
        <w:rPr>
          <w:szCs w:val="28"/>
        </w:rPr>
        <w:t xml:space="preserve">Недопускане на противоконституционни прояви и чужди деструктивни въздействия при провеждането на избори през 2024 г. </w:t>
      </w:r>
    </w:p>
    <w:p w14:paraId="1EC73888" w14:textId="4F45F93C" w:rsidR="00B37874" w:rsidRPr="0032727C" w:rsidRDefault="00B37874" w:rsidP="00FF1BBD">
      <w:pPr>
        <w:numPr>
          <w:ilvl w:val="2"/>
          <w:numId w:val="7"/>
        </w:numPr>
        <w:spacing w:before="0" w:after="0" w:line="380" w:lineRule="atLeast"/>
        <w:ind w:left="0" w:firstLine="1531"/>
        <w:contextualSpacing/>
        <w:rPr>
          <w:szCs w:val="28"/>
        </w:rPr>
      </w:pPr>
      <w:r w:rsidRPr="0032727C">
        <w:rPr>
          <w:szCs w:val="28"/>
        </w:rPr>
        <w:t xml:space="preserve">Подобряване нивото на осведоменост и осъзнатост на обществото за рискове и заплахи, произтичащи от дейността на чужди специални служби на територията на България. </w:t>
      </w:r>
      <w:r w:rsidR="00FF1BBD">
        <w:rPr>
          <w:szCs w:val="28"/>
        </w:rPr>
        <w:br/>
      </w:r>
    </w:p>
    <w:p w14:paraId="37CB072C" w14:textId="5BD07F76" w:rsidR="00B37874" w:rsidRDefault="00B37874" w:rsidP="00FF1BBD">
      <w:pPr>
        <w:spacing w:before="0" w:after="0" w:line="380" w:lineRule="atLeast"/>
        <w:ind w:firstLine="1531"/>
        <w:rPr>
          <w:szCs w:val="28"/>
          <w:lang w:val="ru-RU"/>
        </w:rPr>
      </w:pPr>
      <w:r w:rsidRPr="00A9749E">
        <w:rPr>
          <w:szCs w:val="28"/>
        </w:rPr>
        <w:lastRenderedPageBreak/>
        <w:t>Отчитайки възможностите за промяна в приоритетите и поява (в т.ч. инцидентна) на други рискове и заплахи, в Държавна агенция „Национална сигурност” е създадена организация за непрекъснат мониторинг и оценка на средата на сигурност, както и за изпълнение по компетентност на политиките в сферата на сигурността.</w:t>
      </w:r>
    </w:p>
    <w:p w14:paraId="692F48B0" w14:textId="4FFB12A6" w:rsidR="00E23BDA" w:rsidRDefault="00E23BDA" w:rsidP="008C3E99">
      <w:pPr>
        <w:spacing w:before="0" w:after="0"/>
        <w:ind w:firstLine="1531"/>
        <w:rPr>
          <w:szCs w:val="28"/>
          <w:lang w:val="ru-RU"/>
        </w:rPr>
      </w:pPr>
    </w:p>
    <w:p w14:paraId="6E075693" w14:textId="77777777" w:rsidR="000F3C33" w:rsidRPr="008C3E99" w:rsidRDefault="000F3C33" w:rsidP="008C3E99">
      <w:pPr>
        <w:spacing w:before="0" w:after="0"/>
        <w:ind w:firstLine="1531"/>
        <w:rPr>
          <w:szCs w:val="28"/>
          <w:lang w:val="ru-RU"/>
        </w:rPr>
      </w:pPr>
    </w:p>
    <w:tbl>
      <w:tblPr>
        <w:tblW w:w="4985" w:type="pct"/>
        <w:tblLook w:val="0000" w:firstRow="0" w:lastRow="0" w:firstColumn="0" w:lastColumn="0" w:noHBand="0" w:noVBand="0"/>
      </w:tblPr>
      <w:tblGrid>
        <w:gridCol w:w="4446"/>
        <w:gridCol w:w="4767"/>
      </w:tblGrid>
      <w:tr w:rsidR="009F4300" w:rsidRPr="00EE4944" w14:paraId="4EDE8B38" w14:textId="77777777" w:rsidTr="006F3E69">
        <w:tc>
          <w:tcPr>
            <w:tcW w:w="2461" w:type="pct"/>
          </w:tcPr>
          <w:p w14:paraId="43D73172" w14:textId="0663E13B" w:rsidR="00480660" w:rsidRPr="002C7A05" w:rsidRDefault="00E040A0" w:rsidP="00480660">
            <w:pPr>
              <w:spacing w:before="0" w:after="0" w:line="240" w:lineRule="auto"/>
              <w:jc w:val="left"/>
              <w:rPr>
                <w:sz w:val="20"/>
              </w:rPr>
            </w:pPr>
            <w:r w:rsidRPr="00E040A0">
              <w:rPr>
                <w:sz w:val="20"/>
              </w:rPr>
              <w:t>01</w:t>
            </w:r>
            <w:r w:rsidR="00480660" w:rsidRPr="002C7A05">
              <w:rPr>
                <w:sz w:val="20"/>
              </w:rPr>
              <w:t>.0</w:t>
            </w:r>
            <w:r w:rsidR="002C7A05">
              <w:rPr>
                <w:sz w:val="20"/>
              </w:rPr>
              <w:t>4</w:t>
            </w:r>
            <w:r w:rsidR="00480660" w:rsidRPr="002C7A05">
              <w:rPr>
                <w:sz w:val="20"/>
              </w:rPr>
              <w:t>.202</w:t>
            </w:r>
            <w:r w:rsidR="0035303C">
              <w:rPr>
                <w:sz w:val="20"/>
                <w:lang w:val="en-US"/>
              </w:rPr>
              <w:t>4</w:t>
            </w:r>
            <w:r w:rsidR="00480660" w:rsidRPr="002C7A05">
              <w:rPr>
                <w:sz w:val="20"/>
              </w:rPr>
              <w:t xml:space="preserve"> г.</w:t>
            </w:r>
          </w:p>
          <w:p w14:paraId="7136DC8C" w14:textId="3190AC5F" w:rsidR="009F4300" w:rsidRPr="00EE4944" w:rsidRDefault="00480660" w:rsidP="00480660">
            <w:pPr>
              <w:spacing w:before="0" w:after="0" w:line="240" w:lineRule="auto"/>
              <w:jc w:val="left"/>
              <w:rPr>
                <w:sz w:val="20"/>
              </w:rPr>
            </w:pPr>
            <w:r w:rsidRPr="002C7A05">
              <w:rPr>
                <w:sz w:val="20"/>
              </w:rPr>
              <w:t>гр. София</w:t>
            </w:r>
          </w:p>
        </w:tc>
        <w:tc>
          <w:tcPr>
            <w:tcW w:w="2539" w:type="pct"/>
          </w:tcPr>
          <w:p w14:paraId="60B7CABD" w14:textId="77777777" w:rsidR="009F4300" w:rsidRPr="00EE4944" w:rsidRDefault="009F4300" w:rsidP="00736641">
            <w:pPr>
              <w:spacing w:before="0" w:after="0"/>
              <w:ind w:firstLine="172"/>
              <w:jc w:val="left"/>
              <w:rPr>
                <w:b/>
                <w:szCs w:val="28"/>
              </w:rPr>
            </w:pPr>
            <w:r w:rsidRPr="00EE4944">
              <w:rPr>
                <w:b/>
                <w:szCs w:val="28"/>
              </w:rPr>
              <w:t>ПРЕДСЕДАТЕЛ НА</w:t>
            </w:r>
          </w:p>
          <w:p w14:paraId="05E99373" w14:textId="77777777" w:rsidR="009F4300" w:rsidRPr="00EE4944" w:rsidRDefault="009F4300" w:rsidP="00736641">
            <w:pPr>
              <w:spacing w:before="0" w:after="0"/>
              <w:ind w:firstLine="172"/>
              <w:jc w:val="left"/>
              <w:rPr>
                <w:b/>
                <w:szCs w:val="28"/>
              </w:rPr>
            </w:pPr>
            <w:r w:rsidRPr="00EE4944">
              <w:rPr>
                <w:b/>
                <w:szCs w:val="28"/>
              </w:rPr>
              <w:t>ДЪРЖАВНА АГЕНЦИЯ</w:t>
            </w:r>
          </w:p>
          <w:p w14:paraId="6CCA4DA2" w14:textId="77777777" w:rsidR="009F4300" w:rsidRPr="00EE4944" w:rsidRDefault="009F4300" w:rsidP="00736641">
            <w:pPr>
              <w:spacing w:before="0"/>
              <w:ind w:firstLine="172"/>
              <w:jc w:val="left"/>
              <w:rPr>
                <w:b/>
                <w:szCs w:val="28"/>
              </w:rPr>
            </w:pPr>
            <w:r w:rsidRPr="00EE4944">
              <w:rPr>
                <w:b/>
                <w:szCs w:val="28"/>
              </w:rPr>
              <w:t>„НАЦИОНАЛНА СИГУРНОСТ”</w:t>
            </w:r>
          </w:p>
          <w:p w14:paraId="28113C29" w14:textId="6BA34C59" w:rsidR="009F4300" w:rsidRPr="00EE4944" w:rsidRDefault="009F4300" w:rsidP="00736641">
            <w:pPr>
              <w:ind w:firstLine="172"/>
              <w:rPr>
                <w:caps/>
                <w:szCs w:val="28"/>
              </w:rPr>
            </w:pPr>
            <w:r w:rsidRPr="00EE4944">
              <w:rPr>
                <w:caps/>
                <w:szCs w:val="28"/>
              </w:rPr>
              <w:t>.........................</w:t>
            </w:r>
            <w:r w:rsidR="006D06CA">
              <w:rPr>
                <w:caps/>
                <w:szCs w:val="28"/>
                <w:lang w:val="en-US"/>
              </w:rPr>
              <w:t>(</w:t>
            </w:r>
            <w:r w:rsidR="006D06CA">
              <w:rPr>
                <w:caps/>
                <w:szCs w:val="28"/>
              </w:rPr>
              <w:t>П</w:t>
            </w:r>
            <w:r w:rsidR="006D06CA">
              <w:rPr>
                <w:caps/>
                <w:szCs w:val="28"/>
                <w:lang w:val="en-US"/>
              </w:rPr>
              <w:t>)</w:t>
            </w:r>
            <w:r w:rsidRPr="00EE4944">
              <w:rPr>
                <w:caps/>
                <w:szCs w:val="28"/>
              </w:rPr>
              <w:t>...</w:t>
            </w:r>
            <w:r w:rsidR="006D06CA">
              <w:rPr>
                <w:caps/>
                <w:szCs w:val="28"/>
              </w:rPr>
              <w:t>.............................</w:t>
            </w:r>
          </w:p>
          <w:p w14:paraId="31D18B6C" w14:textId="2464EDD7" w:rsidR="009F4300" w:rsidRPr="00B83CAE" w:rsidRDefault="006F3E69" w:rsidP="00B83CAE">
            <w:pPr>
              <w:spacing w:before="0" w:after="0"/>
              <w:ind w:firstLine="172"/>
              <w:jc w:val="center"/>
              <w:rPr>
                <w:caps/>
                <w:szCs w:val="28"/>
              </w:rPr>
            </w:pPr>
            <w:r w:rsidRPr="009744BC">
              <w:rPr>
                <w:caps/>
                <w:szCs w:val="28"/>
              </w:rPr>
              <w:t>(</w:t>
            </w:r>
            <w:r w:rsidR="005C4BB4" w:rsidRPr="009744BC">
              <w:rPr>
                <w:i/>
                <w:szCs w:val="28"/>
              </w:rPr>
              <w:t>Пламен Тончев</w:t>
            </w:r>
            <w:r w:rsidRPr="009744BC">
              <w:rPr>
                <w:caps/>
                <w:szCs w:val="28"/>
              </w:rPr>
              <w:t>)</w:t>
            </w:r>
          </w:p>
        </w:tc>
      </w:tr>
      <w:tr w:rsidR="009F4300" w:rsidRPr="00DA3FC8" w14:paraId="0CF29CAE" w14:textId="77777777" w:rsidTr="006F3E69">
        <w:trPr>
          <w:trHeight w:val="3144"/>
        </w:trPr>
        <w:tc>
          <w:tcPr>
            <w:tcW w:w="2461" w:type="pct"/>
          </w:tcPr>
          <w:p w14:paraId="43F903D0" w14:textId="25CFE587" w:rsidR="009F4300" w:rsidRPr="00EE4944" w:rsidRDefault="009F4300" w:rsidP="00D87BB6">
            <w:pPr>
              <w:spacing w:before="0" w:after="0"/>
              <w:ind w:left="-142" w:firstLine="172"/>
              <w:rPr>
                <w:sz w:val="20"/>
              </w:rPr>
            </w:pPr>
          </w:p>
        </w:tc>
        <w:tc>
          <w:tcPr>
            <w:tcW w:w="2539" w:type="pct"/>
          </w:tcPr>
          <w:p w14:paraId="403A0585" w14:textId="19BEAB28" w:rsidR="009F4300" w:rsidRPr="00DA3FC8" w:rsidRDefault="009F4300" w:rsidP="00B45021">
            <w:pPr>
              <w:spacing w:before="0" w:after="0"/>
              <w:ind w:firstLine="172"/>
              <w:jc w:val="left"/>
              <w:rPr>
                <w:b/>
                <w:szCs w:val="28"/>
              </w:rPr>
            </w:pPr>
          </w:p>
        </w:tc>
      </w:tr>
    </w:tbl>
    <w:p w14:paraId="52717F20" w14:textId="77777777" w:rsidR="009F4300" w:rsidRPr="00E10515" w:rsidRDefault="009F4300" w:rsidP="009F4300">
      <w:pPr>
        <w:spacing w:before="0" w:after="0"/>
        <w:ind w:left="-142" w:firstLine="172"/>
        <w:jc w:val="left"/>
        <w:rPr>
          <w:b/>
          <w:szCs w:val="28"/>
        </w:rPr>
      </w:pPr>
    </w:p>
    <w:p w14:paraId="7EE1B7C0" w14:textId="396D6007" w:rsidR="00A468B8" w:rsidRDefault="00A468B8"/>
    <w:p w14:paraId="3409B680" w14:textId="77777777" w:rsidR="00DF4D4A" w:rsidRDefault="00DF4D4A"/>
    <w:sectPr w:rsidR="00DF4D4A" w:rsidSect="00CA00DA">
      <w:headerReference w:type="default" r:id="rId11"/>
      <w:footerReference w:type="default" r:id="rId12"/>
      <w:footerReference w:type="first" r:id="rId13"/>
      <w:pgSz w:w="11906" w:h="16838" w:code="9"/>
      <w:pgMar w:top="1276" w:right="680" w:bottom="1304" w:left="1985" w:header="680" w:footer="1052"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A8754" w14:textId="77777777" w:rsidR="004925A7" w:rsidRDefault="004925A7" w:rsidP="009F4300">
      <w:pPr>
        <w:spacing w:before="0" w:after="0" w:line="240" w:lineRule="auto"/>
      </w:pPr>
      <w:r>
        <w:separator/>
      </w:r>
    </w:p>
  </w:endnote>
  <w:endnote w:type="continuationSeparator" w:id="0">
    <w:p w14:paraId="51946324" w14:textId="77777777" w:rsidR="004925A7" w:rsidRDefault="004925A7" w:rsidP="009F43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CyrNew">
    <w:altName w:val="Times New Roman"/>
    <w:charset w:val="00"/>
    <w:family w:val="roman"/>
    <w:pitch w:val="variable"/>
    <w:sig w:usb0="00000287" w:usb1="00000000" w:usb2="00000000" w:usb3="00000000" w:csb0="0000001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 New Roman Italic">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utura Bk">
    <w:altName w:val="Century Gothic"/>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Times New Roman Bold">
    <w:panose1 w:val="00000000000000000000"/>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CCEB4" w14:textId="4CF470A6" w:rsidR="00F26F3C" w:rsidRPr="008B4ED0" w:rsidRDefault="00F26F3C" w:rsidP="009744BC">
    <w:pPr>
      <w:rPr>
        <w:sz w:val="20"/>
        <w:lang w:val="ru-RU"/>
      </w:rPr>
    </w:pPr>
    <w:r>
      <w:rPr>
        <w:noProof/>
        <w:color w:val="1F497D" w:themeColor="text2"/>
        <w:sz w:val="20"/>
        <w:lang w:val="en-US"/>
      </w:rPr>
      <mc:AlternateContent>
        <mc:Choice Requires="wps">
          <w:drawing>
            <wp:anchor distT="0" distB="0" distL="114300" distR="114300" simplePos="0" relativeHeight="251676672" behindDoc="0" locked="0" layoutInCell="1" allowOverlap="1" wp14:anchorId="02992323" wp14:editId="7364D331">
              <wp:simplePos x="0" y="0"/>
              <wp:positionH relativeFrom="column">
                <wp:posOffset>4911725</wp:posOffset>
              </wp:positionH>
              <wp:positionV relativeFrom="paragraph">
                <wp:posOffset>-9028</wp:posOffset>
              </wp:positionV>
              <wp:extent cx="1069975" cy="666750"/>
              <wp:effectExtent l="0" t="0" r="0" b="0"/>
              <wp:wrapNone/>
              <wp:docPr id="260" name="Teardrop 260"/>
              <wp:cNvGraphicFramePr/>
              <a:graphic xmlns:a="http://schemas.openxmlformats.org/drawingml/2006/main">
                <a:graphicData uri="http://schemas.microsoft.com/office/word/2010/wordprocessingShape">
                  <wps:wsp>
                    <wps:cNvSpPr/>
                    <wps:spPr>
                      <a:xfrm>
                        <a:off x="0" y="0"/>
                        <a:ext cx="1069975" cy="666750"/>
                      </a:xfrm>
                      <a:prstGeom prst="teardrop">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31DAFA" w14:textId="1EFA484F" w:rsidR="00F26F3C" w:rsidRPr="004B0415" w:rsidRDefault="00F26F3C" w:rsidP="009744BC">
                          <w:pPr>
                            <w:jc w:val="center"/>
                            <w:rPr>
                              <w:color w:val="20310D"/>
                            </w:rPr>
                          </w:pPr>
                          <w:r w:rsidRPr="00693E30">
                            <w:rPr>
                              <w:b/>
                              <w:color w:val="20310D"/>
                            </w:rPr>
                            <w:fldChar w:fldCharType="begin"/>
                          </w:r>
                          <w:r w:rsidRPr="00693E30">
                            <w:rPr>
                              <w:b/>
                              <w:color w:val="20310D"/>
                            </w:rPr>
                            <w:instrText xml:space="preserve"> PAGE   \* MERGEFORMAT </w:instrText>
                          </w:r>
                          <w:r w:rsidRPr="00693E30">
                            <w:rPr>
                              <w:b/>
                              <w:color w:val="20310D"/>
                            </w:rPr>
                            <w:fldChar w:fldCharType="separate"/>
                          </w:r>
                          <w:r w:rsidR="005C0FA0">
                            <w:rPr>
                              <w:b/>
                              <w:noProof/>
                              <w:color w:val="20310D"/>
                            </w:rPr>
                            <w:t>43</w:t>
                          </w:r>
                          <w:r w:rsidRPr="00693E30">
                            <w:rPr>
                              <w:b/>
                              <w:noProof/>
                              <w:color w:val="20310D"/>
                            </w:rPr>
                            <w:fldChar w:fldCharType="end"/>
                          </w:r>
                          <w:r w:rsidRPr="004B0415">
                            <w:rPr>
                              <w:noProof/>
                              <w:color w:val="20310D"/>
                            </w:rPr>
                            <w:t>/</w:t>
                          </w:r>
                          <w:r>
                            <w:rPr>
                              <w:b/>
                              <w:noProof/>
                              <w:color w:val="20310D"/>
                              <w:sz w:val="20"/>
                            </w:rPr>
                            <w:fldChar w:fldCharType="begin"/>
                          </w:r>
                          <w:r>
                            <w:rPr>
                              <w:b/>
                              <w:noProof/>
                              <w:color w:val="20310D"/>
                              <w:sz w:val="20"/>
                            </w:rPr>
                            <w:instrText xml:space="preserve"> NUMPAGES   \* MERGEFORMAT </w:instrText>
                          </w:r>
                          <w:r>
                            <w:rPr>
                              <w:b/>
                              <w:noProof/>
                              <w:color w:val="20310D"/>
                              <w:sz w:val="20"/>
                            </w:rPr>
                            <w:fldChar w:fldCharType="separate"/>
                          </w:r>
                          <w:r w:rsidR="005C0FA0">
                            <w:rPr>
                              <w:b/>
                              <w:noProof/>
                              <w:color w:val="20310D"/>
                              <w:sz w:val="20"/>
                            </w:rPr>
                            <w:t>65</w:t>
                          </w:r>
                          <w:r>
                            <w:rPr>
                              <w:b/>
                              <w:noProof/>
                              <w:color w:val="20310D"/>
                              <w:sz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992323" id="Teardrop 260" o:spid="_x0000_s1037" style="position:absolute;left:0;text-align:left;margin-left:386.75pt;margin-top:-.7pt;width:84.25pt;height:52.5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1069975,666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" adj="-11796480,,5400" path="m,333375c,149257,239522,,534988,r534987,l1069975,333375v,184118,-239522,333375,-534988,333375c239521,666750,-1,517493,-1,333375r1,xe" fillcolor="#ddd8c2 [2894]" stroked="f" strokeweight="1.5pt">
              <v:stroke joinstyle="miter"/>
              <v:formulas/>
              <v:path arrowok="t" o:connecttype="custom" o:connectlocs="0,333375;534988,0;1069975,0;1069975,333375;534987,666750;-1,333375;0,333375" o:connectangles="0,0,0,0,0,0,0" textboxrect="0,0,1069975,666750"/>
              <v:textbox>
                <w:txbxContent>
                  <w:p w14:paraId="7E31DAFA" w14:textId="1EFA484F" w:rsidR="00F26F3C" w:rsidRPr="004B0415" w:rsidRDefault="00F26F3C" w:rsidP="009744BC">
                    <w:pPr>
                      <w:jc w:val="center"/>
                      <w:rPr>
                        <w:color w:val="20310D"/>
                      </w:rPr>
                    </w:pPr>
                    <w:r w:rsidRPr="00693E30">
                      <w:rPr>
                        <w:b/>
                        <w:color w:val="20310D"/>
                      </w:rPr>
                      <w:fldChar w:fldCharType="begin"/>
                    </w:r>
                    <w:r w:rsidRPr="00693E30">
                      <w:rPr>
                        <w:b/>
                        <w:color w:val="20310D"/>
                      </w:rPr>
                      <w:instrText xml:space="preserve"> PAGE   \* MERGEFORMAT </w:instrText>
                    </w:r>
                    <w:r w:rsidRPr="00693E30">
                      <w:rPr>
                        <w:b/>
                        <w:color w:val="20310D"/>
                      </w:rPr>
                      <w:fldChar w:fldCharType="separate"/>
                    </w:r>
                    <w:r w:rsidR="005C0FA0">
                      <w:rPr>
                        <w:b/>
                        <w:noProof/>
                        <w:color w:val="20310D"/>
                      </w:rPr>
                      <w:t>43</w:t>
                    </w:r>
                    <w:r w:rsidRPr="00693E30">
                      <w:rPr>
                        <w:b/>
                        <w:noProof/>
                        <w:color w:val="20310D"/>
                      </w:rPr>
                      <w:fldChar w:fldCharType="end"/>
                    </w:r>
                    <w:r w:rsidRPr="004B0415">
                      <w:rPr>
                        <w:noProof/>
                        <w:color w:val="20310D"/>
                      </w:rPr>
                      <w:t>/</w:t>
                    </w:r>
                    <w:r>
                      <w:rPr>
                        <w:b/>
                        <w:noProof/>
                        <w:color w:val="20310D"/>
                        <w:sz w:val="20"/>
                      </w:rPr>
                      <w:fldChar w:fldCharType="begin"/>
                    </w:r>
                    <w:r>
                      <w:rPr>
                        <w:b/>
                        <w:noProof/>
                        <w:color w:val="20310D"/>
                        <w:sz w:val="20"/>
                      </w:rPr>
                      <w:instrText xml:space="preserve"> NUMPAGES   \* MERGEFORMAT </w:instrText>
                    </w:r>
                    <w:r>
                      <w:rPr>
                        <w:b/>
                        <w:noProof/>
                        <w:color w:val="20310D"/>
                        <w:sz w:val="20"/>
                      </w:rPr>
                      <w:fldChar w:fldCharType="separate"/>
                    </w:r>
                    <w:r w:rsidR="005C0FA0">
                      <w:rPr>
                        <w:b/>
                        <w:noProof/>
                        <w:color w:val="20310D"/>
                        <w:sz w:val="20"/>
                      </w:rPr>
                      <w:t>65</w:t>
                    </w:r>
                    <w:r>
                      <w:rPr>
                        <w:b/>
                        <w:noProof/>
                        <w:color w:val="20310D"/>
                        <w:sz w:val="20"/>
                      </w:rPr>
                      <w:fldChar w:fldCharType="end"/>
                    </w:r>
                  </w:p>
                </w:txbxContent>
              </v:textbox>
            </v:shape>
          </w:pict>
        </mc:Fallback>
      </mc:AlternateContent>
    </w:r>
    <w:r>
      <w:rPr>
        <w:sz w:val="20"/>
      </w:rPr>
      <w:t xml:space="preserve">                   </w:t>
    </w:r>
    <w:r>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BD4FA" w14:textId="4DD9FC2B" w:rsidR="00F26F3C" w:rsidRPr="008B4ED0" w:rsidRDefault="00F26F3C" w:rsidP="00736641">
    <w:pPr>
      <w:pStyle w:val="aa"/>
      <w:jc w:val="right"/>
      <w:rPr>
        <w:sz w:val="20"/>
      </w:rPr>
    </w:pPr>
    <w:r w:rsidRPr="008B4ED0">
      <w:rPr>
        <w:sz w:val="20"/>
      </w:rPr>
      <w:tab/>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9B7F1" w14:textId="77777777" w:rsidR="004925A7" w:rsidRDefault="004925A7" w:rsidP="009F4300">
      <w:pPr>
        <w:spacing w:before="0" w:after="0" w:line="240" w:lineRule="auto"/>
      </w:pPr>
      <w:r>
        <w:separator/>
      </w:r>
    </w:p>
  </w:footnote>
  <w:footnote w:type="continuationSeparator" w:id="0">
    <w:p w14:paraId="66F54258" w14:textId="77777777" w:rsidR="004925A7" w:rsidRDefault="004925A7" w:rsidP="009F4300">
      <w:pPr>
        <w:spacing w:before="0" w:after="0" w:line="240" w:lineRule="auto"/>
      </w:pPr>
      <w:r>
        <w:continuationSeparator/>
      </w:r>
    </w:p>
  </w:footnote>
  <w:footnote w:id="1">
    <w:p w14:paraId="36EFF979" w14:textId="77777777" w:rsidR="00F26F3C" w:rsidRPr="001D5B79" w:rsidRDefault="00F26F3C" w:rsidP="00F46AA2">
      <w:pPr>
        <w:pStyle w:val="a4"/>
      </w:pPr>
      <w:r>
        <w:rPr>
          <w:rStyle w:val="af3"/>
        </w:rPr>
        <w:footnoteRef/>
      </w:r>
      <w:r>
        <w:t xml:space="preserve"> Приета с Решение на Народното събрание на Република България от 14.03.2018 г., </w:t>
      </w:r>
      <w:proofErr w:type="spellStart"/>
      <w:r>
        <w:t>обн</w:t>
      </w:r>
      <w:proofErr w:type="spellEnd"/>
      <w:r>
        <w:t>. ДВ, бр.26 от 23.03.2018 г.</w:t>
      </w:r>
      <w:r w:rsidRPr="001D5B79">
        <w:t xml:space="preserve"> </w:t>
      </w:r>
    </w:p>
  </w:footnote>
  <w:footnote w:id="2">
    <w:p w14:paraId="150887B2" w14:textId="77777777" w:rsidR="00F26F3C" w:rsidRPr="00701742" w:rsidRDefault="00F26F3C" w:rsidP="005B7512">
      <w:pPr>
        <w:pStyle w:val="a4"/>
      </w:pPr>
      <w:r w:rsidRPr="00701742">
        <w:rPr>
          <w:rStyle w:val="af3"/>
        </w:rPr>
        <w:footnoteRef/>
      </w:r>
      <w:r w:rsidRPr="00701742">
        <w:t xml:space="preserve"> При посочване на извършените действия са отчетени разпоредбата на чл. 198 от Наказателно-процесуалния кодекс, както и всички съображения, касаещи защитата на оперативни способи и средства, в т.ч. на информация, текущи операции и интереси във връзка с взаимодействието с български и чужди специални служби.</w:t>
      </w:r>
    </w:p>
  </w:footnote>
  <w:footnote w:id="3">
    <w:p w14:paraId="3F904D56" w14:textId="77777777" w:rsidR="00F26F3C" w:rsidRPr="00674FDE" w:rsidRDefault="00F26F3C" w:rsidP="00B60AF4">
      <w:pPr>
        <w:pStyle w:val="a4"/>
      </w:pPr>
      <w:r w:rsidRPr="00674FDE">
        <w:rPr>
          <w:rStyle w:val="af3"/>
        </w:rPr>
        <w:footnoteRef/>
      </w:r>
      <w:r w:rsidRPr="00674FDE">
        <w:t xml:space="preserve"> </w:t>
      </w:r>
      <w:r w:rsidRPr="00674FDE">
        <w:rPr>
          <w:bCs/>
        </w:rPr>
        <w:t xml:space="preserve">От англ. </w:t>
      </w:r>
      <w:r w:rsidRPr="00674FDE">
        <w:rPr>
          <w:iCs/>
          <w:lang w:val="en-US"/>
        </w:rPr>
        <w:t>Phishing</w:t>
      </w:r>
      <w:r w:rsidRPr="00674FDE">
        <w:rPr>
          <w:iCs/>
          <w:lang w:val="ru-RU"/>
        </w:rPr>
        <w:t xml:space="preserve"> – </w:t>
      </w:r>
      <w:r w:rsidRPr="00674FDE">
        <w:rPr>
          <w:iCs/>
        </w:rPr>
        <w:t>при тази измама се разчита на разнообразни внушения с цел получаване на неоторизиран достъп до лични и банкови данни.</w:t>
      </w:r>
    </w:p>
  </w:footnote>
  <w:footnote w:id="4">
    <w:p w14:paraId="1DF3AE71" w14:textId="77777777" w:rsidR="00F26F3C" w:rsidRPr="008302AE" w:rsidRDefault="00F26F3C" w:rsidP="00B60AF4">
      <w:pPr>
        <w:pStyle w:val="a4"/>
      </w:pPr>
      <w:r>
        <w:rPr>
          <w:rStyle w:val="af3"/>
        </w:rPr>
        <w:footnoteRef/>
      </w:r>
      <w:r>
        <w:t xml:space="preserve"> От</w:t>
      </w:r>
      <w:r w:rsidRPr="00986068">
        <w:t xml:space="preserve"> англ. </w:t>
      </w:r>
      <w:proofErr w:type="spellStart"/>
      <w:r w:rsidRPr="00986068">
        <w:rPr>
          <w:lang w:val="en-US"/>
        </w:rPr>
        <w:t>FinTech</w:t>
      </w:r>
      <w:proofErr w:type="spellEnd"/>
      <w:r w:rsidRPr="00986068">
        <w:t xml:space="preserve">. Според дефиниция на </w:t>
      </w:r>
      <w:r>
        <w:t>Съвета за финансова стабилност (</w:t>
      </w:r>
      <w:r>
        <w:rPr>
          <w:lang w:val="en-US"/>
        </w:rPr>
        <w:t>Financial Stability Board</w:t>
      </w:r>
      <w:r>
        <w:t>)</w:t>
      </w:r>
      <w:r w:rsidRPr="00986068">
        <w:rPr>
          <w:lang w:val="en-US"/>
        </w:rPr>
        <w:t xml:space="preserve"> </w:t>
      </w:r>
      <w:r w:rsidRPr="00986068">
        <w:t>фин</w:t>
      </w:r>
      <w:r>
        <w:t xml:space="preserve">ансовите технологии </w:t>
      </w:r>
      <w:r w:rsidRPr="00986068">
        <w:t>представляват „</w:t>
      </w:r>
      <w:r>
        <w:t>основаващи се на технологии</w:t>
      </w:r>
      <w:r w:rsidRPr="00986068">
        <w:t xml:space="preserve"> иновации</w:t>
      </w:r>
      <w:r>
        <w:t xml:space="preserve"> във финансовите услуги</w:t>
      </w:r>
      <w:r w:rsidRPr="00986068">
        <w:t xml:space="preserve">, които </w:t>
      </w:r>
      <w:r>
        <w:t>могат</w:t>
      </w:r>
      <w:r w:rsidRPr="00986068">
        <w:t xml:space="preserve"> да доведат до нови бизнес модели, приложения, процеси или продукти </w:t>
      </w:r>
      <w:r>
        <w:t>и с които е свързано съществено въздействие върху</w:t>
      </w:r>
      <w:r w:rsidRPr="00986068">
        <w:t xml:space="preserve"> предоставянето на финансов</w:t>
      </w:r>
      <w:r>
        <w:t xml:space="preserve">и услуги“. В този контекст Европейската централна банка счита, че </w:t>
      </w:r>
      <w:proofErr w:type="spellStart"/>
      <w:r>
        <w:rPr>
          <w:lang w:val="en-US"/>
        </w:rPr>
        <w:t>FinTech</w:t>
      </w:r>
      <w:proofErr w:type="spellEnd"/>
      <w:r>
        <w:t xml:space="preserve"> банки са онези, които имат „бизнес модел, в който производството и доставката на банкови продукти и услуги се основава на технологични иновации“.</w:t>
      </w:r>
    </w:p>
  </w:footnote>
  <w:footnote w:id="5">
    <w:p w14:paraId="2877E27E" w14:textId="77777777" w:rsidR="00F26F3C" w:rsidRPr="009F4F73" w:rsidRDefault="00F26F3C" w:rsidP="00B60AF4">
      <w:pPr>
        <w:pStyle w:val="a4"/>
        <w:rPr>
          <w:lang w:val="en-US"/>
        </w:rPr>
      </w:pPr>
      <w:r>
        <w:rPr>
          <w:rStyle w:val="af3"/>
        </w:rPr>
        <w:footnoteRef/>
      </w:r>
      <w:r>
        <w:t xml:space="preserve"> От англ. </w:t>
      </w:r>
      <w:proofErr w:type="spellStart"/>
      <w:r w:rsidRPr="009F4F73">
        <w:t>Financial</w:t>
      </w:r>
      <w:proofErr w:type="spellEnd"/>
      <w:r w:rsidRPr="009F4F73">
        <w:rPr>
          <w:lang w:val="ru-RU"/>
        </w:rPr>
        <w:t xml:space="preserve"> </w:t>
      </w:r>
      <w:proofErr w:type="spellStart"/>
      <w:r w:rsidRPr="009F4F73">
        <w:t>Action</w:t>
      </w:r>
      <w:proofErr w:type="spellEnd"/>
      <w:r w:rsidRPr="009F4F73">
        <w:rPr>
          <w:lang w:val="ru-RU"/>
        </w:rPr>
        <w:t xml:space="preserve"> </w:t>
      </w:r>
      <w:proofErr w:type="spellStart"/>
      <w:r w:rsidRPr="009F4F73">
        <w:t>Task</w:t>
      </w:r>
      <w:proofErr w:type="spellEnd"/>
      <w:r w:rsidRPr="009F4F73">
        <w:rPr>
          <w:lang w:val="ru-RU"/>
        </w:rPr>
        <w:t xml:space="preserve"> </w:t>
      </w:r>
      <w:proofErr w:type="spellStart"/>
      <w:r w:rsidRPr="009F4F73">
        <w:t>Force</w:t>
      </w:r>
      <w:proofErr w:type="spellEnd"/>
      <w:r>
        <w:t xml:space="preserve"> – </w:t>
      </w:r>
      <w:r w:rsidRPr="009F4F73">
        <w:t>организацият</w:t>
      </w:r>
      <w:r>
        <w:t>а е създадена по инициатива на страните от Г</w:t>
      </w:r>
      <w:r w:rsidRPr="009F4F73">
        <w:t>-7 в края на 1989 г. със задачата да оказва въздействие върху отделните държави да се борят срещу изпирането на пари</w:t>
      </w:r>
      <w:r>
        <w:t>.</w:t>
      </w:r>
      <w:r w:rsidRPr="009F4F73">
        <w:t xml:space="preserve"> Включените в т.нар. сив списък държави </w:t>
      </w:r>
      <w:r w:rsidRPr="009F4F73">
        <w:rPr>
          <w:bCs/>
        </w:rPr>
        <w:t>срещат трудности в усилията си за противодействие на изпирането на пари и финансирането на тероризма.</w:t>
      </w:r>
    </w:p>
  </w:footnote>
  <w:footnote w:id="6">
    <w:p w14:paraId="14E0BF58" w14:textId="77777777" w:rsidR="00F26F3C" w:rsidRPr="00701742" w:rsidRDefault="00F26F3C" w:rsidP="003E7BFA">
      <w:pPr>
        <w:pStyle w:val="a4"/>
      </w:pPr>
      <w:r w:rsidRPr="00701742">
        <w:rPr>
          <w:rStyle w:val="af3"/>
        </w:rPr>
        <w:footnoteRef/>
      </w:r>
      <w:r w:rsidRPr="00701742">
        <w:t xml:space="preserve"> При посочване на извършените действия са отчетени разпоредбата на чл. 198 от Наказателно-процесуалния кодекс, както и всички съображения, касаещи защитата на оперативни способи и средства, в т.ч. на информация, текущи операции и интереси във връзка с взаимодействието с български и чужди специални служби.</w:t>
      </w:r>
    </w:p>
  </w:footnote>
  <w:footnote w:id="7">
    <w:p w14:paraId="63F2F1BB" w14:textId="77777777" w:rsidR="00F26F3C" w:rsidRPr="008200A1" w:rsidRDefault="00F26F3C" w:rsidP="00B60AF4">
      <w:pPr>
        <w:pStyle w:val="a4"/>
      </w:pPr>
      <w:r w:rsidRPr="008200A1">
        <w:rPr>
          <w:rStyle w:val="af3"/>
        </w:rPr>
        <w:footnoteRef/>
      </w:r>
      <w:r w:rsidRPr="008200A1">
        <w:t xml:space="preserve"> Със </w:t>
      </w:r>
      <w:r w:rsidRPr="008200A1">
        <w:rPr>
          <w:bCs/>
        </w:rPr>
        <w:t>Заповед № Р-45/10.03.2023 г. на министър-председателя на Република България.</w:t>
      </w:r>
    </w:p>
  </w:footnote>
  <w:footnote w:id="8">
    <w:p w14:paraId="7A308F9C" w14:textId="77777777" w:rsidR="00F26F3C" w:rsidRPr="008200A1" w:rsidRDefault="00F26F3C" w:rsidP="00B60AF4">
      <w:pPr>
        <w:pStyle w:val="a4"/>
      </w:pPr>
      <w:r w:rsidRPr="008200A1">
        <w:rPr>
          <w:rStyle w:val="af3"/>
        </w:rPr>
        <w:footnoteRef/>
      </w:r>
      <w:r w:rsidRPr="008200A1">
        <w:t xml:space="preserve"> </w:t>
      </w:r>
      <w:r>
        <w:t>Създадена със з</w:t>
      </w:r>
      <w:r w:rsidRPr="008200A1">
        <w:t>аповед на</w:t>
      </w:r>
      <w:r>
        <w:t xml:space="preserve"> </w:t>
      </w:r>
      <w:r w:rsidRPr="008200A1">
        <w:t>министър-предс</w:t>
      </w:r>
      <w:r>
        <w:t xml:space="preserve">едателя на Република България </w:t>
      </w:r>
      <w:r w:rsidRPr="008200A1">
        <w:t xml:space="preserve">и включваща представители на </w:t>
      </w:r>
      <w:r>
        <w:t>ДАНС</w:t>
      </w:r>
      <w:r w:rsidRPr="00FB08A8">
        <w:t xml:space="preserve">, </w:t>
      </w:r>
      <w:r>
        <w:t>Министерството на вътрешните работи</w:t>
      </w:r>
      <w:r w:rsidRPr="00636632">
        <w:t xml:space="preserve"> </w:t>
      </w:r>
      <w:r>
        <w:t xml:space="preserve">(включително на </w:t>
      </w:r>
      <w:r w:rsidRPr="00FB08A8">
        <w:t>Главна дирекция „Борба с организираната престъпност“</w:t>
      </w:r>
      <w:r>
        <w:t>),</w:t>
      </w:r>
      <w:r w:rsidRPr="00FB08A8">
        <w:t xml:space="preserve"> </w:t>
      </w:r>
      <w:r>
        <w:t>Министерството на външните работи</w:t>
      </w:r>
      <w:r w:rsidRPr="00FB08A8">
        <w:t>, Министерство</w:t>
      </w:r>
      <w:r>
        <w:t>то</w:t>
      </w:r>
      <w:r w:rsidRPr="00FB08A8">
        <w:t xml:space="preserve"> на правосъдието</w:t>
      </w:r>
      <w:r>
        <w:t xml:space="preserve">, </w:t>
      </w:r>
      <w:r w:rsidRPr="00FB08A8">
        <w:t>Министерството на финансите,</w:t>
      </w:r>
      <w:r>
        <w:t xml:space="preserve"> </w:t>
      </w:r>
      <w:r w:rsidRPr="00FB08A8">
        <w:t>Прокуратурата на Република България, Комисията за финансов надзор, Българската народна банка, Нац</w:t>
      </w:r>
      <w:r>
        <w:t>ионалната агенция за приходите</w:t>
      </w:r>
      <w:r w:rsidRPr="00FB08A8">
        <w:t xml:space="preserve">, Комисията за регулиране на съобщенията, Агенция „Митници“ и Агенцията по вписванията, </w:t>
      </w:r>
      <w:r>
        <w:t>Комисията за противодействие на корупцията и отнемане на незаконно придобитото имущество</w:t>
      </w:r>
      <w:r w:rsidRPr="00FB08A8">
        <w:t>.</w:t>
      </w:r>
    </w:p>
  </w:footnote>
  <w:footnote w:id="9">
    <w:p w14:paraId="34025D77" w14:textId="77777777" w:rsidR="00F26F3C" w:rsidRPr="008200A1" w:rsidRDefault="00F26F3C" w:rsidP="00B60AF4">
      <w:pPr>
        <w:pStyle w:val="a4"/>
      </w:pPr>
      <w:r w:rsidRPr="008200A1">
        <w:rPr>
          <w:rStyle w:val="af3"/>
        </w:rPr>
        <w:footnoteRef/>
      </w:r>
      <w:r>
        <w:t xml:space="preserve"> Създадена с Р</w:t>
      </w:r>
      <w:r w:rsidRPr="008200A1">
        <w:t>ешение на Министерския съвет № 314/30.05.2019 г., изменено с Решение № 523/02.09.2019 г.</w:t>
      </w:r>
    </w:p>
  </w:footnote>
  <w:footnote w:id="10">
    <w:p w14:paraId="4536B93A" w14:textId="77777777" w:rsidR="00F26F3C" w:rsidRPr="00701742" w:rsidRDefault="00F26F3C" w:rsidP="003E7BFA">
      <w:pPr>
        <w:pStyle w:val="a4"/>
      </w:pPr>
      <w:r w:rsidRPr="00701742">
        <w:rPr>
          <w:rStyle w:val="af3"/>
        </w:rPr>
        <w:footnoteRef/>
      </w:r>
      <w:r w:rsidRPr="00701742">
        <w:t xml:space="preserve"> При посочване на извършените действия са отчетени разпоредбата на чл. 198 от Наказателно-процесуалния кодекс, както и всички съображения, касаещи защитата на оперативни способи и средства, в т.ч. на информация, текущи операции и интереси във връзка с взаимодействието с български и чужди специални служби.</w:t>
      </w:r>
    </w:p>
  </w:footnote>
  <w:footnote w:id="11">
    <w:p w14:paraId="77AE0A83" w14:textId="77777777" w:rsidR="00F26F3C" w:rsidRDefault="00F26F3C" w:rsidP="00FC269C">
      <w:pPr>
        <w:pStyle w:val="a4"/>
      </w:pPr>
      <w:r>
        <w:rPr>
          <w:rStyle w:val="af3"/>
        </w:rPr>
        <w:footnoteRef/>
      </w:r>
      <w:r>
        <w:t xml:space="preserve"> </w:t>
      </w:r>
      <w:r w:rsidRPr="006B4697">
        <w:t>При посочване на извършените действия са отчетени разпоредбата на чл. 198 от Н</w:t>
      </w:r>
      <w:r>
        <w:t>аказателно-процесуалния кодекс</w:t>
      </w:r>
      <w:r w:rsidRPr="006B4697">
        <w:t>, както и всички съображения, касаещи защитата на оперативни способи и средства, в т.ч. на информация, текущи операции и интереси във връзка с взаимодействието с български и чужди специални служби.</w:t>
      </w:r>
    </w:p>
  </w:footnote>
  <w:footnote w:id="12">
    <w:p w14:paraId="5853C99A" w14:textId="77777777" w:rsidR="00F26F3C" w:rsidRPr="00DB6BD5" w:rsidRDefault="00F26F3C" w:rsidP="00CA72D5">
      <w:pPr>
        <w:pStyle w:val="a4"/>
      </w:pPr>
      <w:r w:rsidRPr="005A0612">
        <w:rPr>
          <w:rStyle w:val="af3"/>
        </w:rPr>
        <w:footnoteRef/>
      </w:r>
      <w:r w:rsidRPr="005A0612">
        <w:t xml:space="preserve"> В края на 2023 г. нивото на терористична заплаха в няколко европейски държави (Белгия, Франция, Словения, Австрия) е повишено вследствие на атаките в Европа и събитията в Близкия изток, а в други (Италия, Словения, Германия, Австрия) е върнат контролът по границите или са повишени мерките за сигурност (Испания, Гърция, Босна и Херцеговина).</w:t>
      </w:r>
    </w:p>
  </w:footnote>
  <w:footnote w:id="13">
    <w:p w14:paraId="216A0239" w14:textId="77777777" w:rsidR="00F26F3C" w:rsidRPr="00043759" w:rsidRDefault="00F26F3C" w:rsidP="00CA72D5">
      <w:pPr>
        <w:pStyle w:val="a4"/>
      </w:pPr>
      <w:r w:rsidRPr="00043759">
        <w:rPr>
          <w:rStyle w:val="af3"/>
        </w:rPr>
        <w:footnoteRef/>
      </w:r>
      <w:r w:rsidRPr="00043759">
        <w:t xml:space="preserve"> Извършено е в Белгия (16.10.2023 г.) от симпатизант  на </w:t>
      </w:r>
      <w:proofErr w:type="spellStart"/>
      <w:r w:rsidRPr="00043759">
        <w:t>джихадистката</w:t>
      </w:r>
      <w:proofErr w:type="spellEnd"/>
      <w:r w:rsidRPr="00043759">
        <w:t xml:space="preserve"> структура. При атаката убива 2 души и 1 е ранен. Извършителят е тунизиец, чиято молба за международна закрила в Белгия е отхвърлена през 2020 г., а през 2021 г. е издадена заповед за експулсирането му, която не е изпълнена.</w:t>
      </w:r>
    </w:p>
  </w:footnote>
  <w:footnote w:id="14">
    <w:p w14:paraId="186C7D3B" w14:textId="77777777" w:rsidR="00F26F3C" w:rsidRDefault="00F26F3C" w:rsidP="005B7512">
      <w:pPr>
        <w:pStyle w:val="a4"/>
      </w:pPr>
      <w:r>
        <w:rPr>
          <w:rStyle w:val="af3"/>
        </w:rPr>
        <w:footnoteRef/>
      </w:r>
      <w:r>
        <w:t xml:space="preserve"> </w:t>
      </w:r>
      <w:r w:rsidRPr="006B4697">
        <w:t>При посочване на извършените действия са отчетени разпоредбата на чл. 198 от Н</w:t>
      </w:r>
      <w:r>
        <w:t>аказателно-процесуалния кодекс</w:t>
      </w:r>
      <w:r w:rsidRPr="006B4697">
        <w:t>, както и всички съображения, касаещи защитата на оперативни способи и средства, в т.ч. на информация, текущи операции и интереси във връзка с взаимодействието с български и чужди специални служби.</w:t>
      </w:r>
    </w:p>
  </w:footnote>
  <w:footnote w:id="15">
    <w:p w14:paraId="4255A3B6" w14:textId="77777777" w:rsidR="00F26F3C" w:rsidRPr="00043759" w:rsidRDefault="00F26F3C" w:rsidP="00CA72D5">
      <w:pPr>
        <w:pStyle w:val="a4"/>
      </w:pPr>
      <w:r w:rsidRPr="00043759">
        <w:rPr>
          <w:rStyle w:val="af3"/>
        </w:rPr>
        <w:footnoteRef/>
      </w:r>
      <w:r w:rsidRPr="00043759">
        <w:t xml:space="preserve"> В т.ч. „отнемане право на пребиваване на територията на Република България”, „забрана за влизане на територията на Република България“ и „забрана за влизане и пребиваване на територията на държавите – членки на Европейския съюз”.</w:t>
      </w:r>
    </w:p>
  </w:footnote>
  <w:footnote w:id="16">
    <w:p w14:paraId="605A82A4" w14:textId="77777777" w:rsidR="00F26F3C" w:rsidRDefault="00F26F3C" w:rsidP="008919CC">
      <w:pPr>
        <w:pStyle w:val="a4"/>
      </w:pPr>
      <w:r>
        <w:rPr>
          <w:rStyle w:val="af3"/>
        </w:rPr>
        <w:footnoteRef/>
      </w:r>
      <w:r>
        <w:t xml:space="preserve"> </w:t>
      </w:r>
      <w:r w:rsidRPr="006B4697">
        <w:t>При посочване на извършените действия са отчетени разпоредбата на чл. 198 от Н</w:t>
      </w:r>
      <w:r>
        <w:t>аказателно-процесуалния кодекс</w:t>
      </w:r>
      <w:r w:rsidRPr="006B4697">
        <w:t>, както и всички съображения, касаещи защитата на оперативни способи и средства, в т.ч. на информация, текущи операции и интереси във връзка с взаимодействието с български и чужди специални служби.</w:t>
      </w:r>
    </w:p>
  </w:footnote>
  <w:footnote w:id="17">
    <w:p w14:paraId="5B3029B6" w14:textId="77777777" w:rsidR="00F26F3C" w:rsidRDefault="00F26F3C" w:rsidP="0028719D">
      <w:pPr>
        <w:pStyle w:val="a4"/>
      </w:pPr>
      <w:r>
        <w:rPr>
          <w:rStyle w:val="af3"/>
        </w:rPr>
        <w:footnoteRef/>
      </w:r>
      <w:r>
        <w:t xml:space="preserve"> От юг той е с</w:t>
      </w:r>
      <w:r w:rsidRPr="00AB39CA">
        <w:t xml:space="preserve"> над 1,2 пъти </w:t>
      </w:r>
      <w:r>
        <w:t xml:space="preserve">по-висок </w:t>
      </w:r>
      <w:r w:rsidRPr="00AB39CA">
        <w:t>в сравнение с 2022 г.</w:t>
      </w:r>
    </w:p>
  </w:footnote>
  <w:footnote w:id="18">
    <w:p w14:paraId="0927B787" w14:textId="77777777" w:rsidR="00F26F3C" w:rsidRDefault="00F26F3C" w:rsidP="005B7512">
      <w:pPr>
        <w:pStyle w:val="a4"/>
      </w:pPr>
      <w:r>
        <w:rPr>
          <w:rStyle w:val="af3"/>
        </w:rPr>
        <w:footnoteRef/>
      </w:r>
      <w:r>
        <w:t xml:space="preserve"> </w:t>
      </w:r>
      <w:r w:rsidRPr="006B4697">
        <w:t>При посочване на извършените действия са отчетени разпоредбата на чл. 198 от Н</w:t>
      </w:r>
      <w:r>
        <w:t>аказателно-процесуалния кодекс</w:t>
      </w:r>
      <w:r w:rsidRPr="006B4697">
        <w:t>, както и всички съображения, касаещи защитата на оперативни способи и средства, в т.ч. на информация, текущи операции и интереси във връзка с взаимодействието с български и чужди специални служби.</w:t>
      </w:r>
    </w:p>
  </w:footnote>
  <w:footnote w:id="19">
    <w:p w14:paraId="4B1F0E50" w14:textId="77777777" w:rsidR="00F26F3C" w:rsidRDefault="00F26F3C" w:rsidP="0028719D">
      <w:pPr>
        <w:pStyle w:val="a4"/>
      </w:pPr>
      <w:r w:rsidRPr="00947F4A">
        <w:rPr>
          <w:rStyle w:val="af3"/>
        </w:rPr>
        <w:footnoteRef/>
      </w:r>
      <w:r w:rsidRPr="00947F4A">
        <w:t xml:space="preserve"> В т.ч. „експулсиране“, „отнемане на правото на пребиваване в Република България“ и „забрана за влизане и пребиваване на територията на държавите – членки на Европейския съюз”.</w:t>
      </w:r>
    </w:p>
  </w:footnote>
  <w:footnote w:id="20">
    <w:p w14:paraId="0174FDFD" w14:textId="77777777" w:rsidR="00F26F3C" w:rsidRDefault="00F26F3C" w:rsidP="0028719D">
      <w:pPr>
        <w:pStyle w:val="a4"/>
      </w:pPr>
      <w:r>
        <w:rPr>
          <w:rStyle w:val="af3"/>
        </w:rPr>
        <w:footnoteRef/>
      </w:r>
      <w:r>
        <w:t xml:space="preserve"> Средно на работен ден през 2023 г. са проверявани 579 лица. </w:t>
      </w:r>
    </w:p>
  </w:footnote>
  <w:footnote w:id="21">
    <w:p w14:paraId="689693B4" w14:textId="14F37309" w:rsidR="00F26F3C" w:rsidRPr="000E486D" w:rsidRDefault="00F26F3C" w:rsidP="005B7512">
      <w:pPr>
        <w:pStyle w:val="a4"/>
      </w:pPr>
      <w:r w:rsidRPr="000E486D">
        <w:rPr>
          <w:rStyle w:val="af3"/>
        </w:rPr>
        <w:footnoteRef/>
      </w:r>
      <w:r w:rsidRPr="000E486D">
        <w:t xml:space="preserve"> </w:t>
      </w:r>
      <w:r w:rsidRPr="00C73A63">
        <w:t xml:space="preserve">При посочване на извършените действия са отчетени разпоредбата на чл. 198 от </w:t>
      </w:r>
      <w:r w:rsidRPr="00F2181C">
        <w:t>Наказателно-процесуалния кодекс</w:t>
      </w:r>
      <w:r w:rsidRPr="00C73A63">
        <w:t>, както и всички съображения, касаещи защитата на оперативни способи и средства, в т.ч. на информация, текущи операции и интереси във връзка с взаимодействието с български и чужди специални служби.</w:t>
      </w:r>
    </w:p>
  </w:footnote>
  <w:footnote w:id="22">
    <w:p w14:paraId="4F0C7B15" w14:textId="77777777" w:rsidR="00F26F3C" w:rsidRPr="00D91335" w:rsidRDefault="00F26F3C" w:rsidP="00665CA5">
      <w:pPr>
        <w:pStyle w:val="a4"/>
      </w:pPr>
      <w:r>
        <w:rPr>
          <w:rStyle w:val="af3"/>
        </w:rPr>
        <w:footnoteRef/>
      </w:r>
      <w:r>
        <w:t xml:space="preserve"> </w:t>
      </w:r>
      <w:r w:rsidRPr="00D91335">
        <w:t xml:space="preserve">Средно на работен ден </w:t>
      </w:r>
      <w:r>
        <w:t xml:space="preserve">са издавани 47 разрешения за достъп до класифицирана информация, по които се извършва голям обем проучвателна дейност в рамките на законовите процедури за сигурност. </w:t>
      </w:r>
    </w:p>
  </w:footnote>
  <w:footnote w:id="23">
    <w:p w14:paraId="6CFBBB9A" w14:textId="77777777" w:rsidR="00F26F3C" w:rsidRDefault="00F26F3C" w:rsidP="005B7512">
      <w:pPr>
        <w:pStyle w:val="a4"/>
      </w:pPr>
      <w:r>
        <w:rPr>
          <w:rStyle w:val="af3"/>
        </w:rPr>
        <w:footnoteRef/>
      </w:r>
      <w:r>
        <w:t xml:space="preserve"> </w:t>
      </w:r>
      <w:r w:rsidRPr="006B4697">
        <w:t>При посочване на извършените действия са отчетени разпоредбата на чл. 198 от Н</w:t>
      </w:r>
      <w:r>
        <w:t>аказателно-процесуалния кодекс</w:t>
      </w:r>
      <w:r w:rsidRPr="006B4697">
        <w:t>, както и всички съображения, касаещи защитата на оперативни способи и средства, в т.ч. на информация, текущи операции и интереси във връзка с взаимодействието с български и чужди специални служби.</w:t>
      </w:r>
    </w:p>
  </w:footnote>
  <w:footnote w:id="24">
    <w:p w14:paraId="25735491" w14:textId="77777777" w:rsidR="00F26F3C" w:rsidRDefault="00F26F3C" w:rsidP="00512CD3">
      <w:pPr>
        <w:pStyle w:val="a4"/>
      </w:pPr>
      <w:r>
        <w:rPr>
          <w:rStyle w:val="af3"/>
        </w:rPr>
        <w:footnoteRef/>
      </w:r>
      <w:r>
        <w:t xml:space="preserve"> О</w:t>
      </w:r>
      <w:r w:rsidRPr="00B256BF">
        <w:t>птични прицели и бинокли, софтуер, авиационни радиостанции и балистични измерватели</w:t>
      </w:r>
      <w:r>
        <w:t>.</w:t>
      </w:r>
    </w:p>
  </w:footnote>
  <w:footnote w:id="25">
    <w:p w14:paraId="548013F1" w14:textId="77777777" w:rsidR="00F26F3C" w:rsidRPr="00877F31" w:rsidRDefault="00F26F3C" w:rsidP="00512CD3">
      <w:pPr>
        <w:pStyle w:val="a4"/>
      </w:pPr>
      <w:r w:rsidRPr="00877F31">
        <w:rPr>
          <w:rStyle w:val="af3"/>
        </w:rPr>
        <w:footnoteRef/>
      </w:r>
      <w:r w:rsidRPr="00877F31">
        <w:t xml:space="preserve"> Възможни крайни потребители са 26</w:t>
      </w:r>
      <w:r w:rsidRPr="00877F31">
        <w:rPr>
          <w:vertAlign w:val="superscript"/>
        </w:rPr>
        <w:t>-ти</w:t>
      </w:r>
      <w:r w:rsidRPr="00877F31">
        <w:t xml:space="preserve"> Отряд за специални предназначения – </w:t>
      </w:r>
      <w:proofErr w:type="spellStart"/>
      <w:r w:rsidRPr="00877F31">
        <w:t>Росгвардия</w:t>
      </w:r>
      <w:proofErr w:type="spellEnd"/>
      <w:r w:rsidRPr="00877F31">
        <w:t>, Военноморската пехота, Главното управление на Генералния щаб на Министерството на отбраната на Руската федерация, частната военна компания „Вагнер“, чеченският специален отряд „</w:t>
      </w:r>
      <w:proofErr w:type="spellStart"/>
      <w:r w:rsidRPr="00877F31">
        <w:t>Ахмат</w:t>
      </w:r>
      <w:proofErr w:type="spellEnd"/>
      <w:r w:rsidRPr="00877F31">
        <w:t>“ и др.</w:t>
      </w:r>
    </w:p>
  </w:footnote>
  <w:footnote w:id="26">
    <w:p w14:paraId="5089F983" w14:textId="77777777" w:rsidR="00F26F3C" w:rsidRDefault="00F26F3C" w:rsidP="00512CD3">
      <w:pPr>
        <w:pStyle w:val="a4"/>
      </w:pPr>
      <w:r>
        <w:rPr>
          <w:rStyle w:val="af3"/>
        </w:rPr>
        <w:footnoteRef/>
      </w:r>
      <w:r>
        <w:t xml:space="preserve"> Чл. 233 гласи: „</w:t>
      </w:r>
      <w:r w:rsidRPr="00B256BF">
        <w:t xml:space="preserve">Който без съответни лиценз, регистрация или разрешение изнася, внася, трансферира, транспортира, транзитира, извършва брокерска дейност с оръжия или с изделия или технологии с двойна употреба, както и когато такива дейности са осъществени в нарушение на забрани, ограничения или санкции, наложени от Съвета за сигурност на Организацията на обединените нации, от Организацията за сигурност и сътрудничество в Европа или от Европейския съюз, указани в акт на Министерския съвет или произтичащи от международен договор, по който Република България е страна, се наказва с лишаване от свобода до </w:t>
      </w:r>
      <w:r>
        <w:t>6</w:t>
      </w:r>
      <w:r w:rsidRPr="00B256BF">
        <w:t xml:space="preserve"> години и с глоба до </w:t>
      </w:r>
      <w:r>
        <w:t>200 хил. лв</w:t>
      </w:r>
      <w:r w:rsidRPr="00B256BF">
        <w:t>.</w:t>
      </w:r>
      <w:r>
        <w:t>“.</w:t>
      </w:r>
    </w:p>
  </w:footnote>
  <w:footnote w:id="27">
    <w:p w14:paraId="137D84F5" w14:textId="77777777" w:rsidR="00F26F3C" w:rsidRPr="00744786" w:rsidRDefault="00F26F3C" w:rsidP="00F220F4">
      <w:pPr>
        <w:pStyle w:val="a4"/>
      </w:pPr>
      <w:r>
        <w:rPr>
          <w:rStyle w:val="af3"/>
        </w:rPr>
        <w:footnoteRef/>
      </w:r>
      <w:r>
        <w:t xml:space="preserve"> </w:t>
      </w:r>
      <w:r w:rsidRPr="00744786">
        <w:t>Не са установени нарушения на експорт-контролното законодателство и международните норми.</w:t>
      </w:r>
    </w:p>
  </w:footnote>
  <w:footnote w:id="28">
    <w:p w14:paraId="51626692" w14:textId="77777777" w:rsidR="00F26F3C" w:rsidRPr="00304B62" w:rsidRDefault="00F26F3C" w:rsidP="00F220F4">
      <w:pPr>
        <w:pStyle w:val="a4"/>
      </w:pPr>
      <w:r w:rsidRPr="00304B62">
        <w:rPr>
          <w:rStyle w:val="af3"/>
        </w:rPr>
        <w:footnoteRef/>
      </w:r>
      <w:r w:rsidRPr="00304B62">
        <w:t xml:space="preserve"> По отношение на лица, кандидатстващи за издаване на лиценз за износ и внос на продукти, свързани с отбраната.</w:t>
      </w:r>
    </w:p>
  </w:footnote>
  <w:footnote w:id="29">
    <w:p w14:paraId="4705D863" w14:textId="77777777" w:rsidR="00F26F3C" w:rsidRDefault="00F26F3C" w:rsidP="00F220F4">
      <w:pPr>
        <w:pStyle w:val="a4"/>
      </w:pPr>
      <w:r w:rsidRPr="00571563">
        <w:rPr>
          <w:rStyle w:val="af3"/>
        </w:rPr>
        <w:footnoteRef/>
      </w:r>
      <w:r w:rsidRPr="00571563">
        <w:t xml:space="preserve"> По конкретни проекти, свързани с опити за незаконна търговия с изделия и технологии с двойна употреба</w:t>
      </w:r>
      <w:r>
        <w:t>,</w:t>
      </w:r>
      <w:r w:rsidRPr="00571563">
        <w:t xml:space="preserve"> и за недопускане на нематериален трансфер на технологии.</w:t>
      </w:r>
    </w:p>
  </w:footnote>
  <w:footnote w:id="30">
    <w:p w14:paraId="3E2247AB" w14:textId="77777777" w:rsidR="00F26F3C" w:rsidRDefault="00F26F3C" w:rsidP="00B37874">
      <w:pPr>
        <w:pStyle w:val="a4"/>
        <w:keepLines/>
        <w:widowControl w:val="0"/>
      </w:pPr>
      <w:r>
        <w:rPr>
          <w:rStyle w:val="af3"/>
        </w:rPr>
        <w:footnoteRef/>
      </w:r>
      <w:r>
        <w:t xml:space="preserve"> </w:t>
      </w:r>
      <w:r w:rsidRPr="007309A0">
        <w:t xml:space="preserve">С решения на Патентното ведомство </w:t>
      </w:r>
      <w:r>
        <w:t>са</w:t>
      </w:r>
      <w:r w:rsidRPr="007309A0">
        <w:t xml:space="preserve"> регистр</w:t>
      </w:r>
      <w:r>
        <w:t>ирани</w:t>
      </w:r>
      <w:r w:rsidRPr="007309A0">
        <w:t xml:space="preserve"> заявените от Агенцията черно-бял и цветен вариант на марка. </w:t>
      </w:r>
      <w:proofErr w:type="spellStart"/>
      <w:r w:rsidRPr="007309A0">
        <w:t>Новорегистрираните</w:t>
      </w:r>
      <w:proofErr w:type="spellEnd"/>
      <w:r w:rsidRPr="007309A0">
        <w:t xml:space="preserve"> варианти са вписани и в Държавния регистър на марките в Република България.</w:t>
      </w:r>
    </w:p>
  </w:footnote>
  <w:footnote w:id="31">
    <w:p w14:paraId="44244CC1" w14:textId="77777777" w:rsidR="00F26F3C" w:rsidRDefault="00F26F3C" w:rsidP="00B37874">
      <w:pPr>
        <w:pStyle w:val="a4"/>
        <w:keepLines/>
        <w:widowControl w:val="0"/>
      </w:pPr>
      <w:r w:rsidRPr="00547AF7">
        <w:rPr>
          <w:rStyle w:val="af3"/>
        </w:rPr>
        <w:footnoteRef/>
      </w:r>
      <w:r w:rsidRPr="00547AF7">
        <w:t xml:space="preserve"> </w:t>
      </w:r>
      <w:r w:rsidRPr="00047C69">
        <w:rPr>
          <w:lang w:eastAsia="bg-BG"/>
        </w:rPr>
        <w:t xml:space="preserve">Изследване, изучаване и контрол на </w:t>
      </w:r>
      <w:r w:rsidRPr="00A16CDB">
        <w:rPr>
          <w:lang w:eastAsia="bg-BG"/>
        </w:rPr>
        <w:t>компрометиращите електромагнитни</w:t>
      </w:r>
      <w:r w:rsidRPr="00313732">
        <w:rPr>
          <w:lang w:eastAsia="bg-BG"/>
        </w:rPr>
        <w:t xml:space="preserve"> </w:t>
      </w:r>
      <w:r w:rsidRPr="00A16CDB">
        <w:rPr>
          <w:lang w:eastAsia="bg-BG"/>
        </w:rPr>
        <w:t>излъчвания</w:t>
      </w:r>
      <w:r w:rsidRPr="00047C69">
        <w:rPr>
          <w:lang w:eastAsia="bg-BG"/>
        </w:rPr>
        <w:t xml:space="preserve"> и контрамерките за тяхното потискане и ограничаване.</w:t>
      </w:r>
    </w:p>
  </w:footnote>
  <w:footnote w:id="32">
    <w:p w14:paraId="3FA15597" w14:textId="77777777" w:rsidR="00F26F3C" w:rsidRPr="00914F6D" w:rsidRDefault="00F26F3C" w:rsidP="00B37874">
      <w:pPr>
        <w:pStyle w:val="a4"/>
        <w:keepLines/>
        <w:widowControl w:val="0"/>
      </w:pPr>
      <w:r>
        <w:rPr>
          <w:rStyle w:val="af3"/>
        </w:rPr>
        <w:footnoteRef/>
      </w:r>
      <w:r>
        <w:t xml:space="preserve"> По-конкретно ДАНС е определена за национален Орган по осигуреност на информацията</w:t>
      </w:r>
      <w:r>
        <w:rPr>
          <w:lang w:val="en-US"/>
        </w:rPr>
        <w:t xml:space="preserve"> </w:t>
      </w:r>
      <w:r>
        <w:t>(</w:t>
      </w:r>
      <w:r>
        <w:rPr>
          <w:lang w:val="en-US"/>
        </w:rPr>
        <w:t>Information Assurance Authority</w:t>
      </w:r>
      <w:r>
        <w:t xml:space="preserve">), Орган по </w:t>
      </w:r>
      <w:r>
        <w:rPr>
          <w:lang w:val="en-US"/>
        </w:rPr>
        <w:t>TEMPEST</w:t>
      </w:r>
      <w:r w:rsidRPr="009A2A15">
        <w:rPr>
          <w:lang w:val="en-US"/>
        </w:rPr>
        <w:t xml:space="preserve"> </w:t>
      </w:r>
      <w:r>
        <w:t>(</w:t>
      </w:r>
      <w:r>
        <w:rPr>
          <w:lang w:val="en-US"/>
        </w:rPr>
        <w:t>TEMPEST</w:t>
      </w:r>
      <w:r w:rsidRPr="009A2A15">
        <w:rPr>
          <w:lang w:val="en-US"/>
        </w:rPr>
        <w:t xml:space="preserve"> </w:t>
      </w:r>
      <w:r>
        <w:rPr>
          <w:lang w:val="en-US"/>
        </w:rPr>
        <w:t>Authority</w:t>
      </w:r>
      <w:r>
        <w:t xml:space="preserve">), Орган за </w:t>
      </w:r>
      <w:proofErr w:type="spellStart"/>
      <w:r>
        <w:t>криптографско</w:t>
      </w:r>
      <w:proofErr w:type="spellEnd"/>
      <w:r>
        <w:t xml:space="preserve"> одобрение</w:t>
      </w:r>
      <w:r>
        <w:rPr>
          <w:lang w:val="en-US"/>
        </w:rPr>
        <w:t xml:space="preserve"> </w:t>
      </w:r>
      <w:r>
        <w:t>(</w:t>
      </w:r>
      <w:r>
        <w:rPr>
          <w:lang w:val="en-US"/>
        </w:rPr>
        <w:t>Crypto Approval Authority</w:t>
      </w:r>
      <w:r>
        <w:t xml:space="preserve">), Орган за разпределение на </w:t>
      </w:r>
      <w:proofErr w:type="spellStart"/>
      <w:r>
        <w:t>криптографски</w:t>
      </w:r>
      <w:proofErr w:type="spellEnd"/>
      <w:r>
        <w:t xml:space="preserve"> материали (</w:t>
      </w:r>
      <w:r>
        <w:rPr>
          <w:lang w:val="en-US"/>
        </w:rPr>
        <w:t>Crypto Distribution Authority</w:t>
      </w:r>
      <w:r>
        <w:t>)</w:t>
      </w:r>
      <w:r>
        <w:rPr>
          <w:lang w:val="en-US"/>
        </w:rPr>
        <w:t xml:space="preserve"> </w:t>
      </w:r>
      <w:r>
        <w:t xml:space="preserve">и Орган по акредитиране на сигурността </w:t>
      </w:r>
      <w:r>
        <w:rPr>
          <w:lang w:val="en-US"/>
        </w:rPr>
        <w:t>(Security Accreditation Authority)</w:t>
      </w:r>
      <w:r>
        <w:t xml:space="preserve"> по смисъла на Приложение </w:t>
      </w:r>
      <w:r w:rsidRPr="00A16CDB">
        <w:rPr>
          <w:lang w:val="en-US"/>
        </w:rPr>
        <w:t xml:space="preserve">IV </w:t>
      </w:r>
      <w:r w:rsidRPr="00A16CDB">
        <w:t>на Решение на Съвета относно правилата за сигурност за защита на класифицираната информация на ЕС (2013/488/ЕС), изменено с Решение на Съвета от 19.12.2019 г</w:t>
      </w:r>
      <w:r>
        <w:rPr>
          <w:i/>
        </w:rPr>
        <w:t>.</w:t>
      </w:r>
      <w:r>
        <w:t xml:space="preserve"> Освен това ДАНС е определена да изпълнява и функции на Национален орган по сигурността на комуникационни и информационни системи (</w:t>
      </w:r>
      <w:r>
        <w:rPr>
          <w:lang w:val="en-US"/>
        </w:rPr>
        <w:t>National CIS Security Authority)</w:t>
      </w:r>
      <w:r>
        <w:t xml:space="preserve">, Национален орган по </w:t>
      </w:r>
      <w:r>
        <w:rPr>
          <w:lang w:val="en-US"/>
        </w:rPr>
        <w:t xml:space="preserve">TEMPEST </w:t>
      </w:r>
      <w:r>
        <w:t>(</w:t>
      </w:r>
      <w:r>
        <w:rPr>
          <w:lang w:val="en-US"/>
        </w:rPr>
        <w:t>TEMPEST</w:t>
      </w:r>
      <w:r w:rsidRPr="009A2A15">
        <w:rPr>
          <w:lang w:val="en-US"/>
        </w:rPr>
        <w:t xml:space="preserve"> </w:t>
      </w:r>
      <w:r>
        <w:rPr>
          <w:lang w:val="en-US"/>
        </w:rPr>
        <w:t>Authority</w:t>
      </w:r>
      <w:r>
        <w:t xml:space="preserve">) и Орган по акредитиране на сигурността </w:t>
      </w:r>
      <w:r>
        <w:rPr>
          <w:lang w:val="en-US"/>
        </w:rPr>
        <w:t>(Security Approval or Accreditation Authority)</w:t>
      </w:r>
      <w:r>
        <w:t xml:space="preserve"> по смисъла на Приложение </w:t>
      </w:r>
      <w:r>
        <w:rPr>
          <w:lang w:val="en-US"/>
        </w:rPr>
        <w:t xml:space="preserve">F </w:t>
      </w:r>
      <w:r>
        <w:t xml:space="preserve">към Политиката за сигурност на НАТО </w:t>
      </w:r>
      <w:r>
        <w:rPr>
          <w:lang w:val="en-US"/>
        </w:rPr>
        <w:t>C-M(2002)49</w:t>
      </w:r>
      <w:r>
        <w:t xml:space="preserve">, Директивата на НАТО за управление на сигурността на </w:t>
      </w:r>
      <w:r w:rsidRPr="00A9749E">
        <w:t>комуникационни и информационни системи</w:t>
      </w:r>
      <w:r w:rsidRPr="00870D54" w:rsidDel="00870D54">
        <w:t xml:space="preserve"> </w:t>
      </w:r>
      <w:r>
        <w:t xml:space="preserve">и Директивата на НАТО за сигурност по отношение на компрометиращите електромагнитни излъчвания </w:t>
      </w:r>
      <w:r>
        <w:rPr>
          <w:lang w:val="en-US"/>
        </w:rPr>
        <w:t>AC/</w:t>
      </w:r>
      <w:r>
        <w:t>322</w:t>
      </w:r>
      <w:r>
        <w:rPr>
          <w:lang w:val="en-US"/>
        </w:rPr>
        <w:t>-D(2019)0021</w:t>
      </w:r>
      <w:r>
        <w:t>. Някои от посочените функции се изпълняват съвместно с Държавната комисия по сигурността на информацията.</w:t>
      </w:r>
    </w:p>
  </w:footnote>
  <w:footnote w:id="33">
    <w:p w14:paraId="2B5D54A7" w14:textId="77777777" w:rsidR="00F26F3C" w:rsidRDefault="00F26F3C" w:rsidP="00B37874">
      <w:pPr>
        <w:pStyle w:val="a4"/>
        <w:keepLines/>
        <w:widowControl w:val="0"/>
      </w:pPr>
      <w:r>
        <w:rPr>
          <w:rStyle w:val="af3"/>
        </w:rPr>
        <w:footnoteRef/>
      </w:r>
      <w:r>
        <w:t xml:space="preserve"> Директива </w:t>
      </w:r>
      <w:r w:rsidRPr="00047C69">
        <w:rPr>
          <w:lang w:eastAsia="bg-BG"/>
        </w:rPr>
        <w:t>(ЕС) 2015/849 на Европейския парламент и на Съвета</w:t>
      </w:r>
      <w:r>
        <w:rPr>
          <w:lang w:eastAsia="bg-BG"/>
        </w:rPr>
        <w:t xml:space="preserve"> от 20.05.2015 г. за предотвратяване използването на финансовата система за целите на изпирането на пари и финансирането на тероризма, за изменение на Регламент (ЕС) 648/2012 на Европейския парламент и на Съвета и за отмяна на Директива 2005/60/ЕО на Европейския парламент и на Съвета и на Директива 2006/70/ЕО на Комисията.</w:t>
      </w:r>
    </w:p>
  </w:footnote>
  <w:footnote w:id="34">
    <w:p w14:paraId="3685597E" w14:textId="5170D4BF" w:rsidR="00F26F3C" w:rsidRDefault="00F26F3C" w:rsidP="00B37874">
      <w:pPr>
        <w:pStyle w:val="a4"/>
        <w:keepLines/>
        <w:widowControl w:val="0"/>
      </w:pPr>
      <w:r>
        <w:rPr>
          <w:rStyle w:val="af3"/>
        </w:rPr>
        <w:footnoteRef/>
      </w:r>
      <w:r>
        <w:t xml:space="preserve"> </w:t>
      </w:r>
      <w:r w:rsidRPr="008609F7">
        <w:t xml:space="preserve">Средно </w:t>
      </w:r>
      <w:r w:rsidRPr="00A9749E">
        <w:rPr>
          <w:b/>
        </w:rPr>
        <w:t xml:space="preserve">на работен ден през 2023 г. </w:t>
      </w:r>
      <w:r>
        <w:rPr>
          <w:b/>
        </w:rPr>
        <w:t xml:space="preserve">от органите на ДАНС </w:t>
      </w:r>
      <w:r w:rsidRPr="00A9749E">
        <w:rPr>
          <w:b/>
        </w:rPr>
        <w:t xml:space="preserve">са проучвани </w:t>
      </w:r>
      <w:r>
        <w:rPr>
          <w:b/>
        </w:rPr>
        <w:t xml:space="preserve">в съответствие със законовите задачи </w:t>
      </w:r>
      <w:r w:rsidRPr="00A9749E">
        <w:rPr>
          <w:b/>
        </w:rPr>
        <w:t>по 766 лица и 5,7 сделки и са извършвани по 5,7 проверки по компетентност</w:t>
      </w:r>
      <w:r w:rsidRPr="008609F7">
        <w:t>.</w:t>
      </w:r>
    </w:p>
  </w:footnote>
  <w:footnote w:id="35">
    <w:p w14:paraId="34C713E9" w14:textId="77777777" w:rsidR="00F26F3C" w:rsidRPr="00804542" w:rsidRDefault="00F26F3C" w:rsidP="00B37874">
      <w:pPr>
        <w:pStyle w:val="a4"/>
        <w:keepLines/>
        <w:widowControl w:val="0"/>
      </w:pPr>
      <w:r>
        <w:rPr>
          <w:rStyle w:val="af3"/>
        </w:rPr>
        <w:footnoteRef/>
      </w:r>
      <w:r>
        <w:t xml:space="preserve"> Например по Закона за мерките срещу изпиране на пари и Закона за защита на класифицираната информация.</w:t>
      </w:r>
    </w:p>
  </w:footnote>
  <w:footnote w:id="36">
    <w:p w14:paraId="5453A304" w14:textId="3E990E44" w:rsidR="00F26F3C" w:rsidRDefault="00F26F3C" w:rsidP="00B37874">
      <w:pPr>
        <w:pStyle w:val="a4"/>
        <w:keepLines/>
        <w:widowControl w:val="0"/>
      </w:pPr>
      <w:r>
        <w:rPr>
          <w:rStyle w:val="af3"/>
        </w:rPr>
        <w:footnoteRef/>
      </w:r>
      <w:r>
        <w:t xml:space="preserve"> Н</w:t>
      </w:r>
      <w:r w:rsidRPr="00EF66B1">
        <w:t xml:space="preserve">а основание чл. 21а, ал. 1 от </w:t>
      </w:r>
      <w:r w:rsidRPr="005232B1">
        <w:t xml:space="preserve">Закона за чужденците в Република България </w:t>
      </w:r>
      <w:r w:rsidRPr="00EF66B1">
        <w:t>и чл. 41 ал.</w:t>
      </w:r>
      <w:r>
        <w:t xml:space="preserve"> </w:t>
      </w:r>
      <w:r w:rsidRPr="00EF66B1">
        <w:t>1, т. 2 от ЗДАНС</w:t>
      </w:r>
      <w:r>
        <w:t>.</w:t>
      </w:r>
    </w:p>
  </w:footnote>
  <w:footnote w:id="37">
    <w:p w14:paraId="27A1B456" w14:textId="77777777" w:rsidR="00F26F3C" w:rsidRPr="00DB7850" w:rsidRDefault="00F26F3C" w:rsidP="00B37874">
      <w:pPr>
        <w:pStyle w:val="a4"/>
        <w:keepLines/>
        <w:widowControl w:val="0"/>
      </w:pPr>
      <w:r>
        <w:rPr>
          <w:rStyle w:val="af3"/>
        </w:rPr>
        <w:footnoteRef/>
      </w:r>
      <w:r>
        <w:t xml:space="preserve"> На основание </w:t>
      </w:r>
      <w:r w:rsidRPr="00DB7850">
        <w:t>чл. 128, ал. 1 от ЗДАНС</w:t>
      </w:r>
      <w:r>
        <w:t>.</w:t>
      </w:r>
    </w:p>
  </w:footnote>
  <w:footnote w:id="38">
    <w:p w14:paraId="018FFF98" w14:textId="77777777" w:rsidR="00F26F3C" w:rsidRDefault="00F26F3C" w:rsidP="00B37874">
      <w:pPr>
        <w:pStyle w:val="a4"/>
        <w:keepLines/>
        <w:widowControl w:val="0"/>
      </w:pPr>
      <w:r>
        <w:rPr>
          <w:rStyle w:val="af3"/>
        </w:rPr>
        <w:footnoteRef/>
      </w:r>
      <w:r>
        <w:t xml:space="preserve"> </w:t>
      </w:r>
      <w:r w:rsidRPr="008609F7">
        <w:t xml:space="preserve">Средно </w:t>
      </w:r>
      <w:r w:rsidRPr="00905506">
        <w:rPr>
          <w:b/>
        </w:rPr>
        <w:t xml:space="preserve">на работен ден през 2023 г. са </w:t>
      </w:r>
      <w:r>
        <w:rPr>
          <w:b/>
        </w:rPr>
        <w:t>предоставени 128 становища</w:t>
      </w:r>
      <w:r w:rsidRPr="00905506">
        <w:rPr>
          <w:b/>
        </w:rPr>
        <w:t xml:space="preserve"> по компетентност</w:t>
      </w:r>
      <w:r w:rsidRPr="008609F7">
        <w:t>.</w:t>
      </w:r>
    </w:p>
  </w:footnote>
  <w:footnote w:id="39">
    <w:p w14:paraId="0C4D0E1D" w14:textId="77777777" w:rsidR="00F26F3C" w:rsidRPr="00077EC5" w:rsidRDefault="00F26F3C" w:rsidP="00B37874">
      <w:pPr>
        <w:pStyle w:val="a4"/>
        <w:keepLines/>
        <w:widowControl w:val="0"/>
      </w:pPr>
      <w:r w:rsidRPr="009061CF">
        <w:rPr>
          <w:rStyle w:val="af3"/>
        </w:rPr>
        <w:footnoteRef/>
      </w:r>
      <w:r w:rsidRPr="009061CF">
        <w:t xml:space="preserve"> Съгласно чл. 3, ал. 2 от ЗДАНС, контрол върху дейностите на Агенцията се упражнява от предвидените в </w:t>
      </w:r>
      <w:hyperlink r:id="rId1" w:history="1">
        <w:r w:rsidRPr="009061CF">
          <w:t>Конституцията</w:t>
        </w:r>
      </w:hyperlink>
      <w:r w:rsidRPr="009061CF">
        <w:t xml:space="preserve"> и в този закон органи. В чл. 21 от ЗУФСЗНС е указано, че върху дейностите и органите за защита за националната сигурност, сред които е и ДАНС, се осъществява парламентарен, административен, съдебен и граждански контрол.</w:t>
      </w:r>
    </w:p>
  </w:footnote>
  <w:footnote w:id="40">
    <w:p w14:paraId="0323223E" w14:textId="77777777" w:rsidR="00F26F3C" w:rsidRPr="00857021" w:rsidRDefault="00F26F3C" w:rsidP="00B37874">
      <w:pPr>
        <w:pStyle w:val="a4"/>
        <w:keepLines/>
        <w:widowControl w:val="0"/>
      </w:pPr>
      <w:r w:rsidRPr="00857021">
        <w:rPr>
          <w:rStyle w:val="af3"/>
        </w:rPr>
        <w:footnoteRef/>
      </w:r>
      <w:r w:rsidRPr="00857021">
        <w:t xml:space="preserve"> Наредба </w:t>
      </w:r>
      <w:r w:rsidRPr="00665C57">
        <w:t xml:space="preserve">№ I-5/26.09.2018 г. </w:t>
      </w:r>
      <w:r w:rsidRPr="00857021">
        <w:t>за организацията на работата по постъпилите в ДАНС предложения и сигнали.</w:t>
      </w:r>
    </w:p>
  </w:footnote>
  <w:footnote w:id="41">
    <w:p w14:paraId="75E549DF" w14:textId="77777777" w:rsidR="00F26F3C" w:rsidRPr="002624BC" w:rsidRDefault="00F26F3C" w:rsidP="00B37874">
      <w:pPr>
        <w:keepLines/>
        <w:widowControl w:val="0"/>
        <w:spacing w:before="0" w:after="0" w:line="240" w:lineRule="auto"/>
        <w:rPr>
          <w:sz w:val="20"/>
        </w:rPr>
      </w:pPr>
      <w:r w:rsidRPr="002624BC">
        <w:rPr>
          <w:rStyle w:val="af3"/>
          <w:sz w:val="20"/>
        </w:rPr>
        <w:footnoteRef/>
      </w:r>
      <w:r w:rsidRPr="002624BC">
        <w:rPr>
          <w:sz w:val="20"/>
        </w:rPr>
        <w:t xml:space="preserve"> Някои от заявленията съдържат голям брой въпроси, по част от които е предоставен/отказан достъп, а по други заявлението е препратено за произнасяне от компетентен орган и/или заявителят е уведомен, че ДАНС не разполага с исканата информация. Поради това сумата от отделните категории не съответства на общия брой получени заявления.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A62B1" w14:textId="2FB2E1BA" w:rsidR="00F26F3C" w:rsidRPr="00CA00DA" w:rsidRDefault="00F26F3C" w:rsidP="002F2C4C">
    <w:pPr>
      <w:spacing w:before="0" w:after="0" w:line="240" w:lineRule="auto"/>
      <w:jc w:val="center"/>
      <w:rPr>
        <w:b/>
        <w:color w:val="20310D"/>
        <w:sz w:val="20"/>
      </w:rPr>
    </w:pPr>
    <w:r>
      <w:rPr>
        <w:b/>
        <w:noProof/>
        <w:color w:val="20310D"/>
        <w:sz w:val="20"/>
        <w:lang w:val="en-US"/>
      </w:rPr>
      <w:drawing>
        <wp:anchor distT="0" distB="0" distL="114300" distR="114300" simplePos="0" relativeHeight="251677696" behindDoc="0" locked="0" layoutInCell="1" allowOverlap="1" wp14:anchorId="6B569FC3" wp14:editId="4E50B988">
          <wp:simplePos x="0" y="0"/>
          <wp:positionH relativeFrom="column">
            <wp:posOffset>-70066</wp:posOffset>
          </wp:positionH>
          <wp:positionV relativeFrom="paragraph">
            <wp:posOffset>-146649</wp:posOffset>
          </wp:positionV>
          <wp:extent cx="397363" cy="389253"/>
          <wp:effectExtent l="0" t="0" r="317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H="1">
                    <a:off x="0" y="0"/>
                    <a:ext cx="397363" cy="389253"/>
                  </a:xfrm>
                  <a:prstGeom prst="rect">
                    <a:avLst/>
                  </a:prstGeom>
                  <a:noFill/>
                </pic:spPr>
              </pic:pic>
            </a:graphicData>
          </a:graphic>
        </wp:anchor>
      </w:drawing>
    </w:r>
    <w:r>
      <w:rPr>
        <w:b/>
        <w:color w:val="20310D"/>
        <w:sz w:val="20"/>
      </w:rPr>
      <w:t>ГОДИШЕН ДОКЛАД ЗА ДЕЙНОСТТА НА ДАНС ПРЕЗ 2023 г.</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5D6EE4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724972"/>
    <w:multiLevelType w:val="hybridMultilevel"/>
    <w:tmpl w:val="F64C5B78"/>
    <w:lvl w:ilvl="0" w:tplc="A4F6E9EE">
      <w:start w:val="1"/>
      <w:numFmt w:val="upperRoman"/>
      <w:lvlText w:val="%1."/>
      <w:lvlJc w:val="left"/>
      <w:pPr>
        <w:ind w:left="1920" w:hanging="360"/>
      </w:pPr>
      <w:rPr>
        <w:rFonts w:hint="default"/>
        <w:sz w:val="34"/>
      </w:rPr>
    </w:lvl>
    <w:lvl w:ilvl="1" w:tplc="04020019" w:tentative="1">
      <w:start w:val="1"/>
      <w:numFmt w:val="lowerLetter"/>
      <w:lvlText w:val="%2."/>
      <w:lvlJc w:val="left"/>
      <w:pPr>
        <w:ind w:left="2640" w:hanging="360"/>
      </w:pPr>
    </w:lvl>
    <w:lvl w:ilvl="2" w:tplc="0402001B" w:tentative="1">
      <w:start w:val="1"/>
      <w:numFmt w:val="lowerRoman"/>
      <w:lvlText w:val="%3."/>
      <w:lvlJc w:val="right"/>
      <w:pPr>
        <w:ind w:left="3360" w:hanging="180"/>
      </w:pPr>
    </w:lvl>
    <w:lvl w:ilvl="3" w:tplc="0402000F" w:tentative="1">
      <w:start w:val="1"/>
      <w:numFmt w:val="decimal"/>
      <w:lvlText w:val="%4."/>
      <w:lvlJc w:val="left"/>
      <w:pPr>
        <w:ind w:left="4080" w:hanging="360"/>
      </w:pPr>
    </w:lvl>
    <w:lvl w:ilvl="4" w:tplc="04020019" w:tentative="1">
      <w:start w:val="1"/>
      <w:numFmt w:val="lowerLetter"/>
      <w:lvlText w:val="%5."/>
      <w:lvlJc w:val="left"/>
      <w:pPr>
        <w:ind w:left="4800" w:hanging="360"/>
      </w:pPr>
    </w:lvl>
    <w:lvl w:ilvl="5" w:tplc="0402001B" w:tentative="1">
      <w:start w:val="1"/>
      <w:numFmt w:val="lowerRoman"/>
      <w:lvlText w:val="%6."/>
      <w:lvlJc w:val="right"/>
      <w:pPr>
        <w:ind w:left="5520" w:hanging="180"/>
      </w:pPr>
    </w:lvl>
    <w:lvl w:ilvl="6" w:tplc="0402000F" w:tentative="1">
      <w:start w:val="1"/>
      <w:numFmt w:val="decimal"/>
      <w:lvlText w:val="%7."/>
      <w:lvlJc w:val="left"/>
      <w:pPr>
        <w:ind w:left="6240" w:hanging="360"/>
      </w:pPr>
    </w:lvl>
    <w:lvl w:ilvl="7" w:tplc="04020019" w:tentative="1">
      <w:start w:val="1"/>
      <w:numFmt w:val="lowerLetter"/>
      <w:lvlText w:val="%8."/>
      <w:lvlJc w:val="left"/>
      <w:pPr>
        <w:ind w:left="6960" w:hanging="360"/>
      </w:pPr>
    </w:lvl>
    <w:lvl w:ilvl="8" w:tplc="0402001B" w:tentative="1">
      <w:start w:val="1"/>
      <w:numFmt w:val="lowerRoman"/>
      <w:lvlText w:val="%9."/>
      <w:lvlJc w:val="right"/>
      <w:pPr>
        <w:ind w:left="7680" w:hanging="180"/>
      </w:pPr>
    </w:lvl>
  </w:abstractNum>
  <w:abstractNum w:abstractNumId="2" w15:restartNumberingAfterBreak="0">
    <w:nsid w:val="00D81162"/>
    <w:multiLevelType w:val="hybridMultilevel"/>
    <w:tmpl w:val="F64C5B78"/>
    <w:lvl w:ilvl="0" w:tplc="A4F6E9EE">
      <w:start w:val="1"/>
      <w:numFmt w:val="upperRoman"/>
      <w:lvlText w:val="%1."/>
      <w:lvlJc w:val="left"/>
      <w:pPr>
        <w:ind w:left="1920" w:hanging="360"/>
      </w:pPr>
      <w:rPr>
        <w:rFonts w:hint="default"/>
        <w:sz w:val="34"/>
      </w:rPr>
    </w:lvl>
    <w:lvl w:ilvl="1" w:tplc="04020019" w:tentative="1">
      <w:start w:val="1"/>
      <w:numFmt w:val="lowerLetter"/>
      <w:lvlText w:val="%2."/>
      <w:lvlJc w:val="left"/>
      <w:pPr>
        <w:ind w:left="2640" w:hanging="360"/>
      </w:pPr>
    </w:lvl>
    <w:lvl w:ilvl="2" w:tplc="0402001B" w:tentative="1">
      <w:start w:val="1"/>
      <w:numFmt w:val="lowerRoman"/>
      <w:lvlText w:val="%3."/>
      <w:lvlJc w:val="right"/>
      <w:pPr>
        <w:ind w:left="3360" w:hanging="180"/>
      </w:pPr>
    </w:lvl>
    <w:lvl w:ilvl="3" w:tplc="0402000F" w:tentative="1">
      <w:start w:val="1"/>
      <w:numFmt w:val="decimal"/>
      <w:lvlText w:val="%4."/>
      <w:lvlJc w:val="left"/>
      <w:pPr>
        <w:ind w:left="4080" w:hanging="360"/>
      </w:pPr>
    </w:lvl>
    <w:lvl w:ilvl="4" w:tplc="04020019" w:tentative="1">
      <w:start w:val="1"/>
      <w:numFmt w:val="lowerLetter"/>
      <w:lvlText w:val="%5."/>
      <w:lvlJc w:val="left"/>
      <w:pPr>
        <w:ind w:left="4800" w:hanging="360"/>
      </w:pPr>
    </w:lvl>
    <w:lvl w:ilvl="5" w:tplc="0402001B" w:tentative="1">
      <w:start w:val="1"/>
      <w:numFmt w:val="lowerRoman"/>
      <w:lvlText w:val="%6."/>
      <w:lvlJc w:val="right"/>
      <w:pPr>
        <w:ind w:left="5520" w:hanging="180"/>
      </w:pPr>
    </w:lvl>
    <w:lvl w:ilvl="6" w:tplc="0402000F" w:tentative="1">
      <w:start w:val="1"/>
      <w:numFmt w:val="decimal"/>
      <w:lvlText w:val="%7."/>
      <w:lvlJc w:val="left"/>
      <w:pPr>
        <w:ind w:left="6240" w:hanging="360"/>
      </w:pPr>
    </w:lvl>
    <w:lvl w:ilvl="7" w:tplc="04020019" w:tentative="1">
      <w:start w:val="1"/>
      <w:numFmt w:val="lowerLetter"/>
      <w:lvlText w:val="%8."/>
      <w:lvlJc w:val="left"/>
      <w:pPr>
        <w:ind w:left="6960" w:hanging="360"/>
      </w:pPr>
    </w:lvl>
    <w:lvl w:ilvl="8" w:tplc="0402001B" w:tentative="1">
      <w:start w:val="1"/>
      <w:numFmt w:val="lowerRoman"/>
      <w:lvlText w:val="%9."/>
      <w:lvlJc w:val="right"/>
      <w:pPr>
        <w:ind w:left="7680" w:hanging="180"/>
      </w:pPr>
    </w:lvl>
  </w:abstractNum>
  <w:abstractNum w:abstractNumId="3" w15:restartNumberingAfterBreak="0">
    <w:nsid w:val="030204E4"/>
    <w:multiLevelType w:val="hybridMultilevel"/>
    <w:tmpl w:val="7B4C9FD2"/>
    <w:lvl w:ilvl="0" w:tplc="C45C9464">
      <w:start w:val="1"/>
      <w:numFmt w:val="bullet"/>
      <w:lvlText w:val=""/>
      <w:lvlJc w:val="left"/>
      <w:pPr>
        <w:ind w:left="2251" w:hanging="360"/>
      </w:pPr>
      <w:rPr>
        <w:rFonts w:ascii="Symbol" w:hAnsi="Symbol" w:hint="default"/>
      </w:rPr>
    </w:lvl>
    <w:lvl w:ilvl="1" w:tplc="04020003" w:tentative="1">
      <w:start w:val="1"/>
      <w:numFmt w:val="bullet"/>
      <w:lvlText w:val="o"/>
      <w:lvlJc w:val="left"/>
      <w:pPr>
        <w:ind w:left="2971" w:hanging="360"/>
      </w:pPr>
      <w:rPr>
        <w:rFonts w:ascii="Courier New" w:hAnsi="Courier New" w:cs="Courier New" w:hint="default"/>
      </w:rPr>
    </w:lvl>
    <w:lvl w:ilvl="2" w:tplc="04020005" w:tentative="1">
      <w:start w:val="1"/>
      <w:numFmt w:val="bullet"/>
      <w:lvlText w:val=""/>
      <w:lvlJc w:val="left"/>
      <w:pPr>
        <w:ind w:left="3691" w:hanging="360"/>
      </w:pPr>
      <w:rPr>
        <w:rFonts w:ascii="Wingdings" w:hAnsi="Wingdings" w:hint="default"/>
      </w:rPr>
    </w:lvl>
    <w:lvl w:ilvl="3" w:tplc="04020001" w:tentative="1">
      <w:start w:val="1"/>
      <w:numFmt w:val="bullet"/>
      <w:lvlText w:val=""/>
      <w:lvlJc w:val="left"/>
      <w:pPr>
        <w:ind w:left="4411" w:hanging="360"/>
      </w:pPr>
      <w:rPr>
        <w:rFonts w:ascii="Symbol" w:hAnsi="Symbol" w:hint="default"/>
      </w:rPr>
    </w:lvl>
    <w:lvl w:ilvl="4" w:tplc="04020003" w:tentative="1">
      <w:start w:val="1"/>
      <w:numFmt w:val="bullet"/>
      <w:lvlText w:val="o"/>
      <w:lvlJc w:val="left"/>
      <w:pPr>
        <w:ind w:left="5131" w:hanging="360"/>
      </w:pPr>
      <w:rPr>
        <w:rFonts w:ascii="Courier New" w:hAnsi="Courier New" w:cs="Courier New" w:hint="default"/>
      </w:rPr>
    </w:lvl>
    <w:lvl w:ilvl="5" w:tplc="04020005" w:tentative="1">
      <w:start w:val="1"/>
      <w:numFmt w:val="bullet"/>
      <w:lvlText w:val=""/>
      <w:lvlJc w:val="left"/>
      <w:pPr>
        <w:ind w:left="5851" w:hanging="360"/>
      </w:pPr>
      <w:rPr>
        <w:rFonts w:ascii="Wingdings" w:hAnsi="Wingdings" w:hint="default"/>
      </w:rPr>
    </w:lvl>
    <w:lvl w:ilvl="6" w:tplc="04020001" w:tentative="1">
      <w:start w:val="1"/>
      <w:numFmt w:val="bullet"/>
      <w:lvlText w:val=""/>
      <w:lvlJc w:val="left"/>
      <w:pPr>
        <w:ind w:left="6571" w:hanging="360"/>
      </w:pPr>
      <w:rPr>
        <w:rFonts w:ascii="Symbol" w:hAnsi="Symbol" w:hint="default"/>
      </w:rPr>
    </w:lvl>
    <w:lvl w:ilvl="7" w:tplc="04020003" w:tentative="1">
      <w:start w:val="1"/>
      <w:numFmt w:val="bullet"/>
      <w:lvlText w:val="o"/>
      <w:lvlJc w:val="left"/>
      <w:pPr>
        <w:ind w:left="7291" w:hanging="360"/>
      </w:pPr>
      <w:rPr>
        <w:rFonts w:ascii="Courier New" w:hAnsi="Courier New" w:cs="Courier New" w:hint="default"/>
      </w:rPr>
    </w:lvl>
    <w:lvl w:ilvl="8" w:tplc="04020005" w:tentative="1">
      <w:start w:val="1"/>
      <w:numFmt w:val="bullet"/>
      <w:lvlText w:val=""/>
      <w:lvlJc w:val="left"/>
      <w:pPr>
        <w:ind w:left="8011" w:hanging="360"/>
      </w:pPr>
      <w:rPr>
        <w:rFonts w:ascii="Wingdings" w:hAnsi="Wingdings" w:hint="default"/>
      </w:rPr>
    </w:lvl>
  </w:abstractNum>
  <w:abstractNum w:abstractNumId="4" w15:restartNumberingAfterBreak="0">
    <w:nsid w:val="03E81206"/>
    <w:multiLevelType w:val="hybridMultilevel"/>
    <w:tmpl w:val="489E5A6A"/>
    <w:lvl w:ilvl="0" w:tplc="30A44F24">
      <w:start w:val="1"/>
      <w:numFmt w:val="bullet"/>
      <w:lvlText w:val=""/>
      <w:lvlJc w:val="left"/>
      <w:pPr>
        <w:ind w:left="2340" w:hanging="360"/>
      </w:pPr>
      <w:rPr>
        <w:rFonts w:ascii="Symbol" w:hAnsi="Symbol" w:hint="default"/>
        <w:color w:val="000000" w:themeColor="text1"/>
      </w:rPr>
    </w:lvl>
    <w:lvl w:ilvl="1" w:tplc="30A44F24">
      <w:start w:val="1"/>
      <w:numFmt w:val="bullet"/>
      <w:lvlText w:val=""/>
      <w:lvlJc w:val="left"/>
      <w:pPr>
        <w:ind w:left="3060" w:hanging="360"/>
      </w:pPr>
      <w:rPr>
        <w:rFonts w:ascii="Symbol" w:hAnsi="Symbol" w:hint="default"/>
        <w:color w:val="000000" w:themeColor="text1"/>
      </w:rPr>
    </w:lvl>
    <w:lvl w:ilvl="2" w:tplc="04020005" w:tentative="1">
      <w:start w:val="1"/>
      <w:numFmt w:val="bullet"/>
      <w:lvlText w:val=""/>
      <w:lvlJc w:val="left"/>
      <w:pPr>
        <w:ind w:left="3780" w:hanging="360"/>
      </w:pPr>
      <w:rPr>
        <w:rFonts w:ascii="Wingdings" w:hAnsi="Wingdings" w:hint="default"/>
      </w:rPr>
    </w:lvl>
    <w:lvl w:ilvl="3" w:tplc="04020001" w:tentative="1">
      <w:start w:val="1"/>
      <w:numFmt w:val="bullet"/>
      <w:lvlText w:val=""/>
      <w:lvlJc w:val="left"/>
      <w:pPr>
        <w:ind w:left="4500" w:hanging="360"/>
      </w:pPr>
      <w:rPr>
        <w:rFonts w:ascii="Symbol" w:hAnsi="Symbol" w:hint="default"/>
      </w:rPr>
    </w:lvl>
    <w:lvl w:ilvl="4" w:tplc="04020003" w:tentative="1">
      <w:start w:val="1"/>
      <w:numFmt w:val="bullet"/>
      <w:lvlText w:val="o"/>
      <w:lvlJc w:val="left"/>
      <w:pPr>
        <w:ind w:left="5220" w:hanging="360"/>
      </w:pPr>
      <w:rPr>
        <w:rFonts w:ascii="Courier New" w:hAnsi="Courier New" w:cs="Courier New" w:hint="default"/>
      </w:rPr>
    </w:lvl>
    <w:lvl w:ilvl="5" w:tplc="04020005" w:tentative="1">
      <w:start w:val="1"/>
      <w:numFmt w:val="bullet"/>
      <w:lvlText w:val=""/>
      <w:lvlJc w:val="left"/>
      <w:pPr>
        <w:ind w:left="5940" w:hanging="360"/>
      </w:pPr>
      <w:rPr>
        <w:rFonts w:ascii="Wingdings" w:hAnsi="Wingdings" w:hint="default"/>
      </w:rPr>
    </w:lvl>
    <w:lvl w:ilvl="6" w:tplc="04020001" w:tentative="1">
      <w:start w:val="1"/>
      <w:numFmt w:val="bullet"/>
      <w:lvlText w:val=""/>
      <w:lvlJc w:val="left"/>
      <w:pPr>
        <w:ind w:left="6660" w:hanging="360"/>
      </w:pPr>
      <w:rPr>
        <w:rFonts w:ascii="Symbol" w:hAnsi="Symbol" w:hint="default"/>
      </w:rPr>
    </w:lvl>
    <w:lvl w:ilvl="7" w:tplc="04020003" w:tentative="1">
      <w:start w:val="1"/>
      <w:numFmt w:val="bullet"/>
      <w:lvlText w:val="o"/>
      <w:lvlJc w:val="left"/>
      <w:pPr>
        <w:ind w:left="7380" w:hanging="360"/>
      </w:pPr>
      <w:rPr>
        <w:rFonts w:ascii="Courier New" w:hAnsi="Courier New" w:cs="Courier New" w:hint="default"/>
      </w:rPr>
    </w:lvl>
    <w:lvl w:ilvl="8" w:tplc="04020005" w:tentative="1">
      <w:start w:val="1"/>
      <w:numFmt w:val="bullet"/>
      <w:lvlText w:val=""/>
      <w:lvlJc w:val="left"/>
      <w:pPr>
        <w:ind w:left="8100" w:hanging="360"/>
      </w:pPr>
      <w:rPr>
        <w:rFonts w:ascii="Wingdings" w:hAnsi="Wingdings" w:hint="default"/>
      </w:rPr>
    </w:lvl>
  </w:abstractNum>
  <w:abstractNum w:abstractNumId="5" w15:restartNumberingAfterBreak="0">
    <w:nsid w:val="064950E5"/>
    <w:multiLevelType w:val="hybridMultilevel"/>
    <w:tmpl w:val="53346D58"/>
    <w:lvl w:ilvl="0" w:tplc="C45C946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7EF1ED5"/>
    <w:multiLevelType w:val="hybridMultilevel"/>
    <w:tmpl w:val="C67C2686"/>
    <w:lvl w:ilvl="0" w:tplc="30A44F24">
      <w:start w:val="1"/>
      <w:numFmt w:val="bullet"/>
      <w:lvlText w:val=""/>
      <w:lvlJc w:val="left"/>
      <w:pPr>
        <w:ind w:left="2251" w:hanging="360"/>
      </w:pPr>
      <w:rPr>
        <w:rFonts w:ascii="Symbol" w:hAnsi="Symbol" w:hint="default"/>
        <w:color w:val="000000" w:themeColor="text1"/>
      </w:rPr>
    </w:lvl>
    <w:lvl w:ilvl="1" w:tplc="328EC26E">
      <w:numFmt w:val="bullet"/>
      <w:lvlText w:val="•"/>
      <w:lvlJc w:val="left"/>
      <w:pPr>
        <w:ind w:left="3211" w:hanging="600"/>
      </w:pPr>
      <w:rPr>
        <w:rFonts w:ascii="Times New Roman" w:eastAsia="Times New Roman" w:hAnsi="Times New Roman" w:cs="Times New Roman" w:hint="default"/>
        <w:b w:val="0"/>
      </w:rPr>
    </w:lvl>
    <w:lvl w:ilvl="2" w:tplc="04020005" w:tentative="1">
      <w:start w:val="1"/>
      <w:numFmt w:val="bullet"/>
      <w:lvlText w:val=""/>
      <w:lvlJc w:val="left"/>
      <w:pPr>
        <w:ind w:left="3691" w:hanging="360"/>
      </w:pPr>
      <w:rPr>
        <w:rFonts w:ascii="Wingdings" w:hAnsi="Wingdings" w:hint="default"/>
      </w:rPr>
    </w:lvl>
    <w:lvl w:ilvl="3" w:tplc="04020001" w:tentative="1">
      <w:start w:val="1"/>
      <w:numFmt w:val="bullet"/>
      <w:lvlText w:val=""/>
      <w:lvlJc w:val="left"/>
      <w:pPr>
        <w:ind w:left="4411" w:hanging="360"/>
      </w:pPr>
      <w:rPr>
        <w:rFonts w:ascii="Symbol" w:hAnsi="Symbol" w:hint="default"/>
      </w:rPr>
    </w:lvl>
    <w:lvl w:ilvl="4" w:tplc="04020003" w:tentative="1">
      <w:start w:val="1"/>
      <w:numFmt w:val="bullet"/>
      <w:lvlText w:val="o"/>
      <w:lvlJc w:val="left"/>
      <w:pPr>
        <w:ind w:left="5131" w:hanging="360"/>
      </w:pPr>
      <w:rPr>
        <w:rFonts w:ascii="Courier New" w:hAnsi="Courier New" w:cs="Courier New" w:hint="default"/>
      </w:rPr>
    </w:lvl>
    <w:lvl w:ilvl="5" w:tplc="04020005" w:tentative="1">
      <w:start w:val="1"/>
      <w:numFmt w:val="bullet"/>
      <w:lvlText w:val=""/>
      <w:lvlJc w:val="left"/>
      <w:pPr>
        <w:ind w:left="5851" w:hanging="360"/>
      </w:pPr>
      <w:rPr>
        <w:rFonts w:ascii="Wingdings" w:hAnsi="Wingdings" w:hint="default"/>
      </w:rPr>
    </w:lvl>
    <w:lvl w:ilvl="6" w:tplc="04020001" w:tentative="1">
      <w:start w:val="1"/>
      <w:numFmt w:val="bullet"/>
      <w:lvlText w:val=""/>
      <w:lvlJc w:val="left"/>
      <w:pPr>
        <w:ind w:left="6571" w:hanging="360"/>
      </w:pPr>
      <w:rPr>
        <w:rFonts w:ascii="Symbol" w:hAnsi="Symbol" w:hint="default"/>
      </w:rPr>
    </w:lvl>
    <w:lvl w:ilvl="7" w:tplc="04020003" w:tentative="1">
      <w:start w:val="1"/>
      <w:numFmt w:val="bullet"/>
      <w:lvlText w:val="o"/>
      <w:lvlJc w:val="left"/>
      <w:pPr>
        <w:ind w:left="7291" w:hanging="360"/>
      </w:pPr>
      <w:rPr>
        <w:rFonts w:ascii="Courier New" w:hAnsi="Courier New" w:cs="Courier New" w:hint="default"/>
      </w:rPr>
    </w:lvl>
    <w:lvl w:ilvl="8" w:tplc="04020005" w:tentative="1">
      <w:start w:val="1"/>
      <w:numFmt w:val="bullet"/>
      <w:lvlText w:val=""/>
      <w:lvlJc w:val="left"/>
      <w:pPr>
        <w:ind w:left="8011" w:hanging="360"/>
      </w:pPr>
      <w:rPr>
        <w:rFonts w:ascii="Wingdings" w:hAnsi="Wingdings" w:hint="default"/>
      </w:rPr>
    </w:lvl>
  </w:abstractNum>
  <w:abstractNum w:abstractNumId="7" w15:restartNumberingAfterBreak="0">
    <w:nsid w:val="0A906FDF"/>
    <w:multiLevelType w:val="hybridMultilevel"/>
    <w:tmpl w:val="234EB3F0"/>
    <w:lvl w:ilvl="0" w:tplc="0409000B">
      <w:start w:val="1"/>
      <w:numFmt w:val="bullet"/>
      <w:lvlText w:val=""/>
      <w:lvlJc w:val="left"/>
      <w:pPr>
        <w:ind w:left="7165" w:hanging="360"/>
      </w:pPr>
      <w:rPr>
        <w:rFonts w:ascii="Wingdings" w:hAnsi="Wingdings" w:hint="default"/>
      </w:rPr>
    </w:lvl>
    <w:lvl w:ilvl="1" w:tplc="04020003" w:tentative="1">
      <w:start w:val="1"/>
      <w:numFmt w:val="bullet"/>
      <w:lvlText w:val="o"/>
      <w:lvlJc w:val="left"/>
      <w:pPr>
        <w:ind w:left="7885" w:hanging="360"/>
      </w:pPr>
      <w:rPr>
        <w:rFonts w:ascii="Courier New" w:hAnsi="Courier New" w:cs="Courier New" w:hint="default"/>
      </w:rPr>
    </w:lvl>
    <w:lvl w:ilvl="2" w:tplc="04020005" w:tentative="1">
      <w:start w:val="1"/>
      <w:numFmt w:val="bullet"/>
      <w:lvlText w:val=""/>
      <w:lvlJc w:val="left"/>
      <w:pPr>
        <w:ind w:left="8605" w:hanging="360"/>
      </w:pPr>
      <w:rPr>
        <w:rFonts w:ascii="Wingdings" w:hAnsi="Wingdings" w:hint="default"/>
      </w:rPr>
    </w:lvl>
    <w:lvl w:ilvl="3" w:tplc="04020001" w:tentative="1">
      <w:start w:val="1"/>
      <w:numFmt w:val="bullet"/>
      <w:lvlText w:val=""/>
      <w:lvlJc w:val="left"/>
      <w:pPr>
        <w:ind w:left="9325" w:hanging="360"/>
      </w:pPr>
      <w:rPr>
        <w:rFonts w:ascii="Symbol" w:hAnsi="Symbol" w:hint="default"/>
      </w:rPr>
    </w:lvl>
    <w:lvl w:ilvl="4" w:tplc="04020003" w:tentative="1">
      <w:start w:val="1"/>
      <w:numFmt w:val="bullet"/>
      <w:lvlText w:val="o"/>
      <w:lvlJc w:val="left"/>
      <w:pPr>
        <w:ind w:left="10045" w:hanging="360"/>
      </w:pPr>
      <w:rPr>
        <w:rFonts w:ascii="Courier New" w:hAnsi="Courier New" w:cs="Courier New" w:hint="default"/>
      </w:rPr>
    </w:lvl>
    <w:lvl w:ilvl="5" w:tplc="04020005" w:tentative="1">
      <w:start w:val="1"/>
      <w:numFmt w:val="bullet"/>
      <w:lvlText w:val=""/>
      <w:lvlJc w:val="left"/>
      <w:pPr>
        <w:ind w:left="10765" w:hanging="360"/>
      </w:pPr>
      <w:rPr>
        <w:rFonts w:ascii="Wingdings" w:hAnsi="Wingdings" w:hint="default"/>
      </w:rPr>
    </w:lvl>
    <w:lvl w:ilvl="6" w:tplc="04020001" w:tentative="1">
      <w:start w:val="1"/>
      <w:numFmt w:val="bullet"/>
      <w:lvlText w:val=""/>
      <w:lvlJc w:val="left"/>
      <w:pPr>
        <w:ind w:left="11485" w:hanging="360"/>
      </w:pPr>
      <w:rPr>
        <w:rFonts w:ascii="Symbol" w:hAnsi="Symbol" w:hint="default"/>
      </w:rPr>
    </w:lvl>
    <w:lvl w:ilvl="7" w:tplc="04020003" w:tentative="1">
      <w:start w:val="1"/>
      <w:numFmt w:val="bullet"/>
      <w:lvlText w:val="o"/>
      <w:lvlJc w:val="left"/>
      <w:pPr>
        <w:ind w:left="12205" w:hanging="360"/>
      </w:pPr>
      <w:rPr>
        <w:rFonts w:ascii="Courier New" w:hAnsi="Courier New" w:cs="Courier New" w:hint="default"/>
      </w:rPr>
    </w:lvl>
    <w:lvl w:ilvl="8" w:tplc="04020005" w:tentative="1">
      <w:start w:val="1"/>
      <w:numFmt w:val="bullet"/>
      <w:lvlText w:val=""/>
      <w:lvlJc w:val="left"/>
      <w:pPr>
        <w:ind w:left="12925" w:hanging="360"/>
      </w:pPr>
      <w:rPr>
        <w:rFonts w:ascii="Wingdings" w:hAnsi="Wingdings" w:hint="default"/>
      </w:rPr>
    </w:lvl>
  </w:abstractNum>
  <w:abstractNum w:abstractNumId="8" w15:restartNumberingAfterBreak="0">
    <w:nsid w:val="10037EC0"/>
    <w:multiLevelType w:val="multilevel"/>
    <w:tmpl w:val="A75880E4"/>
    <w:lvl w:ilvl="0">
      <w:start w:val="4"/>
      <w:numFmt w:val="decimal"/>
      <w:lvlText w:val="%1."/>
      <w:lvlJc w:val="left"/>
      <w:pPr>
        <w:ind w:left="1222" w:hanging="360"/>
      </w:pPr>
      <w:rPr>
        <w:rFonts w:hint="default"/>
      </w:rPr>
    </w:lvl>
    <w:lvl w:ilvl="1">
      <w:start w:val="1"/>
      <w:numFmt w:val="decimal"/>
      <w:isLgl/>
      <w:lvlText w:val="%1.%2."/>
      <w:lvlJc w:val="left"/>
      <w:pPr>
        <w:ind w:left="2251" w:hanging="720"/>
      </w:pPr>
      <w:rPr>
        <w:rFonts w:hint="default"/>
      </w:rPr>
    </w:lvl>
    <w:lvl w:ilvl="2">
      <w:start w:val="1"/>
      <w:numFmt w:val="decimal"/>
      <w:isLgl/>
      <w:lvlText w:val="%1.%2.%3."/>
      <w:lvlJc w:val="left"/>
      <w:pPr>
        <w:ind w:left="2920"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18" w:hanging="1080"/>
      </w:pPr>
      <w:rPr>
        <w:rFonts w:hint="default"/>
      </w:rPr>
    </w:lvl>
    <w:lvl w:ilvl="5">
      <w:start w:val="1"/>
      <w:numFmt w:val="decimal"/>
      <w:isLgl/>
      <w:lvlText w:val="%1.%2.%3.%4.%5.%6."/>
      <w:lvlJc w:val="left"/>
      <w:pPr>
        <w:ind w:left="5647" w:hanging="1440"/>
      </w:pPr>
      <w:rPr>
        <w:rFonts w:hint="default"/>
      </w:rPr>
    </w:lvl>
    <w:lvl w:ilvl="6">
      <w:start w:val="1"/>
      <w:numFmt w:val="decimal"/>
      <w:isLgl/>
      <w:lvlText w:val="%1.%2.%3.%4.%5.%6.%7."/>
      <w:lvlJc w:val="left"/>
      <w:pPr>
        <w:ind w:left="6676" w:hanging="1800"/>
      </w:pPr>
      <w:rPr>
        <w:rFonts w:hint="default"/>
      </w:rPr>
    </w:lvl>
    <w:lvl w:ilvl="7">
      <w:start w:val="1"/>
      <w:numFmt w:val="decimal"/>
      <w:isLgl/>
      <w:lvlText w:val="%1.%2.%3.%4.%5.%6.%7.%8."/>
      <w:lvlJc w:val="left"/>
      <w:pPr>
        <w:ind w:left="7345" w:hanging="1800"/>
      </w:pPr>
      <w:rPr>
        <w:rFonts w:hint="default"/>
      </w:rPr>
    </w:lvl>
    <w:lvl w:ilvl="8">
      <w:start w:val="1"/>
      <w:numFmt w:val="decimal"/>
      <w:isLgl/>
      <w:lvlText w:val="%1.%2.%3.%4.%5.%6.%7.%8.%9."/>
      <w:lvlJc w:val="left"/>
      <w:pPr>
        <w:ind w:left="8374" w:hanging="2160"/>
      </w:pPr>
      <w:rPr>
        <w:rFonts w:hint="default"/>
      </w:rPr>
    </w:lvl>
  </w:abstractNum>
  <w:abstractNum w:abstractNumId="9" w15:restartNumberingAfterBreak="0">
    <w:nsid w:val="1232402E"/>
    <w:multiLevelType w:val="hybridMultilevel"/>
    <w:tmpl w:val="1166E7FA"/>
    <w:lvl w:ilvl="0" w:tplc="EA5EDF20">
      <w:start w:val="1"/>
      <w:numFmt w:val="bullet"/>
      <w:lvlText w:val=""/>
      <w:lvlJc w:val="left"/>
      <w:pPr>
        <w:tabs>
          <w:tab w:val="num" w:pos="1531"/>
        </w:tabs>
        <w:ind w:left="1531" w:firstLine="0"/>
      </w:pPr>
      <w:rPr>
        <w:rFonts w:ascii="Wingdings" w:hAnsi="Wingdings" w:hint="default"/>
      </w:rPr>
    </w:lvl>
    <w:lvl w:ilvl="1" w:tplc="04020003" w:tentative="1">
      <w:start w:val="1"/>
      <w:numFmt w:val="bullet"/>
      <w:lvlText w:val="o"/>
      <w:lvlJc w:val="left"/>
      <w:pPr>
        <w:tabs>
          <w:tab w:val="num" w:pos="2971"/>
        </w:tabs>
        <w:ind w:left="2971" w:hanging="360"/>
      </w:pPr>
      <w:rPr>
        <w:rFonts w:ascii="Courier New" w:hAnsi="Courier New" w:cs="Courier New" w:hint="default"/>
      </w:rPr>
    </w:lvl>
    <w:lvl w:ilvl="2" w:tplc="04020005">
      <w:start w:val="1"/>
      <w:numFmt w:val="bullet"/>
      <w:lvlText w:val=""/>
      <w:lvlJc w:val="left"/>
      <w:pPr>
        <w:tabs>
          <w:tab w:val="num" w:pos="3691"/>
        </w:tabs>
        <w:ind w:left="3691" w:hanging="360"/>
      </w:pPr>
      <w:rPr>
        <w:rFonts w:ascii="Wingdings" w:hAnsi="Wingdings" w:hint="default"/>
      </w:rPr>
    </w:lvl>
    <w:lvl w:ilvl="3" w:tplc="04020001" w:tentative="1">
      <w:start w:val="1"/>
      <w:numFmt w:val="bullet"/>
      <w:lvlText w:val=""/>
      <w:lvlJc w:val="left"/>
      <w:pPr>
        <w:tabs>
          <w:tab w:val="num" w:pos="4411"/>
        </w:tabs>
        <w:ind w:left="4411" w:hanging="360"/>
      </w:pPr>
      <w:rPr>
        <w:rFonts w:ascii="Symbol" w:hAnsi="Symbol" w:hint="default"/>
      </w:rPr>
    </w:lvl>
    <w:lvl w:ilvl="4" w:tplc="04020003" w:tentative="1">
      <w:start w:val="1"/>
      <w:numFmt w:val="bullet"/>
      <w:lvlText w:val="o"/>
      <w:lvlJc w:val="left"/>
      <w:pPr>
        <w:tabs>
          <w:tab w:val="num" w:pos="5131"/>
        </w:tabs>
        <w:ind w:left="5131" w:hanging="360"/>
      </w:pPr>
      <w:rPr>
        <w:rFonts w:ascii="Courier New" w:hAnsi="Courier New" w:cs="Courier New" w:hint="default"/>
      </w:rPr>
    </w:lvl>
    <w:lvl w:ilvl="5" w:tplc="04020005" w:tentative="1">
      <w:start w:val="1"/>
      <w:numFmt w:val="bullet"/>
      <w:lvlText w:val=""/>
      <w:lvlJc w:val="left"/>
      <w:pPr>
        <w:tabs>
          <w:tab w:val="num" w:pos="5851"/>
        </w:tabs>
        <w:ind w:left="5851" w:hanging="360"/>
      </w:pPr>
      <w:rPr>
        <w:rFonts w:ascii="Wingdings" w:hAnsi="Wingdings" w:hint="default"/>
      </w:rPr>
    </w:lvl>
    <w:lvl w:ilvl="6" w:tplc="04020001" w:tentative="1">
      <w:start w:val="1"/>
      <w:numFmt w:val="bullet"/>
      <w:lvlText w:val=""/>
      <w:lvlJc w:val="left"/>
      <w:pPr>
        <w:tabs>
          <w:tab w:val="num" w:pos="6571"/>
        </w:tabs>
        <w:ind w:left="6571" w:hanging="360"/>
      </w:pPr>
      <w:rPr>
        <w:rFonts w:ascii="Symbol" w:hAnsi="Symbol" w:hint="default"/>
      </w:rPr>
    </w:lvl>
    <w:lvl w:ilvl="7" w:tplc="04020003" w:tentative="1">
      <w:start w:val="1"/>
      <w:numFmt w:val="bullet"/>
      <w:lvlText w:val="o"/>
      <w:lvlJc w:val="left"/>
      <w:pPr>
        <w:tabs>
          <w:tab w:val="num" w:pos="7291"/>
        </w:tabs>
        <w:ind w:left="7291" w:hanging="360"/>
      </w:pPr>
      <w:rPr>
        <w:rFonts w:ascii="Courier New" w:hAnsi="Courier New" w:cs="Courier New" w:hint="default"/>
      </w:rPr>
    </w:lvl>
    <w:lvl w:ilvl="8" w:tplc="04020005" w:tentative="1">
      <w:start w:val="1"/>
      <w:numFmt w:val="bullet"/>
      <w:lvlText w:val=""/>
      <w:lvlJc w:val="left"/>
      <w:pPr>
        <w:tabs>
          <w:tab w:val="num" w:pos="8011"/>
        </w:tabs>
        <w:ind w:left="8011" w:hanging="360"/>
      </w:pPr>
      <w:rPr>
        <w:rFonts w:ascii="Wingdings" w:hAnsi="Wingdings" w:hint="default"/>
      </w:rPr>
    </w:lvl>
  </w:abstractNum>
  <w:abstractNum w:abstractNumId="10" w15:restartNumberingAfterBreak="0">
    <w:nsid w:val="15313F56"/>
    <w:multiLevelType w:val="multilevel"/>
    <w:tmpl w:val="18B2E17C"/>
    <w:lvl w:ilvl="0">
      <w:start w:val="1"/>
      <w:numFmt w:val="decimal"/>
      <w:lvlText w:val="%1."/>
      <w:lvlJc w:val="left"/>
      <w:pPr>
        <w:ind w:left="1920" w:hanging="360"/>
      </w:pPr>
      <w:rPr>
        <w:rFonts w:hint="default"/>
      </w:rPr>
    </w:lvl>
    <w:lvl w:ilvl="1">
      <w:start w:val="1"/>
      <w:numFmt w:val="decimal"/>
      <w:isLgl/>
      <w:lvlText w:val="%1.%2."/>
      <w:lvlJc w:val="left"/>
      <w:pPr>
        <w:ind w:left="2251" w:hanging="720"/>
      </w:pPr>
      <w:rPr>
        <w:rFonts w:hint="default"/>
      </w:rPr>
    </w:lvl>
    <w:lvl w:ilvl="2">
      <w:start w:val="1"/>
      <w:numFmt w:val="decimal"/>
      <w:isLgl/>
      <w:lvlText w:val="%1.%2.%3."/>
      <w:lvlJc w:val="left"/>
      <w:pPr>
        <w:ind w:left="2920"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18" w:hanging="1080"/>
      </w:pPr>
      <w:rPr>
        <w:rFonts w:hint="default"/>
      </w:rPr>
    </w:lvl>
    <w:lvl w:ilvl="5">
      <w:start w:val="1"/>
      <w:numFmt w:val="decimal"/>
      <w:isLgl/>
      <w:lvlText w:val="%1.%2.%3.%4.%5.%6."/>
      <w:lvlJc w:val="left"/>
      <w:pPr>
        <w:ind w:left="5647" w:hanging="1440"/>
      </w:pPr>
      <w:rPr>
        <w:rFonts w:hint="default"/>
      </w:rPr>
    </w:lvl>
    <w:lvl w:ilvl="6">
      <w:start w:val="1"/>
      <w:numFmt w:val="decimal"/>
      <w:isLgl/>
      <w:lvlText w:val="%1.%2.%3.%4.%5.%6.%7."/>
      <w:lvlJc w:val="left"/>
      <w:pPr>
        <w:ind w:left="6676" w:hanging="1800"/>
      </w:pPr>
      <w:rPr>
        <w:rFonts w:hint="default"/>
      </w:rPr>
    </w:lvl>
    <w:lvl w:ilvl="7">
      <w:start w:val="1"/>
      <w:numFmt w:val="decimal"/>
      <w:isLgl/>
      <w:lvlText w:val="%1.%2.%3.%4.%5.%6.%7.%8."/>
      <w:lvlJc w:val="left"/>
      <w:pPr>
        <w:ind w:left="7345" w:hanging="1800"/>
      </w:pPr>
      <w:rPr>
        <w:rFonts w:hint="default"/>
      </w:rPr>
    </w:lvl>
    <w:lvl w:ilvl="8">
      <w:start w:val="1"/>
      <w:numFmt w:val="decimal"/>
      <w:isLgl/>
      <w:lvlText w:val="%1.%2.%3.%4.%5.%6.%7.%8.%9."/>
      <w:lvlJc w:val="left"/>
      <w:pPr>
        <w:ind w:left="8374" w:hanging="2160"/>
      </w:pPr>
      <w:rPr>
        <w:rFonts w:hint="default"/>
      </w:rPr>
    </w:lvl>
  </w:abstractNum>
  <w:abstractNum w:abstractNumId="11" w15:restartNumberingAfterBreak="0">
    <w:nsid w:val="17FB1CFF"/>
    <w:multiLevelType w:val="hybridMultilevel"/>
    <w:tmpl w:val="56FA444A"/>
    <w:lvl w:ilvl="0" w:tplc="B39631B0">
      <w:start w:val="1"/>
      <w:numFmt w:val="bullet"/>
      <w:lvlText w:val=""/>
      <w:lvlJc w:val="left"/>
      <w:pPr>
        <w:tabs>
          <w:tab w:val="num" w:pos="3331"/>
        </w:tabs>
        <w:ind w:left="3331" w:firstLine="0"/>
      </w:pPr>
      <w:rPr>
        <w:rFonts w:ascii="Symbol" w:hAnsi="Symbol" w:hint="default"/>
        <w:color w:val="auto"/>
      </w:rPr>
    </w:lvl>
    <w:lvl w:ilvl="1" w:tplc="04020019" w:tentative="1">
      <w:start w:val="1"/>
      <w:numFmt w:val="lowerLetter"/>
      <w:lvlText w:val="%2."/>
      <w:lvlJc w:val="left"/>
      <w:pPr>
        <w:tabs>
          <w:tab w:val="num" w:pos="4411"/>
        </w:tabs>
        <w:ind w:left="4411" w:hanging="360"/>
      </w:pPr>
    </w:lvl>
    <w:lvl w:ilvl="2" w:tplc="0402001B" w:tentative="1">
      <w:start w:val="1"/>
      <w:numFmt w:val="lowerRoman"/>
      <w:lvlText w:val="%3."/>
      <w:lvlJc w:val="right"/>
      <w:pPr>
        <w:tabs>
          <w:tab w:val="num" w:pos="5131"/>
        </w:tabs>
        <w:ind w:left="5131" w:hanging="180"/>
      </w:pPr>
    </w:lvl>
    <w:lvl w:ilvl="3" w:tplc="0402000F" w:tentative="1">
      <w:start w:val="1"/>
      <w:numFmt w:val="decimal"/>
      <w:lvlText w:val="%4."/>
      <w:lvlJc w:val="left"/>
      <w:pPr>
        <w:tabs>
          <w:tab w:val="num" w:pos="5851"/>
        </w:tabs>
        <w:ind w:left="5851" w:hanging="360"/>
      </w:pPr>
    </w:lvl>
    <w:lvl w:ilvl="4" w:tplc="04020019" w:tentative="1">
      <w:start w:val="1"/>
      <w:numFmt w:val="lowerLetter"/>
      <w:lvlText w:val="%5."/>
      <w:lvlJc w:val="left"/>
      <w:pPr>
        <w:tabs>
          <w:tab w:val="num" w:pos="6571"/>
        </w:tabs>
        <w:ind w:left="6571" w:hanging="360"/>
      </w:pPr>
    </w:lvl>
    <w:lvl w:ilvl="5" w:tplc="0402001B" w:tentative="1">
      <w:start w:val="1"/>
      <w:numFmt w:val="lowerRoman"/>
      <w:lvlText w:val="%6."/>
      <w:lvlJc w:val="right"/>
      <w:pPr>
        <w:tabs>
          <w:tab w:val="num" w:pos="7291"/>
        </w:tabs>
        <w:ind w:left="7291" w:hanging="180"/>
      </w:pPr>
    </w:lvl>
    <w:lvl w:ilvl="6" w:tplc="0402000F" w:tentative="1">
      <w:start w:val="1"/>
      <w:numFmt w:val="decimal"/>
      <w:lvlText w:val="%7."/>
      <w:lvlJc w:val="left"/>
      <w:pPr>
        <w:tabs>
          <w:tab w:val="num" w:pos="8011"/>
        </w:tabs>
        <w:ind w:left="8011" w:hanging="360"/>
      </w:pPr>
    </w:lvl>
    <w:lvl w:ilvl="7" w:tplc="04020019" w:tentative="1">
      <w:start w:val="1"/>
      <w:numFmt w:val="lowerLetter"/>
      <w:lvlText w:val="%8."/>
      <w:lvlJc w:val="left"/>
      <w:pPr>
        <w:tabs>
          <w:tab w:val="num" w:pos="8731"/>
        </w:tabs>
        <w:ind w:left="8731" w:hanging="360"/>
      </w:pPr>
    </w:lvl>
    <w:lvl w:ilvl="8" w:tplc="0402001B" w:tentative="1">
      <w:start w:val="1"/>
      <w:numFmt w:val="lowerRoman"/>
      <w:lvlText w:val="%9."/>
      <w:lvlJc w:val="right"/>
      <w:pPr>
        <w:tabs>
          <w:tab w:val="num" w:pos="9451"/>
        </w:tabs>
        <w:ind w:left="9451" w:hanging="180"/>
      </w:pPr>
    </w:lvl>
  </w:abstractNum>
  <w:abstractNum w:abstractNumId="12" w15:restartNumberingAfterBreak="0">
    <w:nsid w:val="19E8149E"/>
    <w:multiLevelType w:val="hybridMultilevel"/>
    <w:tmpl w:val="6A501948"/>
    <w:lvl w:ilvl="0" w:tplc="98C89E04">
      <w:start w:val="1"/>
      <w:numFmt w:val="bullet"/>
      <w:lvlText w:val=""/>
      <w:lvlJc w:val="left"/>
      <w:pPr>
        <w:ind w:left="2251" w:hanging="360"/>
      </w:pPr>
      <w:rPr>
        <w:rFonts w:ascii="Symbol" w:hAnsi="Symbol" w:hint="default"/>
        <w:color w:val="000000" w:themeColor="text1"/>
      </w:rPr>
    </w:lvl>
    <w:lvl w:ilvl="1" w:tplc="04020003" w:tentative="1">
      <w:start w:val="1"/>
      <w:numFmt w:val="bullet"/>
      <w:lvlText w:val="o"/>
      <w:lvlJc w:val="left"/>
      <w:pPr>
        <w:ind w:left="2971" w:hanging="360"/>
      </w:pPr>
      <w:rPr>
        <w:rFonts w:ascii="Courier New" w:hAnsi="Courier New" w:cs="Courier New" w:hint="default"/>
      </w:rPr>
    </w:lvl>
    <w:lvl w:ilvl="2" w:tplc="04020005" w:tentative="1">
      <w:start w:val="1"/>
      <w:numFmt w:val="bullet"/>
      <w:lvlText w:val=""/>
      <w:lvlJc w:val="left"/>
      <w:pPr>
        <w:ind w:left="3691" w:hanging="360"/>
      </w:pPr>
      <w:rPr>
        <w:rFonts w:ascii="Wingdings" w:hAnsi="Wingdings" w:hint="default"/>
      </w:rPr>
    </w:lvl>
    <w:lvl w:ilvl="3" w:tplc="04020001" w:tentative="1">
      <w:start w:val="1"/>
      <w:numFmt w:val="bullet"/>
      <w:lvlText w:val=""/>
      <w:lvlJc w:val="left"/>
      <w:pPr>
        <w:ind w:left="4411" w:hanging="360"/>
      </w:pPr>
      <w:rPr>
        <w:rFonts w:ascii="Symbol" w:hAnsi="Symbol" w:hint="default"/>
      </w:rPr>
    </w:lvl>
    <w:lvl w:ilvl="4" w:tplc="04020003" w:tentative="1">
      <w:start w:val="1"/>
      <w:numFmt w:val="bullet"/>
      <w:lvlText w:val="o"/>
      <w:lvlJc w:val="left"/>
      <w:pPr>
        <w:ind w:left="5131" w:hanging="360"/>
      </w:pPr>
      <w:rPr>
        <w:rFonts w:ascii="Courier New" w:hAnsi="Courier New" w:cs="Courier New" w:hint="default"/>
      </w:rPr>
    </w:lvl>
    <w:lvl w:ilvl="5" w:tplc="04020005" w:tentative="1">
      <w:start w:val="1"/>
      <w:numFmt w:val="bullet"/>
      <w:lvlText w:val=""/>
      <w:lvlJc w:val="left"/>
      <w:pPr>
        <w:ind w:left="5851" w:hanging="360"/>
      </w:pPr>
      <w:rPr>
        <w:rFonts w:ascii="Wingdings" w:hAnsi="Wingdings" w:hint="default"/>
      </w:rPr>
    </w:lvl>
    <w:lvl w:ilvl="6" w:tplc="04020001" w:tentative="1">
      <w:start w:val="1"/>
      <w:numFmt w:val="bullet"/>
      <w:lvlText w:val=""/>
      <w:lvlJc w:val="left"/>
      <w:pPr>
        <w:ind w:left="6571" w:hanging="360"/>
      </w:pPr>
      <w:rPr>
        <w:rFonts w:ascii="Symbol" w:hAnsi="Symbol" w:hint="default"/>
      </w:rPr>
    </w:lvl>
    <w:lvl w:ilvl="7" w:tplc="04020003" w:tentative="1">
      <w:start w:val="1"/>
      <w:numFmt w:val="bullet"/>
      <w:lvlText w:val="o"/>
      <w:lvlJc w:val="left"/>
      <w:pPr>
        <w:ind w:left="7291" w:hanging="360"/>
      </w:pPr>
      <w:rPr>
        <w:rFonts w:ascii="Courier New" w:hAnsi="Courier New" w:cs="Courier New" w:hint="default"/>
      </w:rPr>
    </w:lvl>
    <w:lvl w:ilvl="8" w:tplc="04020005" w:tentative="1">
      <w:start w:val="1"/>
      <w:numFmt w:val="bullet"/>
      <w:lvlText w:val=""/>
      <w:lvlJc w:val="left"/>
      <w:pPr>
        <w:ind w:left="8011" w:hanging="360"/>
      </w:pPr>
      <w:rPr>
        <w:rFonts w:ascii="Wingdings" w:hAnsi="Wingdings" w:hint="default"/>
      </w:rPr>
    </w:lvl>
  </w:abstractNum>
  <w:abstractNum w:abstractNumId="13" w15:restartNumberingAfterBreak="0">
    <w:nsid w:val="1AD76CAE"/>
    <w:multiLevelType w:val="hybridMultilevel"/>
    <w:tmpl w:val="54A0E76E"/>
    <w:lvl w:ilvl="0" w:tplc="04020001">
      <w:start w:val="1"/>
      <w:numFmt w:val="bullet"/>
      <w:lvlText w:val=""/>
      <w:lvlJc w:val="left"/>
      <w:pPr>
        <w:ind w:left="2988" w:hanging="360"/>
      </w:pPr>
      <w:rPr>
        <w:rFonts w:ascii="Symbol" w:hAnsi="Symbol" w:hint="default"/>
      </w:rPr>
    </w:lvl>
    <w:lvl w:ilvl="1" w:tplc="04020003" w:tentative="1">
      <w:start w:val="1"/>
      <w:numFmt w:val="bullet"/>
      <w:lvlText w:val="o"/>
      <w:lvlJc w:val="left"/>
      <w:pPr>
        <w:ind w:left="3708" w:hanging="360"/>
      </w:pPr>
      <w:rPr>
        <w:rFonts w:ascii="Courier New" w:hAnsi="Courier New" w:hint="default"/>
      </w:rPr>
    </w:lvl>
    <w:lvl w:ilvl="2" w:tplc="04020005" w:tentative="1">
      <w:start w:val="1"/>
      <w:numFmt w:val="bullet"/>
      <w:lvlText w:val=""/>
      <w:lvlJc w:val="left"/>
      <w:pPr>
        <w:ind w:left="4428" w:hanging="360"/>
      </w:pPr>
      <w:rPr>
        <w:rFonts w:ascii="Wingdings" w:hAnsi="Wingdings" w:hint="default"/>
      </w:rPr>
    </w:lvl>
    <w:lvl w:ilvl="3" w:tplc="04020001" w:tentative="1">
      <w:start w:val="1"/>
      <w:numFmt w:val="bullet"/>
      <w:lvlText w:val=""/>
      <w:lvlJc w:val="left"/>
      <w:pPr>
        <w:ind w:left="5148" w:hanging="360"/>
      </w:pPr>
      <w:rPr>
        <w:rFonts w:ascii="Symbol" w:hAnsi="Symbol" w:hint="default"/>
      </w:rPr>
    </w:lvl>
    <w:lvl w:ilvl="4" w:tplc="04020003" w:tentative="1">
      <w:start w:val="1"/>
      <w:numFmt w:val="bullet"/>
      <w:lvlText w:val="o"/>
      <w:lvlJc w:val="left"/>
      <w:pPr>
        <w:ind w:left="5868" w:hanging="360"/>
      </w:pPr>
      <w:rPr>
        <w:rFonts w:ascii="Courier New" w:hAnsi="Courier New" w:hint="default"/>
      </w:rPr>
    </w:lvl>
    <w:lvl w:ilvl="5" w:tplc="04020005" w:tentative="1">
      <w:start w:val="1"/>
      <w:numFmt w:val="bullet"/>
      <w:lvlText w:val=""/>
      <w:lvlJc w:val="left"/>
      <w:pPr>
        <w:ind w:left="6588" w:hanging="360"/>
      </w:pPr>
      <w:rPr>
        <w:rFonts w:ascii="Wingdings" w:hAnsi="Wingdings" w:hint="default"/>
      </w:rPr>
    </w:lvl>
    <w:lvl w:ilvl="6" w:tplc="04020001" w:tentative="1">
      <w:start w:val="1"/>
      <w:numFmt w:val="bullet"/>
      <w:lvlText w:val=""/>
      <w:lvlJc w:val="left"/>
      <w:pPr>
        <w:ind w:left="7308" w:hanging="360"/>
      </w:pPr>
      <w:rPr>
        <w:rFonts w:ascii="Symbol" w:hAnsi="Symbol" w:hint="default"/>
      </w:rPr>
    </w:lvl>
    <w:lvl w:ilvl="7" w:tplc="04020003" w:tentative="1">
      <w:start w:val="1"/>
      <w:numFmt w:val="bullet"/>
      <w:lvlText w:val="o"/>
      <w:lvlJc w:val="left"/>
      <w:pPr>
        <w:ind w:left="8028" w:hanging="360"/>
      </w:pPr>
      <w:rPr>
        <w:rFonts w:ascii="Courier New" w:hAnsi="Courier New" w:hint="default"/>
      </w:rPr>
    </w:lvl>
    <w:lvl w:ilvl="8" w:tplc="04020005" w:tentative="1">
      <w:start w:val="1"/>
      <w:numFmt w:val="bullet"/>
      <w:lvlText w:val=""/>
      <w:lvlJc w:val="left"/>
      <w:pPr>
        <w:ind w:left="8748" w:hanging="360"/>
      </w:pPr>
      <w:rPr>
        <w:rFonts w:ascii="Wingdings" w:hAnsi="Wingdings" w:hint="default"/>
      </w:rPr>
    </w:lvl>
  </w:abstractNum>
  <w:abstractNum w:abstractNumId="14" w15:restartNumberingAfterBreak="0">
    <w:nsid w:val="1B4B4136"/>
    <w:multiLevelType w:val="multilevel"/>
    <w:tmpl w:val="18B2E17C"/>
    <w:lvl w:ilvl="0">
      <w:start w:val="1"/>
      <w:numFmt w:val="decimal"/>
      <w:lvlText w:val="%1."/>
      <w:lvlJc w:val="left"/>
      <w:pPr>
        <w:ind w:left="1920" w:hanging="360"/>
      </w:pPr>
      <w:rPr>
        <w:rFonts w:hint="default"/>
      </w:rPr>
    </w:lvl>
    <w:lvl w:ilvl="1">
      <w:start w:val="1"/>
      <w:numFmt w:val="decimal"/>
      <w:isLgl/>
      <w:lvlText w:val="%1.%2."/>
      <w:lvlJc w:val="left"/>
      <w:pPr>
        <w:ind w:left="2251" w:hanging="720"/>
      </w:pPr>
      <w:rPr>
        <w:rFonts w:hint="default"/>
      </w:rPr>
    </w:lvl>
    <w:lvl w:ilvl="2">
      <w:start w:val="1"/>
      <w:numFmt w:val="decimal"/>
      <w:isLgl/>
      <w:lvlText w:val="%1.%2.%3."/>
      <w:lvlJc w:val="left"/>
      <w:pPr>
        <w:ind w:left="2920"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18" w:hanging="1080"/>
      </w:pPr>
      <w:rPr>
        <w:rFonts w:hint="default"/>
      </w:rPr>
    </w:lvl>
    <w:lvl w:ilvl="5">
      <w:start w:val="1"/>
      <w:numFmt w:val="decimal"/>
      <w:isLgl/>
      <w:lvlText w:val="%1.%2.%3.%4.%5.%6."/>
      <w:lvlJc w:val="left"/>
      <w:pPr>
        <w:ind w:left="5647" w:hanging="1440"/>
      </w:pPr>
      <w:rPr>
        <w:rFonts w:hint="default"/>
      </w:rPr>
    </w:lvl>
    <w:lvl w:ilvl="6">
      <w:start w:val="1"/>
      <w:numFmt w:val="decimal"/>
      <w:isLgl/>
      <w:lvlText w:val="%1.%2.%3.%4.%5.%6.%7."/>
      <w:lvlJc w:val="left"/>
      <w:pPr>
        <w:ind w:left="6676" w:hanging="1800"/>
      </w:pPr>
      <w:rPr>
        <w:rFonts w:hint="default"/>
      </w:rPr>
    </w:lvl>
    <w:lvl w:ilvl="7">
      <w:start w:val="1"/>
      <w:numFmt w:val="decimal"/>
      <w:isLgl/>
      <w:lvlText w:val="%1.%2.%3.%4.%5.%6.%7.%8."/>
      <w:lvlJc w:val="left"/>
      <w:pPr>
        <w:ind w:left="7345" w:hanging="1800"/>
      </w:pPr>
      <w:rPr>
        <w:rFonts w:hint="default"/>
      </w:rPr>
    </w:lvl>
    <w:lvl w:ilvl="8">
      <w:start w:val="1"/>
      <w:numFmt w:val="decimal"/>
      <w:isLgl/>
      <w:lvlText w:val="%1.%2.%3.%4.%5.%6.%7.%8.%9."/>
      <w:lvlJc w:val="left"/>
      <w:pPr>
        <w:ind w:left="8374" w:hanging="2160"/>
      </w:pPr>
      <w:rPr>
        <w:rFonts w:hint="default"/>
      </w:rPr>
    </w:lvl>
  </w:abstractNum>
  <w:abstractNum w:abstractNumId="15" w15:restartNumberingAfterBreak="0">
    <w:nsid w:val="257F3C6F"/>
    <w:multiLevelType w:val="multilevel"/>
    <w:tmpl w:val="18B2E17C"/>
    <w:lvl w:ilvl="0">
      <w:start w:val="1"/>
      <w:numFmt w:val="decimal"/>
      <w:lvlText w:val="%1."/>
      <w:lvlJc w:val="left"/>
      <w:pPr>
        <w:ind w:left="1920" w:hanging="360"/>
      </w:pPr>
      <w:rPr>
        <w:rFonts w:hint="default"/>
      </w:rPr>
    </w:lvl>
    <w:lvl w:ilvl="1">
      <w:start w:val="1"/>
      <w:numFmt w:val="decimal"/>
      <w:isLgl/>
      <w:lvlText w:val="%1.%2."/>
      <w:lvlJc w:val="left"/>
      <w:pPr>
        <w:ind w:left="2251" w:hanging="720"/>
      </w:pPr>
      <w:rPr>
        <w:rFonts w:hint="default"/>
      </w:rPr>
    </w:lvl>
    <w:lvl w:ilvl="2">
      <w:start w:val="1"/>
      <w:numFmt w:val="decimal"/>
      <w:isLgl/>
      <w:lvlText w:val="%1.%2.%3."/>
      <w:lvlJc w:val="left"/>
      <w:pPr>
        <w:ind w:left="2920"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18" w:hanging="1080"/>
      </w:pPr>
      <w:rPr>
        <w:rFonts w:hint="default"/>
      </w:rPr>
    </w:lvl>
    <w:lvl w:ilvl="5">
      <w:start w:val="1"/>
      <w:numFmt w:val="decimal"/>
      <w:isLgl/>
      <w:lvlText w:val="%1.%2.%3.%4.%5.%6."/>
      <w:lvlJc w:val="left"/>
      <w:pPr>
        <w:ind w:left="5647" w:hanging="1440"/>
      </w:pPr>
      <w:rPr>
        <w:rFonts w:hint="default"/>
      </w:rPr>
    </w:lvl>
    <w:lvl w:ilvl="6">
      <w:start w:val="1"/>
      <w:numFmt w:val="decimal"/>
      <w:isLgl/>
      <w:lvlText w:val="%1.%2.%3.%4.%5.%6.%7."/>
      <w:lvlJc w:val="left"/>
      <w:pPr>
        <w:ind w:left="6676" w:hanging="1800"/>
      </w:pPr>
      <w:rPr>
        <w:rFonts w:hint="default"/>
      </w:rPr>
    </w:lvl>
    <w:lvl w:ilvl="7">
      <w:start w:val="1"/>
      <w:numFmt w:val="decimal"/>
      <w:isLgl/>
      <w:lvlText w:val="%1.%2.%3.%4.%5.%6.%7.%8."/>
      <w:lvlJc w:val="left"/>
      <w:pPr>
        <w:ind w:left="7345" w:hanging="1800"/>
      </w:pPr>
      <w:rPr>
        <w:rFonts w:hint="default"/>
      </w:rPr>
    </w:lvl>
    <w:lvl w:ilvl="8">
      <w:start w:val="1"/>
      <w:numFmt w:val="decimal"/>
      <w:isLgl/>
      <w:lvlText w:val="%1.%2.%3.%4.%5.%6.%7.%8.%9."/>
      <w:lvlJc w:val="left"/>
      <w:pPr>
        <w:ind w:left="8374" w:hanging="2160"/>
      </w:pPr>
      <w:rPr>
        <w:rFonts w:hint="default"/>
      </w:rPr>
    </w:lvl>
  </w:abstractNum>
  <w:abstractNum w:abstractNumId="16" w15:restartNumberingAfterBreak="0">
    <w:nsid w:val="25FD1EFF"/>
    <w:multiLevelType w:val="hybridMultilevel"/>
    <w:tmpl w:val="3B709776"/>
    <w:lvl w:ilvl="0" w:tplc="C45C9464">
      <w:start w:val="1"/>
      <w:numFmt w:val="bullet"/>
      <w:lvlText w:val=""/>
      <w:lvlJc w:val="left"/>
      <w:pPr>
        <w:ind w:left="2346" w:hanging="360"/>
      </w:pPr>
      <w:rPr>
        <w:rFonts w:ascii="Symbol" w:hAnsi="Symbol" w:hint="default"/>
      </w:rPr>
    </w:lvl>
    <w:lvl w:ilvl="1" w:tplc="F468C434">
      <w:start w:val="12"/>
      <w:numFmt w:val="bullet"/>
      <w:lvlText w:val="-"/>
      <w:lvlJc w:val="left"/>
      <w:pPr>
        <w:ind w:left="2827" w:hanging="405"/>
      </w:pPr>
      <w:rPr>
        <w:rFonts w:ascii="Times New Roman" w:eastAsia="Times New Roman" w:hAnsi="Times New Roman" w:cs="Times New Roman" w:hint="default"/>
      </w:rPr>
    </w:lvl>
    <w:lvl w:ilvl="2" w:tplc="04020005" w:tentative="1">
      <w:start w:val="1"/>
      <w:numFmt w:val="bullet"/>
      <w:lvlText w:val=""/>
      <w:lvlJc w:val="left"/>
      <w:pPr>
        <w:ind w:left="3502" w:hanging="360"/>
      </w:pPr>
      <w:rPr>
        <w:rFonts w:ascii="Wingdings" w:hAnsi="Wingdings" w:hint="default"/>
      </w:rPr>
    </w:lvl>
    <w:lvl w:ilvl="3" w:tplc="04020001" w:tentative="1">
      <w:start w:val="1"/>
      <w:numFmt w:val="bullet"/>
      <w:lvlText w:val=""/>
      <w:lvlJc w:val="left"/>
      <w:pPr>
        <w:ind w:left="4222" w:hanging="360"/>
      </w:pPr>
      <w:rPr>
        <w:rFonts w:ascii="Symbol" w:hAnsi="Symbol" w:hint="default"/>
      </w:rPr>
    </w:lvl>
    <w:lvl w:ilvl="4" w:tplc="04020003" w:tentative="1">
      <w:start w:val="1"/>
      <w:numFmt w:val="bullet"/>
      <w:lvlText w:val="o"/>
      <w:lvlJc w:val="left"/>
      <w:pPr>
        <w:ind w:left="4942" w:hanging="360"/>
      </w:pPr>
      <w:rPr>
        <w:rFonts w:ascii="Courier New" w:hAnsi="Courier New" w:cs="Courier New" w:hint="default"/>
      </w:rPr>
    </w:lvl>
    <w:lvl w:ilvl="5" w:tplc="04020005" w:tentative="1">
      <w:start w:val="1"/>
      <w:numFmt w:val="bullet"/>
      <w:lvlText w:val=""/>
      <w:lvlJc w:val="left"/>
      <w:pPr>
        <w:ind w:left="5662" w:hanging="360"/>
      </w:pPr>
      <w:rPr>
        <w:rFonts w:ascii="Wingdings" w:hAnsi="Wingdings" w:hint="default"/>
      </w:rPr>
    </w:lvl>
    <w:lvl w:ilvl="6" w:tplc="04020001" w:tentative="1">
      <w:start w:val="1"/>
      <w:numFmt w:val="bullet"/>
      <w:lvlText w:val=""/>
      <w:lvlJc w:val="left"/>
      <w:pPr>
        <w:ind w:left="6382" w:hanging="360"/>
      </w:pPr>
      <w:rPr>
        <w:rFonts w:ascii="Symbol" w:hAnsi="Symbol" w:hint="default"/>
      </w:rPr>
    </w:lvl>
    <w:lvl w:ilvl="7" w:tplc="04020003" w:tentative="1">
      <w:start w:val="1"/>
      <w:numFmt w:val="bullet"/>
      <w:lvlText w:val="o"/>
      <w:lvlJc w:val="left"/>
      <w:pPr>
        <w:ind w:left="7102" w:hanging="360"/>
      </w:pPr>
      <w:rPr>
        <w:rFonts w:ascii="Courier New" w:hAnsi="Courier New" w:cs="Courier New" w:hint="default"/>
      </w:rPr>
    </w:lvl>
    <w:lvl w:ilvl="8" w:tplc="04020005" w:tentative="1">
      <w:start w:val="1"/>
      <w:numFmt w:val="bullet"/>
      <w:lvlText w:val=""/>
      <w:lvlJc w:val="left"/>
      <w:pPr>
        <w:ind w:left="7822" w:hanging="360"/>
      </w:pPr>
      <w:rPr>
        <w:rFonts w:ascii="Wingdings" w:hAnsi="Wingdings" w:hint="default"/>
      </w:rPr>
    </w:lvl>
  </w:abstractNum>
  <w:abstractNum w:abstractNumId="17" w15:restartNumberingAfterBreak="0">
    <w:nsid w:val="27645C31"/>
    <w:multiLevelType w:val="multilevel"/>
    <w:tmpl w:val="18B2E17C"/>
    <w:lvl w:ilvl="0">
      <w:start w:val="1"/>
      <w:numFmt w:val="decimal"/>
      <w:lvlText w:val="%1."/>
      <w:lvlJc w:val="left"/>
      <w:pPr>
        <w:ind w:left="1920" w:hanging="360"/>
      </w:pPr>
      <w:rPr>
        <w:rFonts w:hint="default"/>
      </w:rPr>
    </w:lvl>
    <w:lvl w:ilvl="1">
      <w:start w:val="1"/>
      <w:numFmt w:val="decimal"/>
      <w:isLgl/>
      <w:lvlText w:val="%1.%2."/>
      <w:lvlJc w:val="left"/>
      <w:pPr>
        <w:ind w:left="2251" w:hanging="720"/>
      </w:pPr>
      <w:rPr>
        <w:rFonts w:hint="default"/>
      </w:rPr>
    </w:lvl>
    <w:lvl w:ilvl="2">
      <w:start w:val="1"/>
      <w:numFmt w:val="decimal"/>
      <w:isLgl/>
      <w:lvlText w:val="%1.%2.%3."/>
      <w:lvlJc w:val="left"/>
      <w:pPr>
        <w:ind w:left="2920"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18" w:hanging="1080"/>
      </w:pPr>
      <w:rPr>
        <w:rFonts w:hint="default"/>
      </w:rPr>
    </w:lvl>
    <w:lvl w:ilvl="5">
      <w:start w:val="1"/>
      <w:numFmt w:val="decimal"/>
      <w:isLgl/>
      <w:lvlText w:val="%1.%2.%3.%4.%5.%6."/>
      <w:lvlJc w:val="left"/>
      <w:pPr>
        <w:ind w:left="5647" w:hanging="1440"/>
      </w:pPr>
      <w:rPr>
        <w:rFonts w:hint="default"/>
      </w:rPr>
    </w:lvl>
    <w:lvl w:ilvl="6">
      <w:start w:val="1"/>
      <w:numFmt w:val="decimal"/>
      <w:isLgl/>
      <w:lvlText w:val="%1.%2.%3.%4.%5.%6.%7."/>
      <w:lvlJc w:val="left"/>
      <w:pPr>
        <w:ind w:left="6676" w:hanging="1800"/>
      </w:pPr>
      <w:rPr>
        <w:rFonts w:hint="default"/>
      </w:rPr>
    </w:lvl>
    <w:lvl w:ilvl="7">
      <w:start w:val="1"/>
      <w:numFmt w:val="decimal"/>
      <w:isLgl/>
      <w:lvlText w:val="%1.%2.%3.%4.%5.%6.%7.%8."/>
      <w:lvlJc w:val="left"/>
      <w:pPr>
        <w:ind w:left="7345" w:hanging="1800"/>
      </w:pPr>
      <w:rPr>
        <w:rFonts w:hint="default"/>
      </w:rPr>
    </w:lvl>
    <w:lvl w:ilvl="8">
      <w:start w:val="1"/>
      <w:numFmt w:val="decimal"/>
      <w:isLgl/>
      <w:lvlText w:val="%1.%2.%3.%4.%5.%6.%7.%8.%9."/>
      <w:lvlJc w:val="left"/>
      <w:pPr>
        <w:ind w:left="8374" w:hanging="2160"/>
      </w:pPr>
      <w:rPr>
        <w:rFonts w:hint="default"/>
      </w:rPr>
    </w:lvl>
  </w:abstractNum>
  <w:abstractNum w:abstractNumId="18" w15:restartNumberingAfterBreak="0">
    <w:nsid w:val="27BA42BC"/>
    <w:multiLevelType w:val="hybridMultilevel"/>
    <w:tmpl w:val="DA2ED706"/>
    <w:lvl w:ilvl="0" w:tplc="04020001">
      <w:start w:val="1"/>
      <w:numFmt w:val="bullet"/>
      <w:lvlText w:val=""/>
      <w:lvlJc w:val="left"/>
      <w:pPr>
        <w:ind w:left="2251" w:hanging="360"/>
      </w:pPr>
      <w:rPr>
        <w:rFonts w:ascii="Symbol" w:hAnsi="Symbol" w:hint="default"/>
      </w:rPr>
    </w:lvl>
    <w:lvl w:ilvl="1" w:tplc="04020003" w:tentative="1">
      <w:start w:val="1"/>
      <w:numFmt w:val="bullet"/>
      <w:lvlText w:val="o"/>
      <w:lvlJc w:val="left"/>
      <w:pPr>
        <w:ind w:left="2971" w:hanging="360"/>
      </w:pPr>
      <w:rPr>
        <w:rFonts w:ascii="Courier New" w:hAnsi="Courier New" w:cs="Courier New" w:hint="default"/>
      </w:rPr>
    </w:lvl>
    <w:lvl w:ilvl="2" w:tplc="04020005" w:tentative="1">
      <w:start w:val="1"/>
      <w:numFmt w:val="bullet"/>
      <w:lvlText w:val=""/>
      <w:lvlJc w:val="left"/>
      <w:pPr>
        <w:ind w:left="3691" w:hanging="360"/>
      </w:pPr>
      <w:rPr>
        <w:rFonts w:ascii="Wingdings" w:hAnsi="Wingdings" w:hint="default"/>
      </w:rPr>
    </w:lvl>
    <w:lvl w:ilvl="3" w:tplc="04020001" w:tentative="1">
      <w:start w:val="1"/>
      <w:numFmt w:val="bullet"/>
      <w:lvlText w:val=""/>
      <w:lvlJc w:val="left"/>
      <w:pPr>
        <w:ind w:left="4411" w:hanging="360"/>
      </w:pPr>
      <w:rPr>
        <w:rFonts w:ascii="Symbol" w:hAnsi="Symbol" w:hint="default"/>
      </w:rPr>
    </w:lvl>
    <w:lvl w:ilvl="4" w:tplc="04020003" w:tentative="1">
      <w:start w:val="1"/>
      <w:numFmt w:val="bullet"/>
      <w:lvlText w:val="o"/>
      <w:lvlJc w:val="left"/>
      <w:pPr>
        <w:ind w:left="5131" w:hanging="360"/>
      </w:pPr>
      <w:rPr>
        <w:rFonts w:ascii="Courier New" w:hAnsi="Courier New" w:cs="Courier New" w:hint="default"/>
      </w:rPr>
    </w:lvl>
    <w:lvl w:ilvl="5" w:tplc="04020005" w:tentative="1">
      <w:start w:val="1"/>
      <w:numFmt w:val="bullet"/>
      <w:lvlText w:val=""/>
      <w:lvlJc w:val="left"/>
      <w:pPr>
        <w:ind w:left="5851" w:hanging="360"/>
      </w:pPr>
      <w:rPr>
        <w:rFonts w:ascii="Wingdings" w:hAnsi="Wingdings" w:hint="default"/>
      </w:rPr>
    </w:lvl>
    <w:lvl w:ilvl="6" w:tplc="04020001" w:tentative="1">
      <w:start w:val="1"/>
      <w:numFmt w:val="bullet"/>
      <w:lvlText w:val=""/>
      <w:lvlJc w:val="left"/>
      <w:pPr>
        <w:ind w:left="6571" w:hanging="360"/>
      </w:pPr>
      <w:rPr>
        <w:rFonts w:ascii="Symbol" w:hAnsi="Symbol" w:hint="default"/>
      </w:rPr>
    </w:lvl>
    <w:lvl w:ilvl="7" w:tplc="04020003" w:tentative="1">
      <w:start w:val="1"/>
      <w:numFmt w:val="bullet"/>
      <w:lvlText w:val="o"/>
      <w:lvlJc w:val="left"/>
      <w:pPr>
        <w:ind w:left="7291" w:hanging="360"/>
      </w:pPr>
      <w:rPr>
        <w:rFonts w:ascii="Courier New" w:hAnsi="Courier New" w:cs="Courier New" w:hint="default"/>
      </w:rPr>
    </w:lvl>
    <w:lvl w:ilvl="8" w:tplc="04020005" w:tentative="1">
      <w:start w:val="1"/>
      <w:numFmt w:val="bullet"/>
      <w:lvlText w:val=""/>
      <w:lvlJc w:val="left"/>
      <w:pPr>
        <w:ind w:left="8011" w:hanging="360"/>
      </w:pPr>
      <w:rPr>
        <w:rFonts w:ascii="Wingdings" w:hAnsi="Wingdings" w:hint="default"/>
      </w:rPr>
    </w:lvl>
  </w:abstractNum>
  <w:abstractNum w:abstractNumId="19" w15:restartNumberingAfterBreak="0">
    <w:nsid w:val="29636691"/>
    <w:multiLevelType w:val="hybridMultilevel"/>
    <w:tmpl w:val="2E6AF54E"/>
    <w:lvl w:ilvl="0" w:tplc="98C89E04">
      <w:start w:val="1"/>
      <w:numFmt w:val="bullet"/>
      <w:lvlText w:val=""/>
      <w:lvlJc w:val="left"/>
      <w:pPr>
        <w:ind w:left="2251" w:hanging="360"/>
      </w:pPr>
      <w:rPr>
        <w:rFonts w:ascii="Symbol" w:hAnsi="Symbol" w:hint="default"/>
        <w:color w:val="000000"/>
      </w:rPr>
    </w:lvl>
    <w:lvl w:ilvl="1" w:tplc="04020003" w:tentative="1">
      <w:start w:val="1"/>
      <w:numFmt w:val="bullet"/>
      <w:lvlText w:val="o"/>
      <w:lvlJc w:val="left"/>
      <w:pPr>
        <w:ind w:left="2971" w:hanging="360"/>
      </w:pPr>
      <w:rPr>
        <w:rFonts w:ascii="Courier New" w:hAnsi="Courier New" w:cs="Courier New" w:hint="default"/>
      </w:rPr>
    </w:lvl>
    <w:lvl w:ilvl="2" w:tplc="04020005" w:tentative="1">
      <w:start w:val="1"/>
      <w:numFmt w:val="bullet"/>
      <w:lvlText w:val=""/>
      <w:lvlJc w:val="left"/>
      <w:pPr>
        <w:ind w:left="3691" w:hanging="360"/>
      </w:pPr>
      <w:rPr>
        <w:rFonts w:ascii="Wingdings" w:hAnsi="Wingdings" w:hint="default"/>
      </w:rPr>
    </w:lvl>
    <w:lvl w:ilvl="3" w:tplc="04020001" w:tentative="1">
      <w:start w:val="1"/>
      <w:numFmt w:val="bullet"/>
      <w:lvlText w:val=""/>
      <w:lvlJc w:val="left"/>
      <w:pPr>
        <w:ind w:left="4411" w:hanging="360"/>
      </w:pPr>
      <w:rPr>
        <w:rFonts w:ascii="Symbol" w:hAnsi="Symbol" w:hint="default"/>
      </w:rPr>
    </w:lvl>
    <w:lvl w:ilvl="4" w:tplc="04020003" w:tentative="1">
      <w:start w:val="1"/>
      <w:numFmt w:val="bullet"/>
      <w:lvlText w:val="o"/>
      <w:lvlJc w:val="left"/>
      <w:pPr>
        <w:ind w:left="5131" w:hanging="360"/>
      </w:pPr>
      <w:rPr>
        <w:rFonts w:ascii="Courier New" w:hAnsi="Courier New" w:cs="Courier New" w:hint="default"/>
      </w:rPr>
    </w:lvl>
    <w:lvl w:ilvl="5" w:tplc="04020005" w:tentative="1">
      <w:start w:val="1"/>
      <w:numFmt w:val="bullet"/>
      <w:lvlText w:val=""/>
      <w:lvlJc w:val="left"/>
      <w:pPr>
        <w:ind w:left="5851" w:hanging="360"/>
      </w:pPr>
      <w:rPr>
        <w:rFonts w:ascii="Wingdings" w:hAnsi="Wingdings" w:hint="default"/>
      </w:rPr>
    </w:lvl>
    <w:lvl w:ilvl="6" w:tplc="04020001" w:tentative="1">
      <w:start w:val="1"/>
      <w:numFmt w:val="bullet"/>
      <w:lvlText w:val=""/>
      <w:lvlJc w:val="left"/>
      <w:pPr>
        <w:ind w:left="6571" w:hanging="360"/>
      </w:pPr>
      <w:rPr>
        <w:rFonts w:ascii="Symbol" w:hAnsi="Symbol" w:hint="default"/>
      </w:rPr>
    </w:lvl>
    <w:lvl w:ilvl="7" w:tplc="04020003" w:tentative="1">
      <w:start w:val="1"/>
      <w:numFmt w:val="bullet"/>
      <w:lvlText w:val="o"/>
      <w:lvlJc w:val="left"/>
      <w:pPr>
        <w:ind w:left="7291" w:hanging="360"/>
      </w:pPr>
      <w:rPr>
        <w:rFonts w:ascii="Courier New" w:hAnsi="Courier New" w:cs="Courier New" w:hint="default"/>
      </w:rPr>
    </w:lvl>
    <w:lvl w:ilvl="8" w:tplc="04020005" w:tentative="1">
      <w:start w:val="1"/>
      <w:numFmt w:val="bullet"/>
      <w:lvlText w:val=""/>
      <w:lvlJc w:val="left"/>
      <w:pPr>
        <w:ind w:left="8011" w:hanging="360"/>
      </w:pPr>
      <w:rPr>
        <w:rFonts w:ascii="Wingdings" w:hAnsi="Wingdings" w:hint="default"/>
      </w:rPr>
    </w:lvl>
  </w:abstractNum>
  <w:abstractNum w:abstractNumId="20" w15:restartNumberingAfterBreak="0">
    <w:nsid w:val="29816384"/>
    <w:multiLevelType w:val="hybridMultilevel"/>
    <w:tmpl w:val="8DF2193A"/>
    <w:lvl w:ilvl="0" w:tplc="98C89E04">
      <w:start w:val="1"/>
      <w:numFmt w:val="bullet"/>
      <w:lvlText w:val=""/>
      <w:lvlJc w:val="left"/>
      <w:pPr>
        <w:ind w:left="2340" w:hanging="360"/>
      </w:pPr>
      <w:rPr>
        <w:rFonts w:ascii="Symbol" w:hAnsi="Symbol" w:hint="default"/>
        <w:color w:val="000000" w:themeColor="text1"/>
      </w:rPr>
    </w:lvl>
    <w:lvl w:ilvl="1" w:tplc="37E847A6">
      <w:numFmt w:val="bullet"/>
      <w:lvlText w:val="–"/>
      <w:lvlJc w:val="left"/>
      <w:pPr>
        <w:ind w:left="3060" w:hanging="360"/>
      </w:pPr>
      <w:rPr>
        <w:rFonts w:ascii="Times New Roman" w:eastAsia="Times New Roman" w:hAnsi="Times New Roman" w:cs="Times New Roman" w:hint="default"/>
      </w:rPr>
    </w:lvl>
    <w:lvl w:ilvl="2" w:tplc="04020005" w:tentative="1">
      <w:start w:val="1"/>
      <w:numFmt w:val="bullet"/>
      <w:lvlText w:val=""/>
      <w:lvlJc w:val="left"/>
      <w:pPr>
        <w:ind w:left="3780" w:hanging="360"/>
      </w:pPr>
      <w:rPr>
        <w:rFonts w:ascii="Wingdings" w:hAnsi="Wingdings" w:hint="default"/>
      </w:rPr>
    </w:lvl>
    <w:lvl w:ilvl="3" w:tplc="04020001" w:tentative="1">
      <w:start w:val="1"/>
      <w:numFmt w:val="bullet"/>
      <w:lvlText w:val=""/>
      <w:lvlJc w:val="left"/>
      <w:pPr>
        <w:ind w:left="4500" w:hanging="360"/>
      </w:pPr>
      <w:rPr>
        <w:rFonts w:ascii="Symbol" w:hAnsi="Symbol" w:hint="default"/>
      </w:rPr>
    </w:lvl>
    <w:lvl w:ilvl="4" w:tplc="04020003" w:tentative="1">
      <w:start w:val="1"/>
      <w:numFmt w:val="bullet"/>
      <w:lvlText w:val="o"/>
      <w:lvlJc w:val="left"/>
      <w:pPr>
        <w:ind w:left="5220" w:hanging="360"/>
      </w:pPr>
      <w:rPr>
        <w:rFonts w:ascii="Courier New" w:hAnsi="Courier New" w:cs="Courier New" w:hint="default"/>
      </w:rPr>
    </w:lvl>
    <w:lvl w:ilvl="5" w:tplc="04020005" w:tentative="1">
      <w:start w:val="1"/>
      <w:numFmt w:val="bullet"/>
      <w:lvlText w:val=""/>
      <w:lvlJc w:val="left"/>
      <w:pPr>
        <w:ind w:left="5940" w:hanging="360"/>
      </w:pPr>
      <w:rPr>
        <w:rFonts w:ascii="Wingdings" w:hAnsi="Wingdings" w:hint="default"/>
      </w:rPr>
    </w:lvl>
    <w:lvl w:ilvl="6" w:tplc="04020001" w:tentative="1">
      <w:start w:val="1"/>
      <w:numFmt w:val="bullet"/>
      <w:lvlText w:val=""/>
      <w:lvlJc w:val="left"/>
      <w:pPr>
        <w:ind w:left="6660" w:hanging="360"/>
      </w:pPr>
      <w:rPr>
        <w:rFonts w:ascii="Symbol" w:hAnsi="Symbol" w:hint="default"/>
      </w:rPr>
    </w:lvl>
    <w:lvl w:ilvl="7" w:tplc="04020003" w:tentative="1">
      <w:start w:val="1"/>
      <w:numFmt w:val="bullet"/>
      <w:lvlText w:val="o"/>
      <w:lvlJc w:val="left"/>
      <w:pPr>
        <w:ind w:left="7380" w:hanging="360"/>
      </w:pPr>
      <w:rPr>
        <w:rFonts w:ascii="Courier New" w:hAnsi="Courier New" w:cs="Courier New" w:hint="default"/>
      </w:rPr>
    </w:lvl>
    <w:lvl w:ilvl="8" w:tplc="04020005" w:tentative="1">
      <w:start w:val="1"/>
      <w:numFmt w:val="bullet"/>
      <w:lvlText w:val=""/>
      <w:lvlJc w:val="left"/>
      <w:pPr>
        <w:ind w:left="8100" w:hanging="360"/>
      </w:pPr>
      <w:rPr>
        <w:rFonts w:ascii="Wingdings" w:hAnsi="Wingdings" w:hint="default"/>
      </w:rPr>
    </w:lvl>
  </w:abstractNum>
  <w:abstractNum w:abstractNumId="21" w15:restartNumberingAfterBreak="0">
    <w:nsid w:val="298C1613"/>
    <w:multiLevelType w:val="multilevel"/>
    <w:tmpl w:val="18B2E17C"/>
    <w:lvl w:ilvl="0">
      <w:start w:val="1"/>
      <w:numFmt w:val="decimal"/>
      <w:lvlText w:val="%1."/>
      <w:lvlJc w:val="left"/>
      <w:pPr>
        <w:ind w:left="1222" w:hanging="360"/>
      </w:pPr>
      <w:rPr>
        <w:rFonts w:hint="default"/>
      </w:rPr>
    </w:lvl>
    <w:lvl w:ilvl="1">
      <w:start w:val="1"/>
      <w:numFmt w:val="decimal"/>
      <w:isLgl/>
      <w:lvlText w:val="%1.%2."/>
      <w:lvlJc w:val="left"/>
      <w:pPr>
        <w:ind w:left="2251" w:hanging="720"/>
      </w:pPr>
      <w:rPr>
        <w:rFonts w:hint="default"/>
      </w:rPr>
    </w:lvl>
    <w:lvl w:ilvl="2">
      <w:start w:val="1"/>
      <w:numFmt w:val="decimal"/>
      <w:isLgl/>
      <w:lvlText w:val="%1.%2.%3."/>
      <w:lvlJc w:val="left"/>
      <w:pPr>
        <w:ind w:left="2920"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18" w:hanging="1080"/>
      </w:pPr>
      <w:rPr>
        <w:rFonts w:hint="default"/>
      </w:rPr>
    </w:lvl>
    <w:lvl w:ilvl="5">
      <w:start w:val="1"/>
      <w:numFmt w:val="decimal"/>
      <w:isLgl/>
      <w:lvlText w:val="%1.%2.%3.%4.%5.%6."/>
      <w:lvlJc w:val="left"/>
      <w:pPr>
        <w:ind w:left="5647" w:hanging="1440"/>
      </w:pPr>
      <w:rPr>
        <w:rFonts w:hint="default"/>
      </w:rPr>
    </w:lvl>
    <w:lvl w:ilvl="6">
      <w:start w:val="1"/>
      <w:numFmt w:val="decimal"/>
      <w:isLgl/>
      <w:lvlText w:val="%1.%2.%3.%4.%5.%6.%7."/>
      <w:lvlJc w:val="left"/>
      <w:pPr>
        <w:ind w:left="6676" w:hanging="1800"/>
      </w:pPr>
      <w:rPr>
        <w:rFonts w:hint="default"/>
      </w:rPr>
    </w:lvl>
    <w:lvl w:ilvl="7">
      <w:start w:val="1"/>
      <w:numFmt w:val="decimal"/>
      <w:isLgl/>
      <w:lvlText w:val="%1.%2.%3.%4.%5.%6.%7.%8."/>
      <w:lvlJc w:val="left"/>
      <w:pPr>
        <w:ind w:left="7345" w:hanging="1800"/>
      </w:pPr>
      <w:rPr>
        <w:rFonts w:hint="default"/>
      </w:rPr>
    </w:lvl>
    <w:lvl w:ilvl="8">
      <w:start w:val="1"/>
      <w:numFmt w:val="decimal"/>
      <w:isLgl/>
      <w:lvlText w:val="%1.%2.%3.%4.%5.%6.%7.%8.%9."/>
      <w:lvlJc w:val="left"/>
      <w:pPr>
        <w:ind w:left="8374" w:hanging="2160"/>
      </w:pPr>
      <w:rPr>
        <w:rFonts w:hint="default"/>
      </w:rPr>
    </w:lvl>
  </w:abstractNum>
  <w:abstractNum w:abstractNumId="22" w15:restartNumberingAfterBreak="0">
    <w:nsid w:val="2B3844FC"/>
    <w:multiLevelType w:val="multilevel"/>
    <w:tmpl w:val="18B2E17C"/>
    <w:lvl w:ilvl="0">
      <w:start w:val="1"/>
      <w:numFmt w:val="decimal"/>
      <w:lvlText w:val="%1."/>
      <w:lvlJc w:val="left"/>
      <w:pPr>
        <w:ind w:left="1920" w:hanging="360"/>
      </w:pPr>
      <w:rPr>
        <w:rFonts w:hint="default"/>
      </w:rPr>
    </w:lvl>
    <w:lvl w:ilvl="1">
      <w:start w:val="1"/>
      <w:numFmt w:val="decimal"/>
      <w:isLgl/>
      <w:lvlText w:val="%1.%2."/>
      <w:lvlJc w:val="left"/>
      <w:pPr>
        <w:ind w:left="2251" w:hanging="720"/>
      </w:pPr>
      <w:rPr>
        <w:rFonts w:hint="default"/>
      </w:rPr>
    </w:lvl>
    <w:lvl w:ilvl="2">
      <w:start w:val="1"/>
      <w:numFmt w:val="decimal"/>
      <w:isLgl/>
      <w:lvlText w:val="%1.%2.%3."/>
      <w:lvlJc w:val="left"/>
      <w:pPr>
        <w:ind w:left="2920"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18" w:hanging="1080"/>
      </w:pPr>
      <w:rPr>
        <w:rFonts w:hint="default"/>
      </w:rPr>
    </w:lvl>
    <w:lvl w:ilvl="5">
      <w:start w:val="1"/>
      <w:numFmt w:val="decimal"/>
      <w:isLgl/>
      <w:lvlText w:val="%1.%2.%3.%4.%5.%6."/>
      <w:lvlJc w:val="left"/>
      <w:pPr>
        <w:ind w:left="5647" w:hanging="1440"/>
      </w:pPr>
      <w:rPr>
        <w:rFonts w:hint="default"/>
      </w:rPr>
    </w:lvl>
    <w:lvl w:ilvl="6">
      <w:start w:val="1"/>
      <w:numFmt w:val="decimal"/>
      <w:isLgl/>
      <w:lvlText w:val="%1.%2.%3.%4.%5.%6.%7."/>
      <w:lvlJc w:val="left"/>
      <w:pPr>
        <w:ind w:left="6676" w:hanging="1800"/>
      </w:pPr>
      <w:rPr>
        <w:rFonts w:hint="default"/>
      </w:rPr>
    </w:lvl>
    <w:lvl w:ilvl="7">
      <w:start w:val="1"/>
      <w:numFmt w:val="decimal"/>
      <w:isLgl/>
      <w:lvlText w:val="%1.%2.%3.%4.%5.%6.%7.%8."/>
      <w:lvlJc w:val="left"/>
      <w:pPr>
        <w:ind w:left="7345" w:hanging="1800"/>
      </w:pPr>
      <w:rPr>
        <w:rFonts w:hint="default"/>
      </w:rPr>
    </w:lvl>
    <w:lvl w:ilvl="8">
      <w:start w:val="1"/>
      <w:numFmt w:val="decimal"/>
      <w:isLgl/>
      <w:lvlText w:val="%1.%2.%3.%4.%5.%6.%7.%8.%9."/>
      <w:lvlJc w:val="left"/>
      <w:pPr>
        <w:ind w:left="8374" w:hanging="2160"/>
      </w:pPr>
      <w:rPr>
        <w:rFonts w:hint="default"/>
      </w:rPr>
    </w:lvl>
  </w:abstractNum>
  <w:abstractNum w:abstractNumId="23" w15:restartNumberingAfterBreak="0">
    <w:nsid w:val="2CC0071C"/>
    <w:multiLevelType w:val="hybridMultilevel"/>
    <w:tmpl w:val="CF30EA64"/>
    <w:lvl w:ilvl="0" w:tplc="C45C9464">
      <w:start w:val="1"/>
      <w:numFmt w:val="bullet"/>
      <w:lvlText w:val=""/>
      <w:lvlJc w:val="left"/>
      <w:pPr>
        <w:ind w:left="2251" w:hanging="360"/>
      </w:pPr>
      <w:rPr>
        <w:rFonts w:ascii="Symbol" w:hAnsi="Symbol" w:hint="default"/>
      </w:rPr>
    </w:lvl>
    <w:lvl w:ilvl="1" w:tplc="04020003" w:tentative="1">
      <w:start w:val="1"/>
      <w:numFmt w:val="bullet"/>
      <w:lvlText w:val="o"/>
      <w:lvlJc w:val="left"/>
      <w:pPr>
        <w:ind w:left="2971" w:hanging="360"/>
      </w:pPr>
      <w:rPr>
        <w:rFonts w:ascii="Courier New" w:hAnsi="Courier New" w:cs="Courier New" w:hint="default"/>
      </w:rPr>
    </w:lvl>
    <w:lvl w:ilvl="2" w:tplc="04020005" w:tentative="1">
      <w:start w:val="1"/>
      <w:numFmt w:val="bullet"/>
      <w:lvlText w:val=""/>
      <w:lvlJc w:val="left"/>
      <w:pPr>
        <w:ind w:left="3691" w:hanging="360"/>
      </w:pPr>
      <w:rPr>
        <w:rFonts w:ascii="Wingdings" w:hAnsi="Wingdings" w:hint="default"/>
      </w:rPr>
    </w:lvl>
    <w:lvl w:ilvl="3" w:tplc="04020001" w:tentative="1">
      <w:start w:val="1"/>
      <w:numFmt w:val="bullet"/>
      <w:lvlText w:val=""/>
      <w:lvlJc w:val="left"/>
      <w:pPr>
        <w:ind w:left="4411" w:hanging="360"/>
      </w:pPr>
      <w:rPr>
        <w:rFonts w:ascii="Symbol" w:hAnsi="Symbol" w:hint="default"/>
      </w:rPr>
    </w:lvl>
    <w:lvl w:ilvl="4" w:tplc="04020003" w:tentative="1">
      <w:start w:val="1"/>
      <w:numFmt w:val="bullet"/>
      <w:lvlText w:val="o"/>
      <w:lvlJc w:val="left"/>
      <w:pPr>
        <w:ind w:left="5131" w:hanging="360"/>
      </w:pPr>
      <w:rPr>
        <w:rFonts w:ascii="Courier New" w:hAnsi="Courier New" w:cs="Courier New" w:hint="default"/>
      </w:rPr>
    </w:lvl>
    <w:lvl w:ilvl="5" w:tplc="04020005" w:tentative="1">
      <w:start w:val="1"/>
      <w:numFmt w:val="bullet"/>
      <w:lvlText w:val=""/>
      <w:lvlJc w:val="left"/>
      <w:pPr>
        <w:ind w:left="5851" w:hanging="360"/>
      </w:pPr>
      <w:rPr>
        <w:rFonts w:ascii="Wingdings" w:hAnsi="Wingdings" w:hint="default"/>
      </w:rPr>
    </w:lvl>
    <w:lvl w:ilvl="6" w:tplc="04020001" w:tentative="1">
      <w:start w:val="1"/>
      <w:numFmt w:val="bullet"/>
      <w:lvlText w:val=""/>
      <w:lvlJc w:val="left"/>
      <w:pPr>
        <w:ind w:left="6571" w:hanging="360"/>
      </w:pPr>
      <w:rPr>
        <w:rFonts w:ascii="Symbol" w:hAnsi="Symbol" w:hint="default"/>
      </w:rPr>
    </w:lvl>
    <w:lvl w:ilvl="7" w:tplc="04020003" w:tentative="1">
      <w:start w:val="1"/>
      <w:numFmt w:val="bullet"/>
      <w:lvlText w:val="o"/>
      <w:lvlJc w:val="left"/>
      <w:pPr>
        <w:ind w:left="7291" w:hanging="360"/>
      </w:pPr>
      <w:rPr>
        <w:rFonts w:ascii="Courier New" w:hAnsi="Courier New" w:cs="Courier New" w:hint="default"/>
      </w:rPr>
    </w:lvl>
    <w:lvl w:ilvl="8" w:tplc="04020005" w:tentative="1">
      <w:start w:val="1"/>
      <w:numFmt w:val="bullet"/>
      <w:lvlText w:val=""/>
      <w:lvlJc w:val="left"/>
      <w:pPr>
        <w:ind w:left="8011" w:hanging="360"/>
      </w:pPr>
      <w:rPr>
        <w:rFonts w:ascii="Wingdings" w:hAnsi="Wingdings" w:hint="default"/>
      </w:rPr>
    </w:lvl>
  </w:abstractNum>
  <w:abstractNum w:abstractNumId="24" w15:restartNumberingAfterBreak="0">
    <w:nsid w:val="2E082488"/>
    <w:multiLevelType w:val="hybridMultilevel"/>
    <w:tmpl w:val="28F805B8"/>
    <w:lvl w:ilvl="0" w:tplc="D3002388">
      <w:numFmt w:val="bullet"/>
      <w:lvlText w:val="-"/>
      <w:lvlJc w:val="left"/>
      <w:pPr>
        <w:tabs>
          <w:tab w:val="num" w:pos="1891"/>
        </w:tabs>
        <w:ind w:left="1891" w:hanging="360"/>
      </w:pPr>
      <w:rPr>
        <w:rFonts w:ascii="Times New Roman" w:eastAsia="Times New Roman" w:hAnsi="Times New Roman" w:cs="Times New Roman" w:hint="default"/>
        <w:color w:val="DDD9C3" w:themeColor="background2" w:themeShade="E6"/>
      </w:rPr>
    </w:lvl>
    <w:lvl w:ilvl="1" w:tplc="04020003" w:tentative="1">
      <w:start w:val="1"/>
      <w:numFmt w:val="bullet"/>
      <w:lvlText w:val="o"/>
      <w:lvlJc w:val="left"/>
      <w:pPr>
        <w:tabs>
          <w:tab w:val="num" w:pos="2611"/>
        </w:tabs>
        <w:ind w:left="2611" w:hanging="360"/>
      </w:pPr>
      <w:rPr>
        <w:rFonts w:ascii="Courier New" w:hAnsi="Courier New" w:cs="Courier New" w:hint="default"/>
      </w:rPr>
    </w:lvl>
    <w:lvl w:ilvl="2" w:tplc="04020005" w:tentative="1">
      <w:start w:val="1"/>
      <w:numFmt w:val="bullet"/>
      <w:lvlText w:val=""/>
      <w:lvlJc w:val="left"/>
      <w:pPr>
        <w:tabs>
          <w:tab w:val="num" w:pos="3331"/>
        </w:tabs>
        <w:ind w:left="3331" w:hanging="360"/>
      </w:pPr>
      <w:rPr>
        <w:rFonts w:ascii="Wingdings" w:hAnsi="Wingdings" w:hint="default"/>
      </w:rPr>
    </w:lvl>
    <w:lvl w:ilvl="3" w:tplc="04020001" w:tentative="1">
      <w:start w:val="1"/>
      <w:numFmt w:val="bullet"/>
      <w:lvlText w:val=""/>
      <w:lvlJc w:val="left"/>
      <w:pPr>
        <w:tabs>
          <w:tab w:val="num" w:pos="4051"/>
        </w:tabs>
        <w:ind w:left="4051" w:hanging="360"/>
      </w:pPr>
      <w:rPr>
        <w:rFonts w:ascii="Symbol" w:hAnsi="Symbol" w:hint="default"/>
      </w:rPr>
    </w:lvl>
    <w:lvl w:ilvl="4" w:tplc="04020003" w:tentative="1">
      <w:start w:val="1"/>
      <w:numFmt w:val="bullet"/>
      <w:lvlText w:val="o"/>
      <w:lvlJc w:val="left"/>
      <w:pPr>
        <w:tabs>
          <w:tab w:val="num" w:pos="4771"/>
        </w:tabs>
        <w:ind w:left="4771" w:hanging="360"/>
      </w:pPr>
      <w:rPr>
        <w:rFonts w:ascii="Courier New" w:hAnsi="Courier New" w:cs="Courier New" w:hint="default"/>
      </w:rPr>
    </w:lvl>
    <w:lvl w:ilvl="5" w:tplc="04020005" w:tentative="1">
      <w:start w:val="1"/>
      <w:numFmt w:val="bullet"/>
      <w:lvlText w:val=""/>
      <w:lvlJc w:val="left"/>
      <w:pPr>
        <w:tabs>
          <w:tab w:val="num" w:pos="5491"/>
        </w:tabs>
        <w:ind w:left="5491" w:hanging="360"/>
      </w:pPr>
      <w:rPr>
        <w:rFonts w:ascii="Wingdings" w:hAnsi="Wingdings" w:hint="default"/>
      </w:rPr>
    </w:lvl>
    <w:lvl w:ilvl="6" w:tplc="04020001" w:tentative="1">
      <w:start w:val="1"/>
      <w:numFmt w:val="bullet"/>
      <w:lvlText w:val=""/>
      <w:lvlJc w:val="left"/>
      <w:pPr>
        <w:tabs>
          <w:tab w:val="num" w:pos="6211"/>
        </w:tabs>
        <w:ind w:left="6211" w:hanging="360"/>
      </w:pPr>
      <w:rPr>
        <w:rFonts w:ascii="Symbol" w:hAnsi="Symbol" w:hint="default"/>
      </w:rPr>
    </w:lvl>
    <w:lvl w:ilvl="7" w:tplc="04020003" w:tentative="1">
      <w:start w:val="1"/>
      <w:numFmt w:val="bullet"/>
      <w:lvlText w:val="o"/>
      <w:lvlJc w:val="left"/>
      <w:pPr>
        <w:tabs>
          <w:tab w:val="num" w:pos="6931"/>
        </w:tabs>
        <w:ind w:left="6931" w:hanging="360"/>
      </w:pPr>
      <w:rPr>
        <w:rFonts w:ascii="Courier New" w:hAnsi="Courier New" w:cs="Courier New" w:hint="default"/>
      </w:rPr>
    </w:lvl>
    <w:lvl w:ilvl="8" w:tplc="04020005" w:tentative="1">
      <w:start w:val="1"/>
      <w:numFmt w:val="bullet"/>
      <w:lvlText w:val=""/>
      <w:lvlJc w:val="left"/>
      <w:pPr>
        <w:tabs>
          <w:tab w:val="num" w:pos="7651"/>
        </w:tabs>
        <w:ind w:left="7651" w:hanging="360"/>
      </w:pPr>
      <w:rPr>
        <w:rFonts w:ascii="Wingdings" w:hAnsi="Wingdings" w:hint="default"/>
      </w:rPr>
    </w:lvl>
  </w:abstractNum>
  <w:abstractNum w:abstractNumId="25" w15:restartNumberingAfterBreak="0">
    <w:nsid w:val="2F685A66"/>
    <w:multiLevelType w:val="multilevel"/>
    <w:tmpl w:val="18B2E17C"/>
    <w:lvl w:ilvl="0">
      <w:start w:val="1"/>
      <w:numFmt w:val="decimal"/>
      <w:lvlText w:val="%1."/>
      <w:lvlJc w:val="left"/>
      <w:pPr>
        <w:ind w:left="1920" w:hanging="360"/>
      </w:pPr>
      <w:rPr>
        <w:rFonts w:hint="default"/>
      </w:rPr>
    </w:lvl>
    <w:lvl w:ilvl="1">
      <w:start w:val="1"/>
      <w:numFmt w:val="decimal"/>
      <w:isLgl/>
      <w:lvlText w:val="%1.%2."/>
      <w:lvlJc w:val="left"/>
      <w:pPr>
        <w:ind w:left="2251" w:hanging="720"/>
      </w:pPr>
      <w:rPr>
        <w:rFonts w:hint="default"/>
      </w:rPr>
    </w:lvl>
    <w:lvl w:ilvl="2">
      <w:start w:val="1"/>
      <w:numFmt w:val="decimal"/>
      <w:isLgl/>
      <w:lvlText w:val="%1.%2.%3."/>
      <w:lvlJc w:val="left"/>
      <w:pPr>
        <w:ind w:left="2920"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18" w:hanging="1080"/>
      </w:pPr>
      <w:rPr>
        <w:rFonts w:hint="default"/>
      </w:rPr>
    </w:lvl>
    <w:lvl w:ilvl="5">
      <w:start w:val="1"/>
      <w:numFmt w:val="decimal"/>
      <w:isLgl/>
      <w:lvlText w:val="%1.%2.%3.%4.%5.%6."/>
      <w:lvlJc w:val="left"/>
      <w:pPr>
        <w:ind w:left="5647" w:hanging="1440"/>
      </w:pPr>
      <w:rPr>
        <w:rFonts w:hint="default"/>
      </w:rPr>
    </w:lvl>
    <w:lvl w:ilvl="6">
      <w:start w:val="1"/>
      <w:numFmt w:val="decimal"/>
      <w:isLgl/>
      <w:lvlText w:val="%1.%2.%3.%4.%5.%6.%7."/>
      <w:lvlJc w:val="left"/>
      <w:pPr>
        <w:ind w:left="6676" w:hanging="1800"/>
      </w:pPr>
      <w:rPr>
        <w:rFonts w:hint="default"/>
      </w:rPr>
    </w:lvl>
    <w:lvl w:ilvl="7">
      <w:start w:val="1"/>
      <w:numFmt w:val="decimal"/>
      <w:isLgl/>
      <w:lvlText w:val="%1.%2.%3.%4.%5.%6.%7.%8."/>
      <w:lvlJc w:val="left"/>
      <w:pPr>
        <w:ind w:left="7345" w:hanging="1800"/>
      </w:pPr>
      <w:rPr>
        <w:rFonts w:hint="default"/>
      </w:rPr>
    </w:lvl>
    <w:lvl w:ilvl="8">
      <w:start w:val="1"/>
      <w:numFmt w:val="decimal"/>
      <w:isLgl/>
      <w:lvlText w:val="%1.%2.%3.%4.%5.%6.%7.%8.%9."/>
      <w:lvlJc w:val="left"/>
      <w:pPr>
        <w:ind w:left="8374" w:hanging="2160"/>
      </w:pPr>
      <w:rPr>
        <w:rFonts w:hint="default"/>
      </w:rPr>
    </w:lvl>
  </w:abstractNum>
  <w:abstractNum w:abstractNumId="26" w15:restartNumberingAfterBreak="0">
    <w:nsid w:val="309804F2"/>
    <w:multiLevelType w:val="hybridMultilevel"/>
    <w:tmpl w:val="CB8C2DAA"/>
    <w:lvl w:ilvl="0" w:tplc="98C89E04">
      <w:start w:val="1"/>
      <w:numFmt w:val="bullet"/>
      <w:lvlText w:val=""/>
      <w:lvlJc w:val="left"/>
      <w:pPr>
        <w:ind w:left="2340" w:hanging="360"/>
      </w:pPr>
      <w:rPr>
        <w:rFonts w:ascii="Symbol" w:hAnsi="Symbol" w:hint="default"/>
        <w:color w:val="000000" w:themeColor="text1"/>
      </w:rPr>
    </w:lvl>
    <w:lvl w:ilvl="1" w:tplc="04020003" w:tentative="1">
      <w:start w:val="1"/>
      <w:numFmt w:val="bullet"/>
      <w:lvlText w:val="o"/>
      <w:lvlJc w:val="left"/>
      <w:pPr>
        <w:ind w:left="3060" w:hanging="360"/>
      </w:pPr>
      <w:rPr>
        <w:rFonts w:ascii="Courier New" w:hAnsi="Courier New" w:cs="Courier New" w:hint="default"/>
      </w:rPr>
    </w:lvl>
    <w:lvl w:ilvl="2" w:tplc="04020005" w:tentative="1">
      <w:start w:val="1"/>
      <w:numFmt w:val="bullet"/>
      <w:lvlText w:val=""/>
      <w:lvlJc w:val="left"/>
      <w:pPr>
        <w:ind w:left="3780" w:hanging="360"/>
      </w:pPr>
      <w:rPr>
        <w:rFonts w:ascii="Wingdings" w:hAnsi="Wingdings" w:hint="default"/>
      </w:rPr>
    </w:lvl>
    <w:lvl w:ilvl="3" w:tplc="04020001" w:tentative="1">
      <w:start w:val="1"/>
      <w:numFmt w:val="bullet"/>
      <w:lvlText w:val=""/>
      <w:lvlJc w:val="left"/>
      <w:pPr>
        <w:ind w:left="4500" w:hanging="360"/>
      </w:pPr>
      <w:rPr>
        <w:rFonts w:ascii="Symbol" w:hAnsi="Symbol" w:hint="default"/>
      </w:rPr>
    </w:lvl>
    <w:lvl w:ilvl="4" w:tplc="04020003" w:tentative="1">
      <w:start w:val="1"/>
      <w:numFmt w:val="bullet"/>
      <w:lvlText w:val="o"/>
      <w:lvlJc w:val="left"/>
      <w:pPr>
        <w:ind w:left="5220" w:hanging="360"/>
      </w:pPr>
      <w:rPr>
        <w:rFonts w:ascii="Courier New" w:hAnsi="Courier New" w:cs="Courier New" w:hint="default"/>
      </w:rPr>
    </w:lvl>
    <w:lvl w:ilvl="5" w:tplc="04020005" w:tentative="1">
      <w:start w:val="1"/>
      <w:numFmt w:val="bullet"/>
      <w:lvlText w:val=""/>
      <w:lvlJc w:val="left"/>
      <w:pPr>
        <w:ind w:left="5940" w:hanging="360"/>
      </w:pPr>
      <w:rPr>
        <w:rFonts w:ascii="Wingdings" w:hAnsi="Wingdings" w:hint="default"/>
      </w:rPr>
    </w:lvl>
    <w:lvl w:ilvl="6" w:tplc="04020001" w:tentative="1">
      <w:start w:val="1"/>
      <w:numFmt w:val="bullet"/>
      <w:lvlText w:val=""/>
      <w:lvlJc w:val="left"/>
      <w:pPr>
        <w:ind w:left="6660" w:hanging="360"/>
      </w:pPr>
      <w:rPr>
        <w:rFonts w:ascii="Symbol" w:hAnsi="Symbol" w:hint="default"/>
      </w:rPr>
    </w:lvl>
    <w:lvl w:ilvl="7" w:tplc="04020003" w:tentative="1">
      <w:start w:val="1"/>
      <w:numFmt w:val="bullet"/>
      <w:lvlText w:val="o"/>
      <w:lvlJc w:val="left"/>
      <w:pPr>
        <w:ind w:left="7380" w:hanging="360"/>
      </w:pPr>
      <w:rPr>
        <w:rFonts w:ascii="Courier New" w:hAnsi="Courier New" w:cs="Courier New" w:hint="default"/>
      </w:rPr>
    </w:lvl>
    <w:lvl w:ilvl="8" w:tplc="04020005" w:tentative="1">
      <w:start w:val="1"/>
      <w:numFmt w:val="bullet"/>
      <w:lvlText w:val=""/>
      <w:lvlJc w:val="left"/>
      <w:pPr>
        <w:ind w:left="8100" w:hanging="360"/>
      </w:pPr>
      <w:rPr>
        <w:rFonts w:ascii="Wingdings" w:hAnsi="Wingdings" w:hint="default"/>
      </w:rPr>
    </w:lvl>
  </w:abstractNum>
  <w:abstractNum w:abstractNumId="27" w15:restartNumberingAfterBreak="0">
    <w:nsid w:val="328C6418"/>
    <w:multiLevelType w:val="multilevel"/>
    <w:tmpl w:val="18B2E17C"/>
    <w:lvl w:ilvl="0">
      <w:start w:val="1"/>
      <w:numFmt w:val="decimal"/>
      <w:lvlText w:val="%1."/>
      <w:lvlJc w:val="left"/>
      <w:pPr>
        <w:ind w:left="1920" w:hanging="360"/>
      </w:pPr>
      <w:rPr>
        <w:rFonts w:hint="default"/>
      </w:rPr>
    </w:lvl>
    <w:lvl w:ilvl="1">
      <w:start w:val="1"/>
      <w:numFmt w:val="decimal"/>
      <w:isLgl/>
      <w:lvlText w:val="%1.%2."/>
      <w:lvlJc w:val="left"/>
      <w:pPr>
        <w:ind w:left="2251" w:hanging="720"/>
      </w:pPr>
      <w:rPr>
        <w:rFonts w:hint="default"/>
      </w:rPr>
    </w:lvl>
    <w:lvl w:ilvl="2">
      <w:start w:val="1"/>
      <w:numFmt w:val="decimal"/>
      <w:isLgl/>
      <w:lvlText w:val="%1.%2.%3."/>
      <w:lvlJc w:val="left"/>
      <w:pPr>
        <w:ind w:left="2920"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18" w:hanging="1080"/>
      </w:pPr>
      <w:rPr>
        <w:rFonts w:hint="default"/>
      </w:rPr>
    </w:lvl>
    <w:lvl w:ilvl="5">
      <w:start w:val="1"/>
      <w:numFmt w:val="decimal"/>
      <w:isLgl/>
      <w:lvlText w:val="%1.%2.%3.%4.%5.%6."/>
      <w:lvlJc w:val="left"/>
      <w:pPr>
        <w:ind w:left="5647" w:hanging="1440"/>
      </w:pPr>
      <w:rPr>
        <w:rFonts w:hint="default"/>
      </w:rPr>
    </w:lvl>
    <w:lvl w:ilvl="6">
      <w:start w:val="1"/>
      <w:numFmt w:val="decimal"/>
      <w:isLgl/>
      <w:lvlText w:val="%1.%2.%3.%4.%5.%6.%7."/>
      <w:lvlJc w:val="left"/>
      <w:pPr>
        <w:ind w:left="6676" w:hanging="1800"/>
      </w:pPr>
      <w:rPr>
        <w:rFonts w:hint="default"/>
      </w:rPr>
    </w:lvl>
    <w:lvl w:ilvl="7">
      <w:start w:val="1"/>
      <w:numFmt w:val="decimal"/>
      <w:isLgl/>
      <w:lvlText w:val="%1.%2.%3.%4.%5.%6.%7.%8."/>
      <w:lvlJc w:val="left"/>
      <w:pPr>
        <w:ind w:left="7345" w:hanging="1800"/>
      </w:pPr>
      <w:rPr>
        <w:rFonts w:hint="default"/>
      </w:rPr>
    </w:lvl>
    <w:lvl w:ilvl="8">
      <w:start w:val="1"/>
      <w:numFmt w:val="decimal"/>
      <w:isLgl/>
      <w:lvlText w:val="%1.%2.%3.%4.%5.%6.%7.%8.%9."/>
      <w:lvlJc w:val="left"/>
      <w:pPr>
        <w:ind w:left="8374" w:hanging="2160"/>
      </w:pPr>
      <w:rPr>
        <w:rFonts w:hint="default"/>
      </w:rPr>
    </w:lvl>
  </w:abstractNum>
  <w:abstractNum w:abstractNumId="28" w15:restartNumberingAfterBreak="0">
    <w:nsid w:val="337B2CC9"/>
    <w:multiLevelType w:val="multilevel"/>
    <w:tmpl w:val="18B2E17C"/>
    <w:lvl w:ilvl="0">
      <w:start w:val="1"/>
      <w:numFmt w:val="decimal"/>
      <w:lvlText w:val="%1."/>
      <w:lvlJc w:val="left"/>
      <w:pPr>
        <w:ind w:left="1920" w:hanging="360"/>
      </w:pPr>
      <w:rPr>
        <w:rFonts w:hint="default"/>
      </w:rPr>
    </w:lvl>
    <w:lvl w:ilvl="1">
      <w:start w:val="1"/>
      <w:numFmt w:val="decimal"/>
      <w:isLgl/>
      <w:lvlText w:val="%1.%2."/>
      <w:lvlJc w:val="left"/>
      <w:pPr>
        <w:ind w:left="2251" w:hanging="720"/>
      </w:pPr>
      <w:rPr>
        <w:rFonts w:hint="default"/>
      </w:rPr>
    </w:lvl>
    <w:lvl w:ilvl="2">
      <w:start w:val="1"/>
      <w:numFmt w:val="decimal"/>
      <w:isLgl/>
      <w:lvlText w:val="%1.%2.%3."/>
      <w:lvlJc w:val="left"/>
      <w:pPr>
        <w:ind w:left="2920"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18" w:hanging="1080"/>
      </w:pPr>
      <w:rPr>
        <w:rFonts w:hint="default"/>
      </w:rPr>
    </w:lvl>
    <w:lvl w:ilvl="5">
      <w:start w:val="1"/>
      <w:numFmt w:val="decimal"/>
      <w:isLgl/>
      <w:lvlText w:val="%1.%2.%3.%4.%5.%6."/>
      <w:lvlJc w:val="left"/>
      <w:pPr>
        <w:ind w:left="5647" w:hanging="1440"/>
      </w:pPr>
      <w:rPr>
        <w:rFonts w:hint="default"/>
      </w:rPr>
    </w:lvl>
    <w:lvl w:ilvl="6">
      <w:start w:val="1"/>
      <w:numFmt w:val="decimal"/>
      <w:isLgl/>
      <w:lvlText w:val="%1.%2.%3.%4.%5.%6.%7."/>
      <w:lvlJc w:val="left"/>
      <w:pPr>
        <w:ind w:left="6676" w:hanging="1800"/>
      </w:pPr>
      <w:rPr>
        <w:rFonts w:hint="default"/>
      </w:rPr>
    </w:lvl>
    <w:lvl w:ilvl="7">
      <w:start w:val="1"/>
      <w:numFmt w:val="decimal"/>
      <w:isLgl/>
      <w:lvlText w:val="%1.%2.%3.%4.%5.%6.%7.%8."/>
      <w:lvlJc w:val="left"/>
      <w:pPr>
        <w:ind w:left="7345" w:hanging="1800"/>
      </w:pPr>
      <w:rPr>
        <w:rFonts w:hint="default"/>
      </w:rPr>
    </w:lvl>
    <w:lvl w:ilvl="8">
      <w:start w:val="1"/>
      <w:numFmt w:val="decimal"/>
      <w:isLgl/>
      <w:lvlText w:val="%1.%2.%3.%4.%5.%6.%7.%8.%9."/>
      <w:lvlJc w:val="left"/>
      <w:pPr>
        <w:ind w:left="8374" w:hanging="2160"/>
      </w:pPr>
      <w:rPr>
        <w:rFonts w:hint="default"/>
      </w:rPr>
    </w:lvl>
  </w:abstractNum>
  <w:abstractNum w:abstractNumId="29" w15:restartNumberingAfterBreak="0">
    <w:nsid w:val="33B97CAA"/>
    <w:multiLevelType w:val="hybridMultilevel"/>
    <w:tmpl w:val="98FA3FE2"/>
    <w:lvl w:ilvl="0" w:tplc="14C87FD4">
      <w:start w:val="1"/>
      <w:numFmt w:val="bullet"/>
      <w:lvlText w:val=""/>
      <w:lvlJc w:val="left"/>
      <w:pPr>
        <w:ind w:left="2280" w:hanging="360"/>
      </w:pPr>
      <w:rPr>
        <w:rFonts w:ascii="Symbol" w:hAnsi="Symbol" w:cs="Symbol" w:hint="default"/>
        <w:color w:val="auto"/>
      </w:rPr>
    </w:lvl>
    <w:lvl w:ilvl="1" w:tplc="04020003" w:tentative="1">
      <w:start w:val="1"/>
      <w:numFmt w:val="bullet"/>
      <w:lvlText w:val="o"/>
      <w:lvlJc w:val="left"/>
      <w:pPr>
        <w:ind w:left="3000" w:hanging="360"/>
      </w:pPr>
      <w:rPr>
        <w:rFonts w:ascii="Courier New" w:hAnsi="Courier New" w:cs="Courier New" w:hint="default"/>
      </w:rPr>
    </w:lvl>
    <w:lvl w:ilvl="2" w:tplc="04020005" w:tentative="1">
      <w:start w:val="1"/>
      <w:numFmt w:val="bullet"/>
      <w:lvlText w:val=""/>
      <w:lvlJc w:val="left"/>
      <w:pPr>
        <w:ind w:left="3720" w:hanging="360"/>
      </w:pPr>
      <w:rPr>
        <w:rFonts w:ascii="Wingdings" w:hAnsi="Wingdings" w:hint="default"/>
      </w:rPr>
    </w:lvl>
    <w:lvl w:ilvl="3" w:tplc="04020001" w:tentative="1">
      <w:start w:val="1"/>
      <w:numFmt w:val="bullet"/>
      <w:lvlText w:val=""/>
      <w:lvlJc w:val="left"/>
      <w:pPr>
        <w:ind w:left="4440" w:hanging="360"/>
      </w:pPr>
      <w:rPr>
        <w:rFonts w:ascii="Symbol" w:hAnsi="Symbol" w:hint="default"/>
      </w:rPr>
    </w:lvl>
    <w:lvl w:ilvl="4" w:tplc="04020003" w:tentative="1">
      <w:start w:val="1"/>
      <w:numFmt w:val="bullet"/>
      <w:lvlText w:val="o"/>
      <w:lvlJc w:val="left"/>
      <w:pPr>
        <w:ind w:left="5160" w:hanging="360"/>
      </w:pPr>
      <w:rPr>
        <w:rFonts w:ascii="Courier New" w:hAnsi="Courier New" w:cs="Courier New" w:hint="default"/>
      </w:rPr>
    </w:lvl>
    <w:lvl w:ilvl="5" w:tplc="04020005" w:tentative="1">
      <w:start w:val="1"/>
      <w:numFmt w:val="bullet"/>
      <w:lvlText w:val=""/>
      <w:lvlJc w:val="left"/>
      <w:pPr>
        <w:ind w:left="5880" w:hanging="360"/>
      </w:pPr>
      <w:rPr>
        <w:rFonts w:ascii="Wingdings" w:hAnsi="Wingdings" w:hint="default"/>
      </w:rPr>
    </w:lvl>
    <w:lvl w:ilvl="6" w:tplc="04020001" w:tentative="1">
      <w:start w:val="1"/>
      <w:numFmt w:val="bullet"/>
      <w:lvlText w:val=""/>
      <w:lvlJc w:val="left"/>
      <w:pPr>
        <w:ind w:left="6600" w:hanging="360"/>
      </w:pPr>
      <w:rPr>
        <w:rFonts w:ascii="Symbol" w:hAnsi="Symbol" w:hint="default"/>
      </w:rPr>
    </w:lvl>
    <w:lvl w:ilvl="7" w:tplc="04020003" w:tentative="1">
      <w:start w:val="1"/>
      <w:numFmt w:val="bullet"/>
      <w:lvlText w:val="o"/>
      <w:lvlJc w:val="left"/>
      <w:pPr>
        <w:ind w:left="7320" w:hanging="360"/>
      </w:pPr>
      <w:rPr>
        <w:rFonts w:ascii="Courier New" w:hAnsi="Courier New" w:cs="Courier New" w:hint="default"/>
      </w:rPr>
    </w:lvl>
    <w:lvl w:ilvl="8" w:tplc="04020005" w:tentative="1">
      <w:start w:val="1"/>
      <w:numFmt w:val="bullet"/>
      <w:lvlText w:val=""/>
      <w:lvlJc w:val="left"/>
      <w:pPr>
        <w:ind w:left="8040" w:hanging="360"/>
      </w:pPr>
      <w:rPr>
        <w:rFonts w:ascii="Wingdings" w:hAnsi="Wingdings" w:hint="default"/>
      </w:rPr>
    </w:lvl>
  </w:abstractNum>
  <w:abstractNum w:abstractNumId="30" w15:restartNumberingAfterBreak="0">
    <w:nsid w:val="373F1C04"/>
    <w:multiLevelType w:val="multilevel"/>
    <w:tmpl w:val="18B2E17C"/>
    <w:lvl w:ilvl="0">
      <w:start w:val="1"/>
      <w:numFmt w:val="decimal"/>
      <w:lvlText w:val="%1."/>
      <w:lvlJc w:val="left"/>
      <w:pPr>
        <w:ind w:left="1920" w:hanging="360"/>
      </w:pPr>
      <w:rPr>
        <w:rFonts w:hint="default"/>
      </w:rPr>
    </w:lvl>
    <w:lvl w:ilvl="1">
      <w:start w:val="1"/>
      <w:numFmt w:val="decimal"/>
      <w:isLgl/>
      <w:lvlText w:val="%1.%2."/>
      <w:lvlJc w:val="left"/>
      <w:pPr>
        <w:ind w:left="2251" w:hanging="720"/>
      </w:pPr>
      <w:rPr>
        <w:rFonts w:hint="default"/>
      </w:rPr>
    </w:lvl>
    <w:lvl w:ilvl="2">
      <w:start w:val="1"/>
      <w:numFmt w:val="decimal"/>
      <w:isLgl/>
      <w:lvlText w:val="%1.%2.%3."/>
      <w:lvlJc w:val="left"/>
      <w:pPr>
        <w:ind w:left="2920"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18" w:hanging="1080"/>
      </w:pPr>
      <w:rPr>
        <w:rFonts w:hint="default"/>
      </w:rPr>
    </w:lvl>
    <w:lvl w:ilvl="5">
      <w:start w:val="1"/>
      <w:numFmt w:val="decimal"/>
      <w:isLgl/>
      <w:lvlText w:val="%1.%2.%3.%4.%5.%6."/>
      <w:lvlJc w:val="left"/>
      <w:pPr>
        <w:ind w:left="5647" w:hanging="1440"/>
      </w:pPr>
      <w:rPr>
        <w:rFonts w:hint="default"/>
      </w:rPr>
    </w:lvl>
    <w:lvl w:ilvl="6">
      <w:start w:val="1"/>
      <w:numFmt w:val="decimal"/>
      <w:isLgl/>
      <w:lvlText w:val="%1.%2.%3.%4.%5.%6.%7."/>
      <w:lvlJc w:val="left"/>
      <w:pPr>
        <w:ind w:left="6676" w:hanging="1800"/>
      </w:pPr>
      <w:rPr>
        <w:rFonts w:hint="default"/>
      </w:rPr>
    </w:lvl>
    <w:lvl w:ilvl="7">
      <w:start w:val="1"/>
      <w:numFmt w:val="decimal"/>
      <w:isLgl/>
      <w:lvlText w:val="%1.%2.%3.%4.%5.%6.%7.%8."/>
      <w:lvlJc w:val="left"/>
      <w:pPr>
        <w:ind w:left="7345" w:hanging="1800"/>
      </w:pPr>
      <w:rPr>
        <w:rFonts w:hint="default"/>
      </w:rPr>
    </w:lvl>
    <w:lvl w:ilvl="8">
      <w:start w:val="1"/>
      <w:numFmt w:val="decimal"/>
      <w:isLgl/>
      <w:lvlText w:val="%1.%2.%3.%4.%5.%6.%7.%8.%9."/>
      <w:lvlJc w:val="left"/>
      <w:pPr>
        <w:ind w:left="8374" w:hanging="2160"/>
      </w:pPr>
      <w:rPr>
        <w:rFonts w:hint="default"/>
      </w:rPr>
    </w:lvl>
  </w:abstractNum>
  <w:abstractNum w:abstractNumId="31" w15:restartNumberingAfterBreak="0">
    <w:nsid w:val="37684B05"/>
    <w:multiLevelType w:val="hybridMultilevel"/>
    <w:tmpl w:val="AB125F46"/>
    <w:lvl w:ilvl="0" w:tplc="04020001">
      <w:start w:val="1"/>
      <w:numFmt w:val="bullet"/>
      <w:lvlText w:val=""/>
      <w:lvlJc w:val="left"/>
      <w:pPr>
        <w:ind w:left="2251" w:hanging="360"/>
      </w:pPr>
      <w:rPr>
        <w:rFonts w:ascii="Symbol" w:hAnsi="Symbol" w:hint="default"/>
      </w:rPr>
    </w:lvl>
    <w:lvl w:ilvl="1" w:tplc="04020001">
      <w:start w:val="1"/>
      <w:numFmt w:val="bullet"/>
      <w:lvlText w:val=""/>
      <w:lvlJc w:val="left"/>
      <w:pPr>
        <w:ind w:left="2971" w:hanging="360"/>
      </w:pPr>
      <w:rPr>
        <w:rFonts w:ascii="Symbol" w:hAnsi="Symbol" w:hint="default"/>
      </w:rPr>
    </w:lvl>
    <w:lvl w:ilvl="2" w:tplc="04020005" w:tentative="1">
      <w:start w:val="1"/>
      <w:numFmt w:val="bullet"/>
      <w:lvlText w:val=""/>
      <w:lvlJc w:val="left"/>
      <w:pPr>
        <w:ind w:left="3691" w:hanging="360"/>
      </w:pPr>
      <w:rPr>
        <w:rFonts w:ascii="Wingdings" w:hAnsi="Wingdings" w:hint="default"/>
      </w:rPr>
    </w:lvl>
    <w:lvl w:ilvl="3" w:tplc="04020001" w:tentative="1">
      <w:start w:val="1"/>
      <w:numFmt w:val="bullet"/>
      <w:lvlText w:val=""/>
      <w:lvlJc w:val="left"/>
      <w:pPr>
        <w:ind w:left="4411" w:hanging="360"/>
      </w:pPr>
      <w:rPr>
        <w:rFonts w:ascii="Symbol" w:hAnsi="Symbol" w:hint="default"/>
      </w:rPr>
    </w:lvl>
    <w:lvl w:ilvl="4" w:tplc="04020003" w:tentative="1">
      <w:start w:val="1"/>
      <w:numFmt w:val="bullet"/>
      <w:lvlText w:val="o"/>
      <w:lvlJc w:val="left"/>
      <w:pPr>
        <w:ind w:left="5131" w:hanging="360"/>
      </w:pPr>
      <w:rPr>
        <w:rFonts w:ascii="Courier New" w:hAnsi="Courier New" w:cs="Courier New" w:hint="default"/>
      </w:rPr>
    </w:lvl>
    <w:lvl w:ilvl="5" w:tplc="04020005" w:tentative="1">
      <w:start w:val="1"/>
      <w:numFmt w:val="bullet"/>
      <w:lvlText w:val=""/>
      <w:lvlJc w:val="left"/>
      <w:pPr>
        <w:ind w:left="5851" w:hanging="360"/>
      </w:pPr>
      <w:rPr>
        <w:rFonts w:ascii="Wingdings" w:hAnsi="Wingdings" w:hint="default"/>
      </w:rPr>
    </w:lvl>
    <w:lvl w:ilvl="6" w:tplc="04020001" w:tentative="1">
      <w:start w:val="1"/>
      <w:numFmt w:val="bullet"/>
      <w:lvlText w:val=""/>
      <w:lvlJc w:val="left"/>
      <w:pPr>
        <w:ind w:left="6571" w:hanging="360"/>
      </w:pPr>
      <w:rPr>
        <w:rFonts w:ascii="Symbol" w:hAnsi="Symbol" w:hint="default"/>
      </w:rPr>
    </w:lvl>
    <w:lvl w:ilvl="7" w:tplc="04020003" w:tentative="1">
      <w:start w:val="1"/>
      <w:numFmt w:val="bullet"/>
      <w:lvlText w:val="o"/>
      <w:lvlJc w:val="left"/>
      <w:pPr>
        <w:ind w:left="7291" w:hanging="360"/>
      </w:pPr>
      <w:rPr>
        <w:rFonts w:ascii="Courier New" w:hAnsi="Courier New" w:cs="Courier New" w:hint="default"/>
      </w:rPr>
    </w:lvl>
    <w:lvl w:ilvl="8" w:tplc="04020005" w:tentative="1">
      <w:start w:val="1"/>
      <w:numFmt w:val="bullet"/>
      <w:lvlText w:val=""/>
      <w:lvlJc w:val="left"/>
      <w:pPr>
        <w:ind w:left="8011" w:hanging="360"/>
      </w:pPr>
      <w:rPr>
        <w:rFonts w:ascii="Wingdings" w:hAnsi="Wingdings" w:hint="default"/>
      </w:rPr>
    </w:lvl>
  </w:abstractNum>
  <w:abstractNum w:abstractNumId="32" w15:restartNumberingAfterBreak="0">
    <w:nsid w:val="38043D52"/>
    <w:multiLevelType w:val="multilevel"/>
    <w:tmpl w:val="2794D9EA"/>
    <w:lvl w:ilvl="0">
      <w:start w:val="3"/>
      <w:numFmt w:val="decimal"/>
      <w:lvlText w:val="%1."/>
      <w:lvlJc w:val="left"/>
      <w:pPr>
        <w:ind w:left="1222" w:hanging="360"/>
      </w:pPr>
      <w:rPr>
        <w:rFonts w:hint="default"/>
      </w:rPr>
    </w:lvl>
    <w:lvl w:ilvl="1">
      <w:start w:val="1"/>
      <w:numFmt w:val="decimal"/>
      <w:isLgl/>
      <w:lvlText w:val="%1.%2."/>
      <w:lvlJc w:val="left"/>
      <w:pPr>
        <w:ind w:left="2251" w:hanging="720"/>
      </w:pPr>
      <w:rPr>
        <w:rFonts w:hint="default"/>
      </w:rPr>
    </w:lvl>
    <w:lvl w:ilvl="2">
      <w:start w:val="1"/>
      <w:numFmt w:val="decimal"/>
      <w:isLgl/>
      <w:lvlText w:val="%1.%2.%3."/>
      <w:lvlJc w:val="left"/>
      <w:pPr>
        <w:ind w:left="2920"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18" w:hanging="1080"/>
      </w:pPr>
      <w:rPr>
        <w:rFonts w:hint="default"/>
      </w:rPr>
    </w:lvl>
    <w:lvl w:ilvl="5">
      <w:start w:val="1"/>
      <w:numFmt w:val="decimal"/>
      <w:isLgl/>
      <w:lvlText w:val="%1.%2.%3.%4.%5.%6."/>
      <w:lvlJc w:val="left"/>
      <w:pPr>
        <w:ind w:left="5647" w:hanging="1440"/>
      </w:pPr>
      <w:rPr>
        <w:rFonts w:hint="default"/>
      </w:rPr>
    </w:lvl>
    <w:lvl w:ilvl="6">
      <w:start w:val="1"/>
      <w:numFmt w:val="decimal"/>
      <w:isLgl/>
      <w:lvlText w:val="%1.%2.%3.%4.%5.%6.%7."/>
      <w:lvlJc w:val="left"/>
      <w:pPr>
        <w:ind w:left="6676" w:hanging="1800"/>
      </w:pPr>
      <w:rPr>
        <w:rFonts w:hint="default"/>
      </w:rPr>
    </w:lvl>
    <w:lvl w:ilvl="7">
      <w:start w:val="1"/>
      <w:numFmt w:val="decimal"/>
      <w:isLgl/>
      <w:lvlText w:val="%1.%2.%3.%4.%5.%6.%7.%8."/>
      <w:lvlJc w:val="left"/>
      <w:pPr>
        <w:ind w:left="7345" w:hanging="1800"/>
      </w:pPr>
      <w:rPr>
        <w:rFonts w:hint="default"/>
      </w:rPr>
    </w:lvl>
    <w:lvl w:ilvl="8">
      <w:start w:val="1"/>
      <w:numFmt w:val="decimal"/>
      <w:isLgl/>
      <w:lvlText w:val="%1.%2.%3.%4.%5.%6.%7.%8.%9."/>
      <w:lvlJc w:val="left"/>
      <w:pPr>
        <w:ind w:left="8374" w:hanging="2160"/>
      </w:pPr>
      <w:rPr>
        <w:rFonts w:hint="default"/>
      </w:rPr>
    </w:lvl>
  </w:abstractNum>
  <w:abstractNum w:abstractNumId="33" w15:restartNumberingAfterBreak="0">
    <w:nsid w:val="393E48A6"/>
    <w:multiLevelType w:val="hybridMultilevel"/>
    <w:tmpl w:val="FFD2C5E0"/>
    <w:lvl w:ilvl="0" w:tplc="04020001">
      <w:start w:val="1"/>
      <w:numFmt w:val="bullet"/>
      <w:lvlText w:val=""/>
      <w:lvlJc w:val="left"/>
      <w:pPr>
        <w:ind w:left="2251" w:hanging="360"/>
      </w:pPr>
      <w:rPr>
        <w:rFonts w:ascii="Symbol" w:hAnsi="Symbol" w:hint="default"/>
      </w:rPr>
    </w:lvl>
    <w:lvl w:ilvl="1" w:tplc="04020003" w:tentative="1">
      <w:start w:val="1"/>
      <w:numFmt w:val="bullet"/>
      <w:lvlText w:val="o"/>
      <w:lvlJc w:val="left"/>
      <w:pPr>
        <w:ind w:left="2971" w:hanging="360"/>
      </w:pPr>
      <w:rPr>
        <w:rFonts w:ascii="Courier New" w:hAnsi="Courier New" w:cs="Courier New" w:hint="default"/>
      </w:rPr>
    </w:lvl>
    <w:lvl w:ilvl="2" w:tplc="04020005" w:tentative="1">
      <w:start w:val="1"/>
      <w:numFmt w:val="bullet"/>
      <w:lvlText w:val=""/>
      <w:lvlJc w:val="left"/>
      <w:pPr>
        <w:ind w:left="3691" w:hanging="360"/>
      </w:pPr>
      <w:rPr>
        <w:rFonts w:ascii="Wingdings" w:hAnsi="Wingdings" w:hint="default"/>
      </w:rPr>
    </w:lvl>
    <w:lvl w:ilvl="3" w:tplc="04020001" w:tentative="1">
      <w:start w:val="1"/>
      <w:numFmt w:val="bullet"/>
      <w:lvlText w:val=""/>
      <w:lvlJc w:val="left"/>
      <w:pPr>
        <w:ind w:left="4411" w:hanging="360"/>
      </w:pPr>
      <w:rPr>
        <w:rFonts w:ascii="Symbol" w:hAnsi="Symbol" w:hint="default"/>
      </w:rPr>
    </w:lvl>
    <w:lvl w:ilvl="4" w:tplc="04020003" w:tentative="1">
      <w:start w:val="1"/>
      <w:numFmt w:val="bullet"/>
      <w:lvlText w:val="o"/>
      <w:lvlJc w:val="left"/>
      <w:pPr>
        <w:ind w:left="5131" w:hanging="360"/>
      </w:pPr>
      <w:rPr>
        <w:rFonts w:ascii="Courier New" w:hAnsi="Courier New" w:cs="Courier New" w:hint="default"/>
      </w:rPr>
    </w:lvl>
    <w:lvl w:ilvl="5" w:tplc="04020005" w:tentative="1">
      <w:start w:val="1"/>
      <w:numFmt w:val="bullet"/>
      <w:lvlText w:val=""/>
      <w:lvlJc w:val="left"/>
      <w:pPr>
        <w:ind w:left="5851" w:hanging="360"/>
      </w:pPr>
      <w:rPr>
        <w:rFonts w:ascii="Wingdings" w:hAnsi="Wingdings" w:hint="default"/>
      </w:rPr>
    </w:lvl>
    <w:lvl w:ilvl="6" w:tplc="04020001" w:tentative="1">
      <w:start w:val="1"/>
      <w:numFmt w:val="bullet"/>
      <w:lvlText w:val=""/>
      <w:lvlJc w:val="left"/>
      <w:pPr>
        <w:ind w:left="6571" w:hanging="360"/>
      </w:pPr>
      <w:rPr>
        <w:rFonts w:ascii="Symbol" w:hAnsi="Symbol" w:hint="default"/>
      </w:rPr>
    </w:lvl>
    <w:lvl w:ilvl="7" w:tplc="04020003" w:tentative="1">
      <w:start w:val="1"/>
      <w:numFmt w:val="bullet"/>
      <w:lvlText w:val="o"/>
      <w:lvlJc w:val="left"/>
      <w:pPr>
        <w:ind w:left="7291" w:hanging="360"/>
      </w:pPr>
      <w:rPr>
        <w:rFonts w:ascii="Courier New" w:hAnsi="Courier New" w:cs="Courier New" w:hint="default"/>
      </w:rPr>
    </w:lvl>
    <w:lvl w:ilvl="8" w:tplc="04020005" w:tentative="1">
      <w:start w:val="1"/>
      <w:numFmt w:val="bullet"/>
      <w:lvlText w:val=""/>
      <w:lvlJc w:val="left"/>
      <w:pPr>
        <w:ind w:left="8011" w:hanging="360"/>
      </w:pPr>
      <w:rPr>
        <w:rFonts w:ascii="Wingdings" w:hAnsi="Wingdings" w:hint="default"/>
      </w:rPr>
    </w:lvl>
  </w:abstractNum>
  <w:abstractNum w:abstractNumId="34" w15:restartNumberingAfterBreak="0">
    <w:nsid w:val="3A7D171D"/>
    <w:multiLevelType w:val="multilevel"/>
    <w:tmpl w:val="18B2E17C"/>
    <w:lvl w:ilvl="0">
      <w:start w:val="1"/>
      <w:numFmt w:val="decimal"/>
      <w:lvlText w:val="%1."/>
      <w:lvlJc w:val="left"/>
      <w:pPr>
        <w:ind w:left="1920" w:hanging="360"/>
      </w:pPr>
      <w:rPr>
        <w:rFonts w:hint="default"/>
      </w:rPr>
    </w:lvl>
    <w:lvl w:ilvl="1">
      <w:start w:val="1"/>
      <w:numFmt w:val="decimal"/>
      <w:isLgl/>
      <w:lvlText w:val="%1.%2."/>
      <w:lvlJc w:val="left"/>
      <w:pPr>
        <w:ind w:left="2251" w:hanging="720"/>
      </w:pPr>
      <w:rPr>
        <w:rFonts w:hint="default"/>
      </w:rPr>
    </w:lvl>
    <w:lvl w:ilvl="2">
      <w:start w:val="1"/>
      <w:numFmt w:val="decimal"/>
      <w:isLgl/>
      <w:lvlText w:val="%1.%2.%3."/>
      <w:lvlJc w:val="left"/>
      <w:pPr>
        <w:ind w:left="2920"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18" w:hanging="1080"/>
      </w:pPr>
      <w:rPr>
        <w:rFonts w:hint="default"/>
      </w:rPr>
    </w:lvl>
    <w:lvl w:ilvl="5">
      <w:start w:val="1"/>
      <w:numFmt w:val="decimal"/>
      <w:isLgl/>
      <w:lvlText w:val="%1.%2.%3.%4.%5.%6."/>
      <w:lvlJc w:val="left"/>
      <w:pPr>
        <w:ind w:left="5647" w:hanging="1440"/>
      </w:pPr>
      <w:rPr>
        <w:rFonts w:hint="default"/>
      </w:rPr>
    </w:lvl>
    <w:lvl w:ilvl="6">
      <w:start w:val="1"/>
      <w:numFmt w:val="decimal"/>
      <w:isLgl/>
      <w:lvlText w:val="%1.%2.%3.%4.%5.%6.%7."/>
      <w:lvlJc w:val="left"/>
      <w:pPr>
        <w:ind w:left="6676" w:hanging="1800"/>
      </w:pPr>
      <w:rPr>
        <w:rFonts w:hint="default"/>
      </w:rPr>
    </w:lvl>
    <w:lvl w:ilvl="7">
      <w:start w:val="1"/>
      <w:numFmt w:val="decimal"/>
      <w:isLgl/>
      <w:lvlText w:val="%1.%2.%3.%4.%5.%6.%7.%8."/>
      <w:lvlJc w:val="left"/>
      <w:pPr>
        <w:ind w:left="7345" w:hanging="1800"/>
      </w:pPr>
      <w:rPr>
        <w:rFonts w:hint="default"/>
      </w:rPr>
    </w:lvl>
    <w:lvl w:ilvl="8">
      <w:start w:val="1"/>
      <w:numFmt w:val="decimal"/>
      <w:isLgl/>
      <w:lvlText w:val="%1.%2.%3.%4.%5.%6.%7.%8.%9."/>
      <w:lvlJc w:val="left"/>
      <w:pPr>
        <w:ind w:left="8374" w:hanging="2160"/>
      </w:pPr>
      <w:rPr>
        <w:rFonts w:hint="default"/>
      </w:rPr>
    </w:lvl>
  </w:abstractNum>
  <w:abstractNum w:abstractNumId="35" w15:restartNumberingAfterBreak="0">
    <w:nsid w:val="3EB450A3"/>
    <w:multiLevelType w:val="multilevel"/>
    <w:tmpl w:val="9CEA3192"/>
    <w:lvl w:ilvl="0">
      <w:start w:val="2"/>
      <w:numFmt w:val="decimal"/>
      <w:lvlText w:val="%1."/>
      <w:lvlJc w:val="left"/>
      <w:pPr>
        <w:ind w:left="1222" w:hanging="360"/>
      </w:pPr>
      <w:rPr>
        <w:rFonts w:hint="default"/>
      </w:rPr>
    </w:lvl>
    <w:lvl w:ilvl="1">
      <w:start w:val="1"/>
      <w:numFmt w:val="decimal"/>
      <w:isLgl/>
      <w:lvlText w:val="%1.%2."/>
      <w:lvlJc w:val="left"/>
      <w:pPr>
        <w:ind w:left="2251" w:hanging="720"/>
      </w:pPr>
      <w:rPr>
        <w:rFonts w:hint="default"/>
      </w:rPr>
    </w:lvl>
    <w:lvl w:ilvl="2">
      <w:start w:val="1"/>
      <w:numFmt w:val="decimal"/>
      <w:isLgl/>
      <w:lvlText w:val="%1.%2.%3."/>
      <w:lvlJc w:val="left"/>
      <w:pPr>
        <w:ind w:left="2920"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18" w:hanging="1080"/>
      </w:pPr>
      <w:rPr>
        <w:rFonts w:hint="default"/>
      </w:rPr>
    </w:lvl>
    <w:lvl w:ilvl="5">
      <w:start w:val="1"/>
      <w:numFmt w:val="decimal"/>
      <w:isLgl/>
      <w:lvlText w:val="%1.%2.%3.%4.%5.%6."/>
      <w:lvlJc w:val="left"/>
      <w:pPr>
        <w:ind w:left="5647" w:hanging="1440"/>
      </w:pPr>
      <w:rPr>
        <w:rFonts w:hint="default"/>
      </w:rPr>
    </w:lvl>
    <w:lvl w:ilvl="6">
      <w:start w:val="1"/>
      <w:numFmt w:val="decimal"/>
      <w:isLgl/>
      <w:lvlText w:val="%1.%2.%3.%4.%5.%6.%7."/>
      <w:lvlJc w:val="left"/>
      <w:pPr>
        <w:ind w:left="6676" w:hanging="1800"/>
      </w:pPr>
      <w:rPr>
        <w:rFonts w:hint="default"/>
      </w:rPr>
    </w:lvl>
    <w:lvl w:ilvl="7">
      <w:start w:val="1"/>
      <w:numFmt w:val="decimal"/>
      <w:isLgl/>
      <w:lvlText w:val="%1.%2.%3.%4.%5.%6.%7.%8."/>
      <w:lvlJc w:val="left"/>
      <w:pPr>
        <w:ind w:left="7345" w:hanging="1800"/>
      </w:pPr>
      <w:rPr>
        <w:rFonts w:hint="default"/>
      </w:rPr>
    </w:lvl>
    <w:lvl w:ilvl="8">
      <w:start w:val="1"/>
      <w:numFmt w:val="decimal"/>
      <w:isLgl/>
      <w:lvlText w:val="%1.%2.%3.%4.%5.%6.%7.%8.%9."/>
      <w:lvlJc w:val="left"/>
      <w:pPr>
        <w:ind w:left="8374" w:hanging="2160"/>
      </w:pPr>
      <w:rPr>
        <w:rFonts w:hint="default"/>
      </w:rPr>
    </w:lvl>
  </w:abstractNum>
  <w:abstractNum w:abstractNumId="36" w15:restartNumberingAfterBreak="0">
    <w:nsid w:val="3FA97D1A"/>
    <w:multiLevelType w:val="hybridMultilevel"/>
    <w:tmpl w:val="5F501C7E"/>
    <w:lvl w:ilvl="0" w:tplc="73B8D164">
      <w:start w:val="3"/>
      <w:numFmt w:val="bullet"/>
      <w:lvlText w:val="-"/>
      <w:lvlJc w:val="left"/>
      <w:pPr>
        <w:ind w:left="2280" w:hanging="360"/>
      </w:pPr>
      <w:rPr>
        <w:rFonts w:ascii="Times New Roman" w:eastAsia="Times New Roman" w:hAnsi="Times New Roman" w:cs="Times New Roman" w:hint="default"/>
        <w:b w:val="0"/>
        <w:u w:val="none"/>
      </w:rPr>
    </w:lvl>
    <w:lvl w:ilvl="1" w:tplc="04020003" w:tentative="1">
      <w:start w:val="1"/>
      <w:numFmt w:val="bullet"/>
      <w:lvlText w:val="o"/>
      <w:lvlJc w:val="left"/>
      <w:pPr>
        <w:ind w:left="3000" w:hanging="360"/>
      </w:pPr>
      <w:rPr>
        <w:rFonts w:ascii="Courier New" w:hAnsi="Courier New" w:cs="Courier New" w:hint="default"/>
      </w:rPr>
    </w:lvl>
    <w:lvl w:ilvl="2" w:tplc="04020005" w:tentative="1">
      <w:start w:val="1"/>
      <w:numFmt w:val="bullet"/>
      <w:lvlText w:val=""/>
      <w:lvlJc w:val="left"/>
      <w:pPr>
        <w:ind w:left="3720" w:hanging="360"/>
      </w:pPr>
      <w:rPr>
        <w:rFonts w:ascii="Wingdings" w:hAnsi="Wingdings" w:hint="default"/>
      </w:rPr>
    </w:lvl>
    <w:lvl w:ilvl="3" w:tplc="04020001" w:tentative="1">
      <w:start w:val="1"/>
      <w:numFmt w:val="bullet"/>
      <w:lvlText w:val=""/>
      <w:lvlJc w:val="left"/>
      <w:pPr>
        <w:ind w:left="4440" w:hanging="360"/>
      </w:pPr>
      <w:rPr>
        <w:rFonts w:ascii="Symbol" w:hAnsi="Symbol" w:hint="default"/>
      </w:rPr>
    </w:lvl>
    <w:lvl w:ilvl="4" w:tplc="04020003" w:tentative="1">
      <w:start w:val="1"/>
      <w:numFmt w:val="bullet"/>
      <w:lvlText w:val="o"/>
      <w:lvlJc w:val="left"/>
      <w:pPr>
        <w:ind w:left="5160" w:hanging="360"/>
      </w:pPr>
      <w:rPr>
        <w:rFonts w:ascii="Courier New" w:hAnsi="Courier New" w:cs="Courier New" w:hint="default"/>
      </w:rPr>
    </w:lvl>
    <w:lvl w:ilvl="5" w:tplc="04020005" w:tentative="1">
      <w:start w:val="1"/>
      <w:numFmt w:val="bullet"/>
      <w:lvlText w:val=""/>
      <w:lvlJc w:val="left"/>
      <w:pPr>
        <w:ind w:left="5880" w:hanging="360"/>
      </w:pPr>
      <w:rPr>
        <w:rFonts w:ascii="Wingdings" w:hAnsi="Wingdings" w:hint="default"/>
      </w:rPr>
    </w:lvl>
    <w:lvl w:ilvl="6" w:tplc="04020001" w:tentative="1">
      <w:start w:val="1"/>
      <w:numFmt w:val="bullet"/>
      <w:lvlText w:val=""/>
      <w:lvlJc w:val="left"/>
      <w:pPr>
        <w:ind w:left="6600" w:hanging="360"/>
      </w:pPr>
      <w:rPr>
        <w:rFonts w:ascii="Symbol" w:hAnsi="Symbol" w:hint="default"/>
      </w:rPr>
    </w:lvl>
    <w:lvl w:ilvl="7" w:tplc="04020003" w:tentative="1">
      <w:start w:val="1"/>
      <w:numFmt w:val="bullet"/>
      <w:lvlText w:val="o"/>
      <w:lvlJc w:val="left"/>
      <w:pPr>
        <w:ind w:left="7320" w:hanging="360"/>
      </w:pPr>
      <w:rPr>
        <w:rFonts w:ascii="Courier New" w:hAnsi="Courier New" w:cs="Courier New" w:hint="default"/>
      </w:rPr>
    </w:lvl>
    <w:lvl w:ilvl="8" w:tplc="04020005" w:tentative="1">
      <w:start w:val="1"/>
      <w:numFmt w:val="bullet"/>
      <w:lvlText w:val=""/>
      <w:lvlJc w:val="left"/>
      <w:pPr>
        <w:ind w:left="8040" w:hanging="360"/>
      </w:pPr>
      <w:rPr>
        <w:rFonts w:ascii="Wingdings" w:hAnsi="Wingdings" w:hint="default"/>
      </w:rPr>
    </w:lvl>
  </w:abstractNum>
  <w:abstractNum w:abstractNumId="37" w15:restartNumberingAfterBreak="0">
    <w:nsid w:val="3FB2445F"/>
    <w:multiLevelType w:val="hybridMultilevel"/>
    <w:tmpl w:val="C0F62C52"/>
    <w:lvl w:ilvl="0" w:tplc="8CD09300">
      <w:numFmt w:val="bullet"/>
      <w:lvlText w:val="–"/>
      <w:lvlJc w:val="left"/>
      <w:pPr>
        <w:ind w:left="1891" w:hanging="360"/>
      </w:pPr>
      <w:rPr>
        <w:rFonts w:ascii="Times New Roman" w:eastAsia="Times New Roman" w:hAnsi="Times New Roman" w:cs="Times New Roman" w:hint="default"/>
        <w:b w:val="0"/>
        <w:i w:val="0"/>
        <w:color w:val="auto"/>
      </w:rPr>
    </w:lvl>
    <w:lvl w:ilvl="1" w:tplc="04020003" w:tentative="1">
      <w:start w:val="1"/>
      <w:numFmt w:val="bullet"/>
      <w:lvlText w:val="o"/>
      <w:lvlJc w:val="left"/>
      <w:pPr>
        <w:ind w:left="2611" w:hanging="360"/>
      </w:pPr>
      <w:rPr>
        <w:rFonts w:ascii="Courier New" w:hAnsi="Courier New" w:cs="Courier New" w:hint="default"/>
      </w:rPr>
    </w:lvl>
    <w:lvl w:ilvl="2" w:tplc="04020005" w:tentative="1">
      <w:start w:val="1"/>
      <w:numFmt w:val="bullet"/>
      <w:lvlText w:val=""/>
      <w:lvlJc w:val="left"/>
      <w:pPr>
        <w:ind w:left="3331" w:hanging="360"/>
      </w:pPr>
      <w:rPr>
        <w:rFonts w:ascii="Wingdings" w:hAnsi="Wingdings" w:hint="default"/>
      </w:rPr>
    </w:lvl>
    <w:lvl w:ilvl="3" w:tplc="04020001" w:tentative="1">
      <w:start w:val="1"/>
      <w:numFmt w:val="bullet"/>
      <w:lvlText w:val=""/>
      <w:lvlJc w:val="left"/>
      <w:pPr>
        <w:ind w:left="4051" w:hanging="360"/>
      </w:pPr>
      <w:rPr>
        <w:rFonts w:ascii="Symbol" w:hAnsi="Symbol" w:hint="default"/>
      </w:rPr>
    </w:lvl>
    <w:lvl w:ilvl="4" w:tplc="04020003" w:tentative="1">
      <w:start w:val="1"/>
      <w:numFmt w:val="bullet"/>
      <w:lvlText w:val="o"/>
      <w:lvlJc w:val="left"/>
      <w:pPr>
        <w:ind w:left="4771" w:hanging="360"/>
      </w:pPr>
      <w:rPr>
        <w:rFonts w:ascii="Courier New" w:hAnsi="Courier New" w:cs="Courier New" w:hint="default"/>
      </w:rPr>
    </w:lvl>
    <w:lvl w:ilvl="5" w:tplc="04020005" w:tentative="1">
      <w:start w:val="1"/>
      <w:numFmt w:val="bullet"/>
      <w:lvlText w:val=""/>
      <w:lvlJc w:val="left"/>
      <w:pPr>
        <w:ind w:left="5491" w:hanging="360"/>
      </w:pPr>
      <w:rPr>
        <w:rFonts w:ascii="Wingdings" w:hAnsi="Wingdings" w:hint="default"/>
      </w:rPr>
    </w:lvl>
    <w:lvl w:ilvl="6" w:tplc="04020001" w:tentative="1">
      <w:start w:val="1"/>
      <w:numFmt w:val="bullet"/>
      <w:lvlText w:val=""/>
      <w:lvlJc w:val="left"/>
      <w:pPr>
        <w:ind w:left="6211" w:hanging="360"/>
      </w:pPr>
      <w:rPr>
        <w:rFonts w:ascii="Symbol" w:hAnsi="Symbol" w:hint="default"/>
      </w:rPr>
    </w:lvl>
    <w:lvl w:ilvl="7" w:tplc="04020003" w:tentative="1">
      <w:start w:val="1"/>
      <w:numFmt w:val="bullet"/>
      <w:lvlText w:val="o"/>
      <w:lvlJc w:val="left"/>
      <w:pPr>
        <w:ind w:left="6931" w:hanging="360"/>
      </w:pPr>
      <w:rPr>
        <w:rFonts w:ascii="Courier New" w:hAnsi="Courier New" w:cs="Courier New" w:hint="default"/>
      </w:rPr>
    </w:lvl>
    <w:lvl w:ilvl="8" w:tplc="04020005" w:tentative="1">
      <w:start w:val="1"/>
      <w:numFmt w:val="bullet"/>
      <w:lvlText w:val=""/>
      <w:lvlJc w:val="left"/>
      <w:pPr>
        <w:ind w:left="7651" w:hanging="360"/>
      </w:pPr>
      <w:rPr>
        <w:rFonts w:ascii="Wingdings" w:hAnsi="Wingdings" w:hint="default"/>
      </w:rPr>
    </w:lvl>
  </w:abstractNum>
  <w:abstractNum w:abstractNumId="38" w15:restartNumberingAfterBreak="0">
    <w:nsid w:val="43804A1B"/>
    <w:multiLevelType w:val="multilevel"/>
    <w:tmpl w:val="18B2E17C"/>
    <w:lvl w:ilvl="0">
      <w:start w:val="1"/>
      <w:numFmt w:val="decimal"/>
      <w:lvlText w:val="%1."/>
      <w:lvlJc w:val="left"/>
      <w:pPr>
        <w:ind w:left="1920" w:hanging="360"/>
      </w:pPr>
      <w:rPr>
        <w:rFonts w:hint="default"/>
      </w:rPr>
    </w:lvl>
    <w:lvl w:ilvl="1">
      <w:start w:val="1"/>
      <w:numFmt w:val="decimal"/>
      <w:isLgl/>
      <w:lvlText w:val="%1.%2."/>
      <w:lvlJc w:val="left"/>
      <w:pPr>
        <w:ind w:left="2251" w:hanging="720"/>
      </w:pPr>
      <w:rPr>
        <w:rFonts w:hint="default"/>
      </w:rPr>
    </w:lvl>
    <w:lvl w:ilvl="2">
      <w:start w:val="1"/>
      <w:numFmt w:val="decimal"/>
      <w:isLgl/>
      <w:lvlText w:val="%1.%2.%3."/>
      <w:lvlJc w:val="left"/>
      <w:pPr>
        <w:ind w:left="2920"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18" w:hanging="1080"/>
      </w:pPr>
      <w:rPr>
        <w:rFonts w:hint="default"/>
      </w:rPr>
    </w:lvl>
    <w:lvl w:ilvl="5">
      <w:start w:val="1"/>
      <w:numFmt w:val="decimal"/>
      <w:isLgl/>
      <w:lvlText w:val="%1.%2.%3.%4.%5.%6."/>
      <w:lvlJc w:val="left"/>
      <w:pPr>
        <w:ind w:left="5647" w:hanging="1440"/>
      </w:pPr>
      <w:rPr>
        <w:rFonts w:hint="default"/>
      </w:rPr>
    </w:lvl>
    <w:lvl w:ilvl="6">
      <w:start w:val="1"/>
      <w:numFmt w:val="decimal"/>
      <w:isLgl/>
      <w:lvlText w:val="%1.%2.%3.%4.%5.%6.%7."/>
      <w:lvlJc w:val="left"/>
      <w:pPr>
        <w:ind w:left="6676" w:hanging="1800"/>
      </w:pPr>
      <w:rPr>
        <w:rFonts w:hint="default"/>
      </w:rPr>
    </w:lvl>
    <w:lvl w:ilvl="7">
      <w:start w:val="1"/>
      <w:numFmt w:val="decimal"/>
      <w:isLgl/>
      <w:lvlText w:val="%1.%2.%3.%4.%5.%6.%7.%8."/>
      <w:lvlJc w:val="left"/>
      <w:pPr>
        <w:ind w:left="7345" w:hanging="1800"/>
      </w:pPr>
      <w:rPr>
        <w:rFonts w:hint="default"/>
      </w:rPr>
    </w:lvl>
    <w:lvl w:ilvl="8">
      <w:start w:val="1"/>
      <w:numFmt w:val="decimal"/>
      <w:isLgl/>
      <w:lvlText w:val="%1.%2.%3.%4.%5.%6.%7.%8.%9."/>
      <w:lvlJc w:val="left"/>
      <w:pPr>
        <w:ind w:left="8374" w:hanging="2160"/>
      </w:pPr>
      <w:rPr>
        <w:rFonts w:hint="default"/>
      </w:rPr>
    </w:lvl>
  </w:abstractNum>
  <w:abstractNum w:abstractNumId="39" w15:restartNumberingAfterBreak="0">
    <w:nsid w:val="4B0836C5"/>
    <w:multiLevelType w:val="multilevel"/>
    <w:tmpl w:val="18B2E17C"/>
    <w:lvl w:ilvl="0">
      <w:start w:val="1"/>
      <w:numFmt w:val="decimal"/>
      <w:lvlText w:val="%1."/>
      <w:lvlJc w:val="left"/>
      <w:pPr>
        <w:ind w:left="1920" w:hanging="360"/>
      </w:pPr>
      <w:rPr>
        <w:rFonts w:hint="default"/>
      </w:rPr>
    </w:lvl>
    <w:lvl w:ilvl="1">
      <w:start w:val="1"/>
      <w:numFmt w:val="decimal"/>
      <w:isLgl/>
      <w:lvlText w:val="%1.%2."/>
      <w:lvlJc w:val="left"/>
      <w:pPr>
        <w:ind w:left="2251" w:hanging="720"/>
      </w:pPr>
      <w:rPr>
        <w:rFonts w:hint="default"/>
      </w:rPr>
    </w:lvl>
    <w:lvl w:ilvl="2">
      <w:start w:val="1"/>
      <w:numFmt w:val="decimal"/>
      <w:isLgl/>
      <w:lvlText w:val="%1.%2.%3."/>
      <w:lvlJc w:val="left"/>
      <w:pPr>
        <w:ind w:left="2920"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18" w:hanging="1080"/>
      </w:pPr>
      <w:rPr>
        <w:rFonts w:hint="default"/>
      </w:rPr>
    </w:lvl>
    <w:lvl w:ilvl="5">
      <w:start w:val="1"/>
      <w:numFmt w:val="decimal"/>
      <w:isLgl/>
      <w:lvlText w:val="%1.%2.%3.%4.%5.%6."/>
      <w:lvlJc w:val="left"/>
      <w:pPr>
        <w:ind w:left="5647" w:hanging="1440"/>
      </w:pPr>
      <w:rPr>
        <w:rFonts w:hint="default"/>
      </w:rPr>
    </w:lvl>
    <w:lvl w:ilvl="6">
      <w:start w:val="1"/>
      <w:numFmt w:val="decimal"/>
      <w:isLgl/>
      <w:lvlText w:val="%1.%2.%3.%4.%5.%6.%7."/>
      <w:lvlJc w:val="left"/>
      <w:pPr>
        <w:ind w:left="6676" w:hanging="1800"/>
      </w:pPr>
      <w:rPr>
        <w:rFonts w:hint="default"/>
      </w:rPr>
    </w:lvl>
    <w:lvl w:ilvl="7">
      <w:start w:val="1"/>
      <w:numFmt w:val="decimal"/>
      <w:isLgl/>
      <w:lvlText w:val="%1.%2.%3.%4.%5.%6.%7.%8."/>
      <w:lvlJc w:val="left"/>
      <w:pPr>
        <w:ind w:left="7345" w:hanging="1800"/>
      </w:pPr>
      <w:rPr>
        <w:rFonts w:hint="default"/>
      </w:rPr>
    </w:lvl>
    <w:lvl w:ilvl="8">
      <w:start w:val="1"/>
      <w:numFmt w:val="decimal"/>
      <w:isLgl/>
      <w:lvlText w:val="%1.%2.%3.%4.%5.%6.%7.%8.%9."/>
      <w:lvlJc w:val="left"/>
      <w:pPr>
        <w:ind w:left="8374" w:hanging="2160"/>
      </w:pPr>
      <w:rPr>
        <w:rFonts w:hint="default"/>
      </w:rPr>
    </w:lvl>
  </w:abstractNum>
  <w:abstractNum w:abstractNumId="40" w15:restartNumberingAfterBreak="0">
    <w:nsid w:val="4C81423F"/>
    <w:multiLevelType w:val="hybridMultilevel"/>
    <w:tmpl w:val="3F609F4C"/>
    <w:lvl w:ilvl="0" w:tplc="C45C9464">
      <w:start w:val="1"/>
      <w:numFmt w:val="bullet"/>
      <w:lvlText w:val=""/>
      <w:lvlJc w:val="left"/>
      <w:pPr>
        <w:ind w:left="2251" w:hanging="360"/>
      </w:pPr>
      <w:rPr>
        <w:rFonts w:ascii="Symbol" w:hAnsi="Symbol" w:hint="default"/>
      </w:rPr>
    </w:lvl>
    <w:lvl w:ilvl="1" w:tplc="04020003" w:tentative="1">
      <w:start w:val="1"/>
      <w:numFmt w:val="bullet"/>
      <w:lvlText w:val="o"/>
      <w:lvlJc w:val="left"/>
      <w:pPr>
        <w:ind w:left="2971" w:hanging="360"/>
      </w:pPr>
      <w:rPr>
        <w:rFonts w:ascii="Courier New" w:hAnsi="Courier New" w:cs="Courier New" w:hint="default"/>
      </w:rPr>
    </w:lvl>
    <w:lvl w:ilvl="2" w:tplc="04020005" w:tentative="1">
      <w:start w:val="1"/>
      <w:numFmt w:val="bullet"/>
      <w:lvlText w:val=""/>
      <w:lvlJc w:val="left"/>
      <w:pPr>
        <w:ind w:left="3691" w:hanging="360"/>
      </w:pPr>
      <w:rPr>
        <w:rFonts w:ascii="Wingdings" w:hAnsi="Wingdings" w:hint="default"/>
      </w:rPr>
    </w:lvl>
    <w:lvl w:ilvl="3" w:tplc="04020001" w:tentative="1">
      <w:start w:val="1"/>
      <w:numFmt w:val="bullet"/>
      <w:lvlText w:val=""/>
      <w:lvlJc w:val="left"/>
      <w:pPr>
        <w:ind w:left="4411" w:hanging="360"/>
      </w:pPr>
      <w:rPr>
        <w:rFonts w:ascii="Symbol" w:hAnsi="Symbol" w:hint="default"/>
      </w:rPr>
    </w:lvl>
    <w:lvl w:ilvl="4" w:tplc="04020003" w:tentative="1">
      <w:start w:val="1"/>
      <w:numFmt w:val="bullet"/>
      <w:lvlText w:val="o"/>
      <w:lvlJc w:val="left"/>
      <w:pPr>
        <w:ind w:left="5131" w:hanging="360"/>
      </w:pPr>
      <w:rPr>
        <w:rFonts w:ascii="Courier New" w:hAnsi="Courier New" w:cs="Courier New" w:hint="default"/>
      </w:rPr>
    </w:lvl>
    <w:lvl w:ilvl="5" w:tplc="04020005" w:tentative="1">
      <w:start w:val="1"/>
      <w:numFmt w:val="bullet"/>
      <w:lvlText w:val=""/>
      <w:lvlJc w:val="left"/>
      <w:pPr>
        <w:ind w:left="5851" w:hanging="360"/>
      </w:pPr>
      <w:rPr>
        <w:rFonts w:ascii="Wingdings" w:hAnsi="Wingdings" w:hint="default"/>
      </w:rPr>
    </w:lvl>
    <w:lvl w:ilvl="6" w:tplc="04020001" w:tentative="1">
      <w:start w:val="1"/>
      <w:numFmt w:val="bullet"/>
      <w:lvlText w:val=""/>
      <w:lvlJc w:val="left"/>
      <w:pPr>
        <w:ind w:left="6571" w:hanging="360"/>
      </w:pPr>
      <w:rPr>
        <w:rFonts w:ascii="Symbol" w:hAnsi="Symbol" w:hint="default"/>
      </w:rPr>
    </w:lvl>
    <w:lvl w:ilvl="7" w:tplc="04020003" w:tentative="1">
      <w:start w:val="1"/>
      <w:numFmt w:val="bullet"/>
      <w:lvlText w:val="o"/>
      <w:lvlJc w:val="left"/>
      <w:pPr>
        <w:ind w:left="7291" w:hanging="360"/>
      </w:pPr>
      <w:rPr>
        <w:rFonts w:ascii="Courier New" w:hAnsi="Courier New" w:cs="Courier New" w:hint="default"/>
      </w:rPr>
    </w:lvl>
    <w:lvl w:ilvl="8" w:tplc="04020005" w:tentative="1">
      <w:start w:val="1"/>
      <w:numFmt w:val="bullet"/>
      <w:lvlText w:val=""/>
      <w:lvlJc w:val="left"/>
      <w:pPr>
        <w:ind w:left="8011" w:hanging="360"/>
      </w:pPr>
      <w:rPr>
        <w:rFonts w:ascii="Wingdings" w:hAnsi="Wingdings" w:hint="default"/>
      </w:rPr>
    </w:lvl>
  </w:abstractNum>
  <w:abstractNum w:abstractNumId="41" w15:restartNumberingAfterBreak="0">
    <w:nsid w:val="4E236D59"/>
    <w:multiLevelType w:val="hybridMultilevel"/>
    <w:tmpl w:val="4808BC60"/>
    <w:lvl w:ilvl="0" w:tplc="CB10DDB0">
      <w:numFmt w:val="bullet"/>
      <w:lvlText w:val="–"/>
      <w:lvlJc w:val="left"/>
      <w:pPr>
        <w:ind w:left="1885" w:hanging="360"/>
      </w:pPr>
      <w:rPr>
        <w:rFonts w:ascii="Times New Roman" w:eastAsia="Times New Roman" w:hAnsi="Times New Roman" w:cs="Times New Roman" w:hint="default"/>
      </w:rPr>
    </w:lvl>
    <w:lvl w:ilvl="1" w:tplc="04020003" w:tentative="1">
      <w:start w:val="1"/>
      <w:numFmt w:val="bullet"/>
      <w:lvlText w:val="o"/>
      <w:lvlJc w:val="left"/>
      <w:pPr>
        <w:ind w:left="2605" w:hanging="360"/>
      </w:pPr>
      <w:rPr>
        <w:rFonts w:ascii="Courier New" w:hAnsi="Courier New" w:cs="Courier New" w:hint="default"/>
      </w:rPr>
    </w:lvl>
    <w:lvl w:ilvl="2" w:tplc="04020005" w:tentative="1">
      <w:start w:val="1"/>
      <w:numFmt w:val="bullet"/>
      <w:lvlText w:val=""/>
      <w:lvlJc w:val="left"/>
      <w:pPr>
        <w:ind w:left="3325" w:hanging="360"/>
      </w:pPr>
      <w:rPr>
        <w:rFonts w:ascii="Wingdings" w:hAnsi="Wingdings" w:hint="default"/>
      </w:rPr>
    </w:lvl>
    <w:lvl w:ilvl="3" w:tplc="04020001" w:tentative="1">
      <w:start w:val="1"/>
      <w:numFmt w:val="bullet"/>
      <w:lvlText w:val=""/>
      <w:lvlJc w:val="left"/>
      <w:pPr>
        <w:ind w:left="4045" w:hanging="360"/>
      </w:pPr>
      <w:rPr>
        <w:rFonts w:ascii="Symbol" w:hAnsi="Symbol" w:hint="default"/>
      </w:rPr>
    </w:lvl>
    <w:lvl w:ilvl="4" w:tplc="04020003" w:tentative="1">
      <w:start w:val="1"/>
      <w:numFmt w:val="bullet"/>
      <w:lvlText w:val="o"/>
      <w:lvlJc w:val="left"/>
      <w:pPr>
        <w:ind w:left="4765" w:hanging="360"/>
      </w:pPr>
      <w:rPr>
        <w:rFonts w:ascii="Courier New" w:hAnsi="Courier New" w:cs="Courier New" w:hint="default"/>
      </w:rPr>
    </w:lvl>
    <w:lvl w:ilvl="5" w:tplc="04020005" w:tentative="1">
      <w:start w:val="1"/>
      <w:numFmt w:val="bullet"/>
      <w:lvlText w:val=""/>
      <w:lvlJc w:val="left"/>
      <w:pPr>
        <w:ind w:left="5485" w:hanging="360"/>
      </w:pPr>
      <w:rPr>
        <w:rFonts w:ascii="Wingdings" w:hAnsi="Wingdings" w:hint="default"/>
      </w:rPr>
    </w:lvl>
    <w:lvl w:ilvl="6" w:tplc="04020001" w:tentative="1">
      <w:start w:val="1"/>
      <w:numFmt w:val="bullet"/>
      <w:lvlText w:val=""/>
      <w:lvlJc w:val="left"/>
      <w:pPr>
        <w:ind w:left="6205" w:hanging="360"/>
      </w:pPr>
      <w:rPr>
        <w:rFonts w:ascii="Symbol" w:hAnsi="Symbol" w:hint="default"/>
      </w:rPr>
    </w:lvl>
    <w:lvl w:ilvl="7" w:tplc="04020003" w:tentative="1">
      <w:start w:val="1"/>
      <w:numFmt w:val="bullet"/>
      <w:lvlText w:val="o"/>
      <w:lvlJc w:val="left"/>
      <w:pPr>
        <w:ind w:left="6925" w:hanging="360"/>
      </w:pPr>
      <w:rPr>
        <w:rFonts w:ascii="Courier New" w:hAnsi="Courier New" w:cs="Courier New" w:hint="default"/>
      </w:rPr>
    </w:lvl>
    <w:lvl w:ilvl="8" w:tplc="04020005" w:tentative="1">
      <w:start w:val="1"/>
      <w:numFmt w:val="bullet"/>
      <w:lvlText w:val=""/>
      <w:lvlJc w:val="left"/>
      <w:pPr>
        <w:ind w:left="7645" w:hanging="360"/>
      </w:pPr>
      <w:rPr>
        <w:rFonts w:ascii="Wingdings" w:hAnsi="Wingdings" w:hint="default"/>
      </w:rPr>
    </w:lvl>
  </w:abstractNum>
  <w:abstractNum w:abstractNumId="42" w15:restartNumberingAfterBreak="0">
    <w:nsid w:val="4FE3001F"/>
    <w:multiLevelType w:val="hybridMultilevel"/>
    <w:tmpl w:val="DED8C5A6"/>
    <w:lvl w:ilvl="0" w:tplc="793ECFC8">
      <w:numFmt w:val="bullet"/>
      <w:lvlText w:val="–"/>
      <w:lvlJc w:val="left"/>
      <w:pPr>
        <w:ind w:left="1891" w:hanging="360"/>
      </w:pPr>
      <w:rPr>
        <w:rFonts w:ascii="Times New Roman" w:eastAsia="Times New Roman" w:hAnsi="Times New Roman" w:cs="Times New Roman" w:hint="default"/>
      </w:rPr>
    </w:lvl>
    <w:lvl w:ilvl="1" w:tplc="04020003" w:tentative="1">
      <w:start w:val="1"/>
      <w:numFmt w:val="bullet"/>
      <w:lvlText w:val="o"/>
      <w:lvlJc w:val="left"/>
      <w:pPr>
        <w:ind w:left="2611" w:hanging="360"/>
      </w:pPr>
      <w:rPr>
        <w:rFonts w:ascii="Courier New" w:hAnsi="Courier New" w:cs="Courier New" w:hint="default"/>
      </w:rPr>
    </w:lvl>
    <w:lvl w:ilvl="2" w:tplc="04020005" w:tentative="1">
      <w:start w:val="1"/>
      <w:numFmt w:val="bullet"/>
      <w:lvlText w:val=""/>
      <w:lvlJc w:val="left"/>
      <w:pPr>
        <w:ind w:left="3331" w:hanging="360"/>
      </w:pPr>
      <w:rPr>
        <w:rFonts w:ascii="Wingdings" w:hAnsi="Wingdings" w:hint="default"/>
      </w:rPr>
    </w:lvl>
    <w:lvl w:ilvl="3" w:tplc="04020001" w:tentative="1">
      <w:start w:val="1"/>
      <w:numFmt w:val="bullet"/>
      <w:lvlText w:val=""/>
      <w:lvlJc w:val="left"/>
      <w:pPr>
        <w:ind w:left="4051" w:hanging="360"/>
      </w:pPr>
      <w:rPr>
        <w:rFonts w:ascii="Symbol" w:hAnsi="Symbol" w:hint="default"/>
      </w:rPr>
    </w:lvl>
    <w:lvl w:ilvl="4" w:tplc="04020003" w:tentative="1">
      <w:start w:val="1"/>
      <w:numFmt w:val="bullet"/>
      <w:lvlText w:val="o"/>
      <w:lvlJc w:val="left"/>
      <w:pPr>
        <w:ind w:left="4771" w:hanging="360"/>
      </w:pPr>
      <w:rPr>
        <w:rFonts w:ascii="Courier New" w:hAnsi="Courier New" w:cs="Courier New" w:hint="default"/>
      </w:rPr>
    </w:lvl>
    <w:lvl w:ilvl="5" w:tplc="04020005" w:tentative="1">
      <w:start w:val="1"/>
      <w:numFmt w:val="bullet"/>
      <w:lvlText w:val=""/>
      <w:lvlJc w:val="left"/>
      <w:pPr>
        <w:ind w:left="5491" w:hanging="360"/>
      </w:pPr>
      <w:rPr>
        <w:rFonts w:ascii="Wingdings" w:hAnsi="Wingdings" w:hint="default"/>
      </w:rPr>
    </w:lvl>
    <w:lvl w:ilvl="6" w:tplc="04020001" w:tentative="1">
      <w:start w:val="1"/>
      <w:numFmt w:val="bullet"/>
      <w:lvlText w:val=""/>
      <w:lvlJc w:val="left"/>
      <w:pPr>
        <w:ind w:left="6211" w:hanging="360"/>
      </w:pPr>
      <w:rPr>
        <w:rFonts w:ascii="Symbol" w:hAnsi="Symbol" w:hint="default"/>
      </w:rPr>
    </w:lvl>
    <w:lvl w:ilvl="7" w:tplc="04020003" w:tentative="1">
      <w:start w:val="1"/>
      <w:numFmt w:val="bullet"/>
      <w:lvlText w:val="o"/>
      <w:lvlJc w:val="left"/>
      <w:pPr>
        <w:ind w:left="6931" w:hanging="360"/>
      </w:pPr>
      <w:rPr>
        <w:rFonts w:ascii="Courier New" w:hAnsi="Courier New" w:cs="Courier New" w:hint="default"/>
      </w:rPr>
    </w:lvl>
    <w:lvl w:ilvl="8" w:tplc="04020005" w:tentative="1">
      <w:start w:val="1"/>
      <w:numFmt w:val="bullet"/>
      <w:lvlText w:val=""/>
      <w:lvlJc w:val="left"/>
      <w:pPr>
        <w:ind w:left="7651" w:hanging="360"/>
      </w:pPr>
      <w:rPr>
        <w:rFonts w:ascii="Wingdings" w:hAnsi="Wingdings" w:hint="default"/>
      </w:rPr>
    </w:lvl>
  </w:abstractNum>
  <w:abstractNum w:abstractNumId="43" w15:restartNumberingAfterBreak="0">
    <w:nsid w:val="509B1513"/>
    <w:multiLevelType w:val="hybridMultilevel"/>
    <w:tmpl w:val="52501D78"/>
    <w:lvl w:ilvl="0" w:tplc="26B8AAB4">
      <w:numFmt w:val="bullet"/>
      <w:lvlText w:val="-"/>
      <w:lvlJc w:val="left"/>
      <w:pPr>
        <w:tabs>
          <w:tab w:val="num" w:pos="5177"/>
        </w:tabs>
        <w:ind w:left="5177" w:hanging="1875"/>
      </w:pPr>
      <w:rPr>
        <w:rFonts w:ascii="TmsCyrNew" w:eastAsia="Times New Roman" w:hAnsi="TmsCyrNew" w:cs="Times New Roman" w:hint="default"/>
      </w:rPr>
    </w:lvl>
    <w:lvl w:ilvl="1" w:tplc="04020003">
      <w:start w:val="1"/>
      <w:numFmt w:val="bullet"/>
      <w:lvlText w:val="o"/>
      <w:lvlJc w:val="left"/>
      <w:pPr>
        <w:ind w:left="3062" w:hanging="360"/>
      </w:pPr>
      <w:rPr>
        <w:rFonts w:ascii="Courier New" w:hAnsi="Courier New" w:cs="Courier New" w:hint="default"/>
      </w:rPr>
    </w:lvl>
    <w:lvl w:ilvl="2" w:tplc="04020001">
      <w:start w:val="1"/>
      <w:numFmt w:val="bullet"/>
      <w:lvlText w:val=""/>
      <w:lvlJc w:val="left"/>
      <w:pPr>
        <w:ind w:left="3782" w:hanging="360"/>
      </w:pPr>
      <w:rPr>
        <w:rFonts w:ascii="Symbol" w:hAnsi="Symbol" w:hint="default"/>
      </w:rPr>
    </w:lvl>
    <w:lvl w:ilvl="3" w:tplc="04020001" w:tentative="1">
      <w:start w:val="1"/>
      <w:numFmt w:val="bullet"/>
      <w:lvlText w:val=""/>
      <w:lvlJc w:val="left"/>
      <w:pPr>
        <w:ind w:left="4502" w:hanging="360"/>
      </w:pPr>
      <w:rPr>
        <w:rFonts w:ascii="Symbol" w:hAnsi="Symbol" w:hint="default"/>
      </w:rPr>
    </w:lvl>
    <w:lvl w:ilvl="4" w:tplc="04020003" w:tentative="1">
      <w:start w:val="1"/>
      <w:numFmt w:val="bullet"/>
      <w:lvlText w:val="o"/>
      <w:lvlJc w:val="left"/>
      <w:pPr>
        <w:ind w:left="5222" w:hanging="360"/>
      </w:pPr>
      <w:rPr>
        <w:rFonts w:ascii="Courier New" w:hAnsi="Courier New" w:cs="Courier New" w:hint="default"/>
      </w:rPr>
    </w:lvl>
    <w:lvl w:ilvl="5" w:tplc="04020005" w:tentative="1">
      <w:start w:val="1"/>
      <w:numFmt w:val="bullet"/>
      <w:lvlText w:val=""/>
      <w:lvlJc w:val="left"/>
      <w:pPr>
        <w:ind w:left="5942" w:hanging="360"/>
      </w:pPr>
      <w:rPr>
        <w:rFonts w:ascii="Wingdings" w:hAnsi="Wingdings" w:hint="default"/>
      </w:rPr>
    </w:lvl>
    <w:lvl w:ilvl="6" w:tplc="04020001" w:tentative="1">
      <w:start w:val="1"/>
      <w:numFmt w:val="bullet"/>
      <w:lvlText w:val=""/>
      <w:lvlJc w:val="left"/>
      <w:pPr>
        <w:ind w:left="6662" w:hanging="360"/>
      </w:pPr>
      <w:rPr>
        <w:rFonts w:ascii="Symbol" w:hAnsi="Symbol" w:hint="default"/>
      </w:rPr>
    </w:lvl>
    <w:lvl w:ilvl="7" w:tplc="04020003" w:tentative="1">
      <w:start w:val="1"/>
      <w:numFmt w:val="bullet"/>
      <w:lvlText w:val="o"/>
      <w:lvlJc w:val="left"/>
      <w:pPr>
        <w:ind w:left="7382" w:hanging="360"/>
      </w:pPr>
      <w:rPr>
        <w:rFonts w:ascii="Courier New" w:hAnsi="Courier New" w:cs="Courier New" w:hint="default"/>
      </w:rPr>
    </w:lvl>
    <w:lvl w:ilvl="8" w:tplc="04020005" w:tentative="1">
      <w:start w:val="1"/>
      <w:numFmt w:val="bullet"/>
      <w:lvlText w:val=""/>
      <w:lvlJc w:val="left"/>
      <w:pPr>
        <w:ind w:left="8102" w:hanging="360"/>
      </w:pPr>
      <w:rPr>
        <w:rFonts w:ascii="Wingdings" w:hAnsi="Wingdings" w:hint="default"/>
      </w:rPr>
    </w:lvl>
  </w:abstractNum>
  <w:abstractNum w:abstractNumId="44" w15:restartNumberingAfterBreak="0">
    <w:nsid w:val="50A061E1"/>
    <w:multiLevelType w:val="multilevel"/>
    <w:tmpl w:val="B504DC6A"/>
    <w:lvl w:ilvl="0">
      <w:start w:val="5"/>
      <w:numFmt w:val="decimal"/>
      <w:lvlText w:val="%1."/>
      <w:lvlJc w:val="left"/>
      <w:pPr>
        <w:ind w:left="1222" w:hanging="360"/>
      </w:pPr>
      <w:rPr>
        <w:rFonts w:hint="default"/>
      </w:rPr>
    </w:lvl>
    <w:lvl w:ilvl="1">
      <w:start w:val="1"/>
      <w:numFmt w:val="decimal"/>
      <w:isLgl/>
      <w:lvlText w:val="%1.%2."/>
      <w:lvlJc w:val="left"/>
      <w:pPr>
        <w:ind w:left="2251" w:hanging="720"/>
      </w:pPr>
      <w:rPr>
        <w:rFonts w:hint="default"/>
      </w:rPr>
    </w:lvl>
    <w:lvl w:ilvl="2">
      <w:start w:val="1"/>
      <w:numFmt w:val="decimal"/>
      <w:isLgl/>
      <w:lvlText w:val="%1.%2.%3."/>
      <w:lvlJc w:val="left"/>
      <w:pPr>
        <w:ind w:left="2920"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18" w:hanging="1080"/>
      </w:pPr>
      <w:rPr>
        <w:rFonts w:hint="default"/>
      </w:rPr>
    </w:lvl>
    <w:lvl w:ilvl="5">
      <w:start w:val="1"/>
      <w:numFmt w:val="decimal"/>
      <w:isLgl/>
      <w:lvlText w:val="%1.%2.%3.%4.%5.%6."/>
      <w:lvlJc w:val="left"/>
      <w:pPr>
        <w:ind w:left="5647" w:hanging="1440"/>
      </w:pPr>
      <w:rPr>
        <w:rFonts w:hint="default"/>
      </w:rPr>
    </w:lvl>
    <w:lvl w:ilvl="6">
      <w:start w:val="1"/>
      <w:numFmt w:val="decimal"/>
      <w:isLgl/>
      <w:lvlText w:val="%1.%2.%3.%4.%5.%6.%7."/>
      <w:lvlJc w:val="left"/>
      <w:pPr>
        <w:ind w:left="6676" w:hanging="1800"/>
      </w:pPr>
      <w:rPr>
        <w:rFonts w:hint="default"/>
      </w:rPr>
    </w:lvl>
    <w:lvl w:ilvl="7">
      <w:start w:val="1"/>
      <w:numFmt w:val="decimal"/>
      <w:isLgl/>
      <w:lvlText w:val="%1.%2.%3.%4.%5.%6.%7.%8."/>
      <w:lvlJc w:val="left"/>
      <w:pPr>
        <w:ind w:left="7345" w:hanging="1800"/>
      </w:pPr>
      <w:rPr>
        <w:rFonts w:hint="default"/>
      </w:rPr>
    </w:lvl>
    <w:lvl w:ilvl="8">
      <w:start w:val="1"/>
      <w:numFmt w:val="decimal"/>
      <w:isLgl/>
      <w:lvlText w:val="%1.%2.%3.%4.%5.%6.%7.%8.%9."/>
      <w:lvlJc w:val="left"/>
      <w:pPr>
        <w:ind w:left="8374" w:hanging="2160"/>
      </w:pPr>
      <w:rPr>
        <w:rFonts w:hint="default"/>
      </w:rPr>
    </w:lvl>
  </w:abstractNum>
  <w:abstractNum w:abstractNumId="45" w15:restartNumberingAfterBreak="0">
    <w:nsid w:val="52FC627E"/>
    <w:multiLevelType w:val="hybridMultilevel"/>
    <w:tmpl w:val="A1F80EA4"/>
    <w:lvl w:ilvl="0" w:tplc="C45C9464">
      <w:start w:val="1"/>
      <w:numFmt w:val="bullet"/>
      <w:lvlText w:val=""/>
      <w:lvlJc w:val="left"/>
      <w:pPr>
        <w:ind w:left="2251" w:hanging="360"/>
      </w:pPr>
      <w:rPr>
        <w:rFonts w:ascii="Symbol" w:hAnsi="Symbol" w:hint="default"/>
      </w:rPr>
    </w:lvl>
    <w:lvl w:ilvl="1" w:tplc="04020003" w:tentative="1">
      <w:start w:val="1"/>
      <w:numFmt w:val="bullet"/>
      <w:lvlText w:val="o"/>
      <w:lvlJc w:val="left"/>
      <w:pPr>
        <w:ind w:left="2971" w:hanging="360"/>
      </w:pPr>
      <w:rPr>
        <w:rFonts w:ascii="Courier New" w:hAnsi="Courier New" w:cs="Courier New" w:hint="default"/>
      </w:rPr>
    </w:lvl>
    <w:lvl w:ilvl="2" w:tplc="04020005" w:tentative="1">
      <w:start w:val="1"/>
      <w:numFmt w:val="bullet"/>
      <w:lvlText w:val=""/>
      <w:lvlJc w:val="left"/>
      <w:pPr>
        <w:ind w:left="3691" w:hanging="360"/>
      </w:pPr>
      <w:rPr>
        <w:rFonts w:ascii="Wingdings" w:hAnsi="Wingdings" w:hint="default"/>
      </w:rPr>
    </w:lvl>
    <w:lvl w:ilvl="3" w:tplc="04020001" w:tentative="1">
      <w:start w:val="1"/>
      <w:numFmt w:val="bullet"/>
      <w:lvlText w:val=""/>
      <w:lvlJc w:val="left"/>
      <w:pPr>
        <w:ind w:left="4411" w:hanging="360"/>
      </w:pPr>
      <w:rPr>
        <w:rFonts w:ascii="Symbol" w:hAnsi="Symbol" w:hint="default"/>
      </w:rPr>
    </w:lvl>
    <w:lvl w:ilvl="4" w:tplc="04020003" w:tentative="1">
      <w:start w:val="1"/>
      <w:numFmt w:val="bullet"/>
      <w:lvlText w:val="o"/>
      <w:lvlJc w:val="left"/>
      <w:pPr>
        <w:ind w:left="5131" w:hanging="360"/>
      </w:pPr>
      <w:rPr>
        <w:rFonts w:ascii="Courier New" w:hAnsi="Courier New" w:cs="Courier New" w:hint="default"/>
      </w:rPr>
    </w:lvl>
    <w:lvl w:ilvl="5" w:tplc="04020005" w:tentative="1">
      <w:start w:val="1"/>
      <w:numFmt w:val="bullet"/>
      <w:lvlText w:val=""/>
      <w:lvlJc w:val="left"/>
      <w:pPr>
        <w:ind w:left="5851" w:hanging="360"/>
      </w:pPr>
      <w:rPr>
        <w:rFonts w:ascii="Wingdings" w:hAnsi="Wingdings" w:hint="default"/>
      </w:rPr>
    </w:lvl>
    <w:lvl w:ilvl="6" w:tplc="04020001" w:tentative="1">
      <w:start w:val="1"/>
      <w:numFmt w:val="bullet"/>
      <w:lvlText w:val=""/>
      <w:lvlJc w:val="left"/>
      <w:pPr>
        <w:ind w:left="6571" w:hanging="360"/>
      </w:pPr>
      <w:rPr>
        <w:rFonts w:ascii="Symbol" w:hAnsi="Symbol" w:hint="default"/>
      </w:rPr>
    </w:lvl>
    <w:lvl w:ilvl="7" w:tplc="04020003" w:tentative="1">
      <w:start w:val="1"/>
      <w:numFmt w:val="bullet"/>
      <w:lvlText w:val="o"/>
      <w:lvlJc w:val="left"/>
      <w:pPr>
        <w:ind w:left="7291" w:hanging="360"/>
      </w:pPr>
      <w:rPr>
        <w:rFonts w:ascii="Courier New" w:hAnsi="Courier New" w:cs="Courier New" w:hint="default"/>
      </w:rPr>
    </w:lvl>
    <w:lvl w:ilvl="8" w:tplc="04020005" w:tentative="1">
      <w:start w:val="1"/>
      <w:numFmt w:val="bullet"/>
      <w:lvlText w:val=""/>
      <w:lvlJc w:val="left"/>
      <w:pPr>
        <w:ind w:left="8011" w:hanging="360"/>
      </w:pPr>
      <w:rPr>
        <w:rFonts w:ascii="Wingdings" w:hAnsi="Wingdings" w:hint="default"/>
      </w:rPr>
    </w:lvl>
  </w:abstractNum>
  <w:abstractNum w:abstractNumId="46" w15:restartNumberingAfterBreak="0">
    <w:nsid w:val="591A74FD"/>
    <w:multiLevelType w:val="hybridMultilevel"/>
    <w:tmpl w:val="C00E7B70"/>
    <w:lvl w:ilvl="0" w:tplc="04020005">
      <w:start w:val="1"/>
      <w:numFmt w:val="bullet"/>
      <w:lvlText w:val=""/>
      <w:lvlJc w:val="left"/>
      <w:pPr>
        <w:ind w:left="2251" w:hanging="360"/>
      </w:pPr>
      <w:rPr>
        <w:rFonts w:ascii="Symbol" w:hAnsi="Symbol" w:hint="default"/>
      </w:rPr>
    </w:lvl>
    <w:lvl w:ilvl="1" w:tplc="04020003" w:tentative="1">
      <w:start w:val="1"/>
      <w:numFmt w:val="bullet"/>
      <w:lvlText w:val="o"/>
      <w:lvlJc w:val="left"/>
      <w:pPr>
        <w:ind w:left="2971" w:hanging="360"/>
      </w:pPr>
      <w:rPr>
        <w:rFonts w:ascii="Courier New" w:hAnsi="Courier New" w:cs="Courier New" w:hint="default"/>
      </w:rPr>
    </w:lvl>
    <w:lvl w:ilvl="2" w:tplc="04020005" w:tentative="1">
      <w:start w:val="1"/>
      <w:numFmt w:val="bullet"/>
      <w:lvlText w:val=""/>
      <w:lvlJc w:val="left"/>
      <w:pPr>
        <w:ind w:left="3691" w:hanging="360"/>
      </w:pPr>
      <w:rPr>
        <w:rFonts w:ascii="Wingdings" w:hAnsi="Wingdings" w:hint="default"/>
      </w:rPr>
    </w:lvl>
    <w:lvl w:ilvl="3" w:tplc="04020001" w:tentative="1">
      <w:start w:val="1"/>
      <w:numFmt w:val="bullet"/>
      <w:lvlText w:val=""/>
      <w:lvlJc w:val="left"/>
      <w:pPr>
        <w:ind w:left="4411" w:hanging="360"/>
      </w:pPr>
      <w:rPr>
        <w:rFonts w:ascii="Symbol" w:hAnsi="Symbol" w:hint="default"/>
      </w:rPr>
    </w:lvl>
    <w:lvl w:ilvl="4" w:tplc="04020003" w:tentative="1">
      <w:start w:val="1"/>
      <w:numFmt w:val="bullet"/>
      <w:lvlText w:val="o"/>
      <w:lvlJc w:val="left"/>
      <w:pPr>
        <w:ind w:left="5131" w:hanging="360"/>
      </w:pPr>
      <w:rPr>
        <w:rFonts w:ascii="Courier New" w:hAnsi="Courier New" w:cs="Courier New" w:hint="default"/>
      </w:rPr>
    </w:lvl>
    <w:lvl w:ilvl="5" w:tplc="04020005" w:tentative="1">
      <w:start w:val="1"/>
      <w:numFmt w:val="bullet"/>
      <w:lvlText w:val=""/>
      <w:lvlJc w:val="left"/>
      <w:pPr>
        <w:ind w:left="5851" w:hanging="360"/>
      </w:pPr>
      <w:rPr>
        <w:rFonts w:ascii="Wingdings" w:hAnsi="Wingdings" w:hint="default"/>
      </w:rPr>
    </w:lvl>
    <w:lvl w:ilvl="6" w:tplc="04020001" w:tentative="1">
      <w:start w:val="1"/>
      <w:numFmt w:val="bullet"/>
      <w:lvlText w:val=""/>
      <w:lvlJc w:val="left"/>
      <w:pPr>
        <w:ind w:left="6571" w:hanging="360"/>
      </w:pPr>
      <w:rPr>
        <w:rFonts w:ascii="Symbol" w:hAnsi="Symbol" w:hint="default"/>
      </w:rPr>
    </w:lvl>
    <w:lvl w:ilvl="7" w:tplc="04020003" w:tentative="1">
      <w:start w:val="1"/>
      <w:numFmt w:val="bullet"/>
      <w:lvlText w:val="o"/>
      <w:lvlJc w:val="left"/>
      <w:pPr>
        <w:ind w:left="7291" w:hanging="360"/>
      </w:pPr>
      <w:rPr>
        <w:rFonts w:ascii="Courier New" w:hAnsi="Courier New" w:cs="Courier New" w:hint="default"/>
      </w:rPr>
    </w:lvl>
    <w:lvl w:ilvl="8" w:tplc="04020005" w:tentative="1">
      <w:start w:val="1"/>
      <w:numFmt w:val="bullet"/>
      <w:lvlText w:val=""/>
      <w:lvlJc w:val="left"/>
      <w:pPr>
        <w:ind w:left="8011" w:hanging="360"/>
      </w:pPr>
      <w:rPr>
        <w:rFonts w:ascii="Wingdings" w:hAnsi="Wingdings" w:hint="default"/>
      </w:rPr>
    </w:lvl>
  </w:abstractNum>
  <w:abstractNum w:abstractNumId="47" w15:restartNumberingAfterBreak="0">
    <w:nsid w:val="59597ACA"/>
    <w:multiLevelType w:val="hybridMultilevel"/>
    <w:tmpl w:val="D31C602E"/>
    <w:lvl w:ilvl="0" w:tplc="04020001">
      <w:start w:val="1"/>
      <w:numFmt w:val="bullet"/>
      <w:lvlText w:val=""/>
      <w:lvlJc w:val="left"/>
      <w:pPr>
        <w:ind w:left="2251" w:hanging="360"/>
      </w:pPr>
      <w:rPr>
        <w:rFonts w:ascii="Symbol" w:hAnsi="Symbol" w:hint="default"/>
      </w:rPr>
    </w:lvl>
    <w:lvl w:ilvl="1" w:tplc="04020003" w:tentative="1">
      <w:start w:val="1"/>
      <w:numFmt w:val="bullet"/>
      <w:lvlText w:val="o"/>
      <w:lvlJc w:val="left"/>
      <w:pPr>
        <w:ind w:left="2971" w:hanging="360"/>
      </w:pPr>
      <w:rPr>
        <w:rFonts w:ascii="Courier New" w:hAnsi="Courier New" w:cs="Courier New" w:hint="default"/>
      </w:rPr>
    </w:lvl>
    <w:lvl w:ilvl="2" w:tplc="04020005" w:tentative="1">
      <w:start w:val="1"/>
      <w:numFmt w:val="bullet"/>
      <w:lvlText w:val=""/>
      <w:lvlJc w:val="left"/>
      <w:pPr>
        <w:ind w:left="3691" w:hanging="360"/>
      </w:pPr>
      <w:rPr>
        <w:rFonts w:ascii="Wingdings" w:hAnsi="Wingdings" w:hint="default"/>
      </w:rPr>
    </w:lvl>
    <w:lvl w:ilvl="3" w:tplc="04020001" w:tentative="1">
      <w:start w:val="1"/>
      <w:numFmt w:val="bullet"/>
      <w:lvlText w:val=""/>
      <w:lvlJc w:val="left"/>
      <w:pPr>
        <w:ind w:left="4411" w:hanging="360"/>
      </w:pPr>
      <w:rPr>
        <w:rFonts w:ascii="Symbol" w:hAnsi="Symbol" w:hint="default"/>
      </w:rPr>
    </w:lvl>
    <w:lvl w:ilvl="4" w:tplc="04020003" w:tentative="1">
      <w:start w:val="1"/>
      <w:numFmt w:val="bullet"/>
      <w:lvlText w:val="o"/>
      <w:lvlJc w:val="left"/>
      <w:pPr>
        <w:ind w:left="5131" w:hanging="360"/>
      </w:pPr>
      <w:rPr>
        <w:rFonts w:ascii="Courier New" w:hAnsi="Courier New" w:cs="Courier New" w:hint="default"/>
      </w:rPr>
    </w:lvl>
    <w:lvl w:ilvl="5" w:tplc="04020005" w:tentative="1">
      <w:start w:val="1"/>
      <w:numFmt w:val="bullet"/>
      <w:lvlText w:val=""/>
      <w:lvlJc w:val="left"/>
      <w:pPr>
        <w:ind w:left="5851" w:hanging="360"/>
      </w:pPr>
      <w:rPr>
        <w:rFonts w:ascii="Wingdings" w:hAnsi="Wingdings" w:hint="default"/>
      </w:rPr>
    </w:lvl>
    <w:lvl w:ilvl="6" w:tplc="04020001" w:tentative="1">
      <w:start w:val="1"/>
      <w:numFmt w:val="bullet"/>
      <w:lvlText w:val=""/>
      <w:lvlJc w:val="left"/>
      <w:pPr>
        <w:ind w:left="6571" w:hanging="360"/>
      </w:pPr>
      <w:rPr>
        <w:rFonts w:ascii="Symbol" w:hAnsi="Symbol" w:hint="default"/>
      </w:rPr>
    </w:lvl>
    <w:lvl w:ilvl="7" w:tplc="04020003" w:tentative="1">
      <w:start w:val="1"/>
      <w:numFmt w:val="bullet"/>
      <w:lvlText w:val="o"/>
      <w:lvlJc w:val="left"/>
      <w:pPr>
        <w:ind w:left="7291" w:hanging="360"/>
      </w:pPr>
      <w:rPr>
        <w:rFonts w:ascii="Courier New" w:hAnsi="Courier New" w:cs="Courier New" w:hint="default"/>
      </w:rPr>
    </w:lvl>
    <w:lvl w:ilvl="8" w:tplc="04020005" w:tentative="1">
      <w:start w:val="1"/>
      <w:numFmt w:val="bullet"/>
      <w:lvlText w:val=""/>
      <w:lvlJc w:val="left"/>
      <w:pPr>
        <w:ind w:left="8011" w:hanging="360"/>
      </w:pPr>
      <w:rPr>
        <w:rFonts w:ascii="Wingdings" w:hAnsi="Wingdings" w:hint="default"/>
      </w:rPr>
    </w:lvl>
  </w:abstractNum>
  <w:abstractNum w:abstractNumId="48" w15:restartNumberingAfterBreak="0">
    <w:nsid w:val="5A3A288E"/>
    <w:multiLevelType w:val="hybridMultilevel"/>
    <w:tmpl w:val="2F0E8716"/>
    <w:lvl w:ilvl="0" w:tplc="30A44F24">
      <w:start w:val="1"/>
      <w:numFmt w:val="bullet"/>
      <w:lvlText w:val=""/>
      <w:lvlJc w:val="left"/>
      <w:pPr>
        <w:ind w:left="2251" w:hanging="360"/>
      </w:pPr>
      <w:rPr>
        <w:rFonts w:ascii="Symbol" w:hAnsi="Symbol" w:hint="default"/>
        <w:color w:val="000000" w:themeColor="text1"/>
      </w:rPr>
    </w:lvl>
    <w:lvl w:ilvl="1" w:tplc="04020003" w:tentative="1">
      <w:start w:val="1"/>
      <w:numFmt w:val="bullet"/>
      <w:lvlText w:val="o"/>
      <w:lvlJc w:val="left"/>
      <w:pPr>
        <w:ind w:left="2971" w:hanging="360"/>
      </w:pPr>
      <w:rPr>
        <w:rFonts w:ascii="Courier New" w:hAnsi="Courier New" w:cs="Courier New" w:hint="default"/>
      </w:rPr>
    </w:lvl>
    <w:lvl w:ilvl="2" w:tplc="04020005" w:tentative="1">
      <w:start w:val="1"/>
      <w:numFmt w:val="bullet"/>
      <w:lvlText w:val=""/>
      <w:lvlJc w:val="left"/>
      <w:pPr>
        <w:ind w:left="3691" w:hanging="360"/>
      </w:pPr>
      <w:rPr>
        <w:rFonts w:ascii="Wingdings" w:hAnsi="Wingdings" w:hint="default"/>
      </w:rPr>
    </w:lvl>
    <w:lvl w:ilvl="3" w:tplc="04020001" w:tentative="1">
      <w:start w:val="1"/>
      <w:numFmt w:val="bullet"/>
      <w:lvlText w:val=""/>
      <w:lvlJc w:val="left"/>
      <w:pPr>
        <w:ind w:left="4411" w:hanging="360"/>
      </w:pPr>
      <w:rPr>
        <w:rFonts w:ascii="Symbol" w:hAnsi="Symbol" w:hint="default"/>
      </w:rPr>
    </w:lvl>
    <w:lvl w:ilvl="4" w:tplc="04020003" w:tentative="1">
      <w:start w:val="1"/>
      <w:numFmt w:val="bullet"/>
      <w:lvlText w:val="o"/>
      <w:lvlJc w:val="left"/>
      <w:pPr>
        <w:ind w:left="5131" w:hanging="360"/>
      </w:pPr>
      <w:rPr>
        <w:rFonts w:ascii="Courier New" w:hAnsi="Courier New" w:cs="Courier New" w:hint="default"/>
      </w:rPr>
    </w:lvl>
    <w:lvl w:ilvl="5" w:tplc="04020005" w:tentative="1">
      <w:start w:val="1"/>
      <w:numFmt w:val="bullet"/>
      <w:lvlText w:val=""/>
      <w:lvlJc w:val="left"/>
      <w:pPr>
        <w:ind w:left="5851" w:hanging="360"/>
      </w:pPr>
      <w:rPr>
        <w:rFonts w:ascii="Wingdings" w:hAnsi="Wingdings" w:hint="default"/>
      </w:rPr>
    </w:lvl>
    <w:lvl w:ilvl="6" w:tplc="04020001" w:tentative="1">
      <w:start w:val="1"/>
      <w:numFmt w:val="bullet"/>
      <w:lvlText w:val=""/>
      <w:lvlJc w:val="left"/>
      <w:pPr>
        <w:ind w:left="6571" w:hanging="360"/>
      </w:pPr>
      <w:rPr>
        <w:rFonts w:ascii="Symbol" w:hAnsi="Symbol" w:hint="default"/>
      </w:rPr>
    </w:lvl>
    <w:lvl w:ilvl="7" w:tplc="04020003" w:tentative="1">
      <w:start w:val="1"/>
      <w:numFmt w:val="bullet"/>
      <w:lvlText w:val="o"/>
      <w:lvlJc w:val="left"/>
      <w:pPr>
        <w:ind w:left="7291" w:hanging="360"/>
      </w:pPr>
      <w:rPr>
        <w:rFonts w:ascii="Courier New" w:hAnsi="Courier New" w:cs="Courier New" w:hint="default"/>
      </w:rPr>
    </w:lvl>
    <w:lvl w:ilvl="8" w:tplc="04020005" w:tentative="1">
      <w:start w:val="1"/>
      <w:numFmt w:val="bullet"/>
      <w:lvlText w:val=""/>
      <w:lvlJc w:val="left"/>
      <w:pPr>
        <w:ind w:left="8011" w:hanging="360"/>
      </w:pPr>
      <w:rPr>
        <w:rFonts w:ascii="Wingdings" w:hAnsi="Wingdings" w:hint="default"/>
      </w:rPr>
    </w:lvl>
  </w:abstractNum>
  <w:abstractNum w:abstractNumId="49" w15:restartNumberingAfterBreak="0">
    <w:nsid w:val="5C5A3CD2"/>
    <w:multiLevelType w:val="hybridMultilevel"/>
    <w:tmpl w:val="6AB4D26C"/>
    <w:lvl w:ilvl="0" w:tplc="04020001">
      <w:start w:val="1"/>
      <w:numFmt w:val="bullet"/>
      <w:lvlText w:val=""/>
      <w:lvlJc w:val="left"/>
      <w:pPr>
        <w:tabs>
          <w:tab w:val="num" w:pos="1980"/>
        </w:tabs>
        <w:ind w:left="1980" w:hanging="360"/>
      </w:pPr>
      <w:rPr>
        <w:rFonts w:ascii="Symbol" w:hAnsi="Symbol" w:hint="default"/>
      </w:rPr>
    </w:lvl>
    <w:lvl w:ilvl="1" w:tplc="04020003" w:tentative="1">
      <w:start w:val="1"/>
      <w:numFmt w:val="bullet"/>
      <w:lvlText w:val="o"/>
      <w:lvlJc w:val="left"/>
      <w:pPr>
        <w:tabs>
          <w:tab w:val="num" w:pos="2971"/>
        </w:tabs>
        <w:ind w:left="2971" w:hanging="360"/>
      </w:pPr>
      <w:rPr>
        <w:rFonts w:ascii="Courier New" w:hAnsi="Courier New" w:cs="Courier New" w:hint="default"/>
      </w:rPr>
    </w:lvl>
    <w:lvl w:ilvl="2" w:tplc="04020005" w:tentative="1">
      <w:start w:val="1"/>
      <w:numFmt w:val="bullet"/>
      <w:lvlText w:val=""/>
      <w:lvlJc w:val="left"/>
      <w:pPr>
        <w:tabs>
          <w:tab w:val="num" w:pos="3691"/>
        </w:tabs>
        <w:ind w:left="3691" w:hanging="360"/>
      </w:pPr>
      <w:rPr>
        <w:rFonts w:ascii="Wingdings" w:hAnsi="Wingdings" w:hint="default"/>
      </w:rPr>
    </w:lvl>
    <w:lvl w:ilvl="3" w:tplc="04020001" w:tentative="1">
      <w:start w:val="1"/>
      <w:numFmt w:val="bullet"/>
      <w:lvlText w:val=""/>
      <w:lvlJc w:val="left"/>
      <w:pPr>
        <w:tabs>
          <w:tab w:val="num" w:pos="4411"/>
        </w:tabs>
        <w:ind w:left="4411" w:hanging="360"/>
      </w:pPr>
      <w:rPr>
        <w:rFonts w:ascii="Symbol" w:hAnsi="Symbol" w:hint="default"/>
      </w:rPr>
    </w:lvl>
    <w:lvl w:ilvl="4" w:tplc="04020003" w:tentative="1">
      <w:start w:val="1"/>
      <w:numFmt w:val="bullet"/>
      <w:lvlText w:val="o"/>
      <w:lvlJc w:val="left"/>
      <w:pPr>
        <w:tabs>
          <w:tab w:val="num" w:pos="5131"/>
        </w:tabs>
        <w:ind w:left="5131" w:hanging="360"/>
      </w:pPr>
      <w:rPr>
        <w:rFonts w:ascii="Courier New" w:hAnsi="Courier New" w:cs="Courier New" w:hint="default"/>
      </w:rPr>
    </w:lvl>
    <w:lvl w:ilvl="5" w:tplc="04020005" w:tentative="1">
      <w:start w:val="1"/>
      <w:numFmt w:val="bullet"/>
      <w:lvlText w:val=""/>
      <w:lvlJc w:val="left"/>
      <w:pPr>
        <w:tabs>
          <w:tab w:val="num" w:pos="5851"/>
        </w:tabs>
        <w:ind w:left="5851" w:hanging="360"/>
      </w:pPr>
      <w:rPr>
        <w:rFonts w:ascii="Wingdings" w:hAnsi="Wingdings" w:hint="default"/>
      </w:rPr>
    </w:lvl>
    <w:lvl w:ilvl="6" w:tplc="04020001" w:tentative="1">
      <w:start w:val="1"/>
      <w:numFmt w:val="bullet"/>
      <w:lvlText w:val=""/>
      <w:lvlJc w:val="left"/>
      <w:pPr>
        <w:tabs>
          <w:tab w:val="num" w:pos="6571"/>
        </w:tabs>
        <w:ind w:left="6571" w:hanging="360"/>
      </w:pPr>
      <w:rPr>
        <w:rFonts w:ascii="Symbol" w:hAnsi="Symbol" w:hint="default"/>
      </w:rPr>
    </w:lvl>
    <w:lvl w:ilvl="7" w:tplc="04020003" w:tentative="1">
      <w:start w:val="1"/>
      <w:numFmt w:val="bullet"/>
      <w:lvlText w:val="o"/>
      <w:lvlJc w:val="left"/>
      <w:pPr>
        <w:tabs>
          <w:tab w:val="num" w:pos="7291"/>
        </w:tabs>
        <w:ind w:left="7291" w:hanging="360"/>
      </w:pPr>
      <w:rPr>
        <w:rFonts w:ascii="Courier New" w:hAnsi="Courier New" w:cs="Courier New" w:hint="default"/>
      </w:rPr>
    </w:lvl>
    <w:lvl w:ilvl="8" w:tplc="04020005" w:tentative="1">
      <w:start w:val="1"/>
      <w:numFmt w:val="bullet"/>
      <w:lvlText w:val=""/>
      <w:lvlJc w:val="left"/>
      <w:pPr>
        <w:tabs>
          <w:tab w:val="num" w:pos="8011"/>
        </w:tabs>
        <w:ind w:left="8011" w:hanging="360"/>
      </w:pPr>
      <w:rPr>
        <w:rFonts w:ascii="Wingdings" w:hAnsi="Wingdings" w:hint="default"/>
      </w:rPr>
    </w:lvl>
  </w:abstractNum>
  <w:abstractNum w:abstractNumId="50" w15:restartNumberingAfterBreak="0">
    <w:nsid w:val="5EB51CAB"/>
    <w:multiLevelType w:val="hybridMultilevel"/>
    <w:tmpl w:val="13727048"/>
    <w:lvl w:ilvl="0" w:tplc="04020001">
      <w:start w:val="1"/>
      <w:numFmt w:val="bullet"/>
      <w:lvlText w:val=""/>
      <w:lvlJc w:val="left"/>
      <w:pPr>
        <w:tabs>
          <w:tab w:val="num" w:pos="1800"/>
        </w:tabs>
        <w:ind w:left="1800" w:hanging="360"/>
      </w:pPr>
      <w:rPr>
        <w:rFonts w:ascii="Symbol" w:hAnsi="Symbol" w:hint="default"/>
      </w:rPr>
    </w:lvl>
    <w:lvl w:ilvl="1" w:tplc="04020003" w:tentative="1">
      <w:start w:val="1"/>
      <w:numFmt w:val="bullet"/>
      <w:lvlText w:val="o"/>
      <w:lvlJc w:val="left"/>
      <w:pPr>
        <w:tabs>
          <w:tab w:val="num" w:pos="2520"/>
        </w:tabs>
        <w:ind w:left="2520" w:hanging="360"/>
      </w:pPr>
      <w:rPr>
        <w:rFonts w:ascii="Courier New" w:hAnsi="Courier New" w:cs="Courier New" w:hint="default"/>
      </w:rPr>
    </w:lvl>
    <w:lvl w:ilvl="2" w:tplc="04020005" w:tentative="1">
      <w:start w:val="1"/>
      <w:numFmt w:val="bullet"/>
      <w:lvlText w:val=""/>
      <w:lvlJc w:val="left"/>
      <w:pPr>
        <w:tabs>
          <w:tab w:val="num" w:pos="3240"/>
        </w:tabs>
        <w:ind w:left="3240" w:hanging="360"/>
      </w:pPr>
      <w:rPr>
        <w:rFonts w:ascii="Wingdings" w:hAnsi="Wingdings"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cs="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cs="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51" w15:restartNumberingAfterBreak="0">
    <w:nsid w:val="614B3B13"/>
    <w:multiLevelType w:val="hybridMultilevel"/>
    <w:tmpl w:val="0D10747A"/>
    <w:lvl w:ilvl="0" w:tplc="30A44F24">
      <w:start w:val="1"/>
      <w:numFmt w:val="bullet"/>
      <w:lvlText w:val=""/>
      <w:lvlJc w:val="left"/>
      <w:pPr>
        <w:ind w:left="2340" w:hanging="360"/>
      </w:pPr>
      <w:rPr>
        <w:rFonts w:ascii="Symbol" w:hAnsi="Symbol" w:hint="default"/>
        <w:color w:val="000000" w:themeColor="text1"/>
      </w:rPr>
    </w:lvl>
    <w:lvl w:ilvl="1" w:tplc="30A44F24">
      <w:start w:val="1"/>
      <w:numFmt w:val="bullet"/>
      <w:lvlText w:val=""/>
      <w:lvlJc w:val="left"/>
      <w:pPr>
        <w:ind w:left="3060" w:hanging="360"/>
      </w:pPr>
      <w:rPr>
        <w:rFonts w:ascii="Symbol" w:hAnsi="Symbol" w:hint="default"/>
        <w:color w:val="000000" w:themeColor="text1"/>
      </w:rPr>
    </w:lvl>
    <w:lvl w:ilvl="2" w:tplc="04020005" w:tentative="1">
      <w:start w:val="1"/>
      <w:numFmt w:val="bullet"/>
      <w:lvlText w:val=""/>
      <w:lvlJc w:val="left"/>
      <w:pPr>
        <w:ind w:left="3780" w:hanging="360"/>
      </w:pPr>
      <w:rPr>
        <w:rFonts w:ascii="Wingdings" w:hAnsi="Wingdings" w:hint="default"/>
      </w:rPr>
    </w:lvl>
    <w:lvl w:ilvl="3" w:tplc="04020001" w:tentative="1">
      <w:start w:val="1"/>
      <w:numFmt w:val="bullet"/>
      <w:lvlText w:val=""/>
      <w:lvlJc w:val="left"/>
      <w:pPr>
        <w:ind w:left="4500" w:hanging="360"/>
      </w:pPr>
      <w:rPr>
        <w:rFonts w:ascii="Symbol" w:hAnsi="Symbol" w:hint="default"/>
      </w:rPr>
    </w:lvl>
    <w:lvl w:ilvl="4" w:tplc="04020003" w:tentative="1">
      <w:start w:val="1"/>
      <w:numFmt w:val="bullet"/>
      <w:lvlText w:val="o"/>
      <w:lvlJc w:val="left"/>
      <w:pPr>
        <w:ind w:left="5220" w:hanging="360"/>
      </w:pPr>
      <w:rPr>
        <w:rFonts w:ascii="Courier New" w:hAnsi="Courier New" w:cs="Courier New" w:hint="default"/>
      </w:rPr>
    </w:lvl>
    <w:lvl w:ilvl="5" w:tplc="04020005" w:tentative="1">
      <w:start w:val="1"/>
      <w:numFmt w:val="bullet"/>
      <w:lvlText w:val=""/>
      <w:lvlJc w:val="left"/>
      <w:pPr>
        <w:ind w:left="5940" w:hanging="360"/>
      </w:pPr>
      <w:rPr>
        <w:rFonts w:ascii="Wingdings" w:hAnsi="Wingdings" w:hint="default"/>
      </w:rPr>
    </w:lvl>
    <w:lvl w:ilvl="6" w:tplc="04020001" w:tentative="1">
      <w:start w:val="1"/>
      <w:numFmt w:val="bullet"/>
      <w:lvlText w:val=""/>
      <w:lvlJc w:val="left"/>
      <w:pPr>
        <w:ind w:left="6660" w:hanging="360"/>
      </w:pPr>
      <w:rPr>
        <w:rFonts w:ascii="Symbol" w:hAnsi="Symbol" w:hint="default"/>
      </w:rPr>
    </w:lvl>
    <w:lvl w:ilvl="7" w:tplc="04020003" w:tentative="1">
      <w:start w:val="1"/>
      <w:numFmt w:val="bullet"/>
      <w:lvlText w:val="o"/>
      <w:lvlJc w:val="left"/>
      <w:pPr>
        <w:ind w:left="7380" w:hanging="360"/>
      </w:pPr>
      <w:rPr>
        <w:rFonts w:ascii="Courier New" w:hAnsi="Courier New" w:cs="Courier New" w:hint="default"/>
      </w:rPr>
    </w:lvl>
    <w:lvl w:ilvl="8" w:tplc="04020005" w:tentative="1">
      <w:start w:val="1"/>
      <w:numFmt w:val="bullet"/>
      <w:lvlText w:val=""/>
      <w:lvlJc w:val="left"/>
      <w:pPr>
        <w:ind w:left="8100" w:hanging="360"/>
      </w:pPr>
      <w:rPr>
        <w:rFonts w:ascii="Wingdings" w:hAnsi="Wingdings" w:hint="default"/>
      </w:rPr>
    </w:lvl>
  </w:abstractNum>
  <w:abstractNum w:abstractNumId="52" w15:restartNumberingAfterBreak="0">
    <w:nsid w:val="631733AD"/>
    <w:multiLevelType w:val="hybridMultilevel"/>
    <w:tmpl w:val="4EAEBB9A"/>
    <w:lvl w:ilvl="0" w:tplc="C45C9464">
      <w:start w:val="1"/>
      <w:numFmt w:val="bullet"/>
      <w:lvlText w:val=""/>
      <w:lvlJc w:val="left"/>
      <w:pPr>
        <w:ind w:left="720" w:hanging="360"/>
      </w:pPr>
      <w:rPr>
        <w:rFonts w:ascii="Symbol" w:hAnsi="Symbol" w:hint="default"/>
      </w:rPr>
    </w:lvl>
    <w:lvl w:ilvl="1" w:tplc="C45C9464">
      <w:start w:val="1"/>
      <w:numFmt w:val="bullet"/>
      <w:lvlText w:val=""/>
      <w:lvlJc w:val="left"/>
      <w:pPr>
        <w:ind w:left="1440" w:hanging="360"/>
      </w:pPr>
      <w:rPr>
        <w:rFonts w:ascii="Symbol" w:hAnsi="Symbol"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15:restartNumberingAfterBreak="0">
    <w:nsid w:val="6EFC1BF6"/>
    <w:multiLevelType w:val="hybridMultilevel"/>
    <w:tmpl w:val="CEA063CC"/>
    <w:lvl w:ilvl="0" w:tplc="C01211DE">
      <w:start w:val="1"/>
      <w:numFmt w:val="bullet"/>
      <w:lvlText w:val=""/>
      <w:lvlJc w:val="left"/>
      <w:pPr>
        <w:ind w:left="2251" w:hanging="360"/>
      </w:pPr>
      <w:rPr>
        <w:rFonts w:ascii="Symbol" w:hAnsi="Symbol" w:hint="default"/>
      </w:rPr>
    </w:lvl>
    <w:lvl w:ilvl="1" w:tplc="04020003" w:tentative="1">
      <w:start w:val="1"/>
      <w:numFmt w:val="bullet"/>
      <w:lvlText w:val="o"/>
      <w:lvlJc w:val="left"/>
      <w:pPr>
        <w:ind w:left="2971" w:hanging="360"/>
      </w:pPr>
      <w:rPr>
        <w:rFonts w:ascii="Courier New" w:hAnsi="Courier New" w:cs="Courier New" w:hint="default"/>
      </w:rPr>
    </w:lvl>
    <w:lvl w:ilvl="2" w:tplc="04020005" w:tentative="1">
      <w:start w:val="1"/>
      <w:numFmt w:val="bullet"/>
      <w:lvlText w:val=""/>
      <w:lvlJc w:val="left"/>
      <w:pPr>
        <w:ind w:left="3691" w:hanging="360"/>
      </w:pPr>
      <w:rPr>
        <w:rFonts w:ascii="Wingdings" w:hAnsi="Wingdings" w:hint="default"/>
      </w:rPr>
    </w:lvl>
    <w:lvl w:ilvl="3" w:tplc="04020001" w:tentative="1">
      <w:start w:val="1"/>
      <w:numFmt w:val="bullet"/>
      <w:lvlText w:val=""/>
      <w:lvlJc w:val="left"/>
      <w:pPr>
        <w:ind w:left="4411" w:hanging="360"/>
      </w:pPr>
      <w:rPr>
        <w:rFonts w:ascii="Symbol" w:hAnsi="Symbol" w:hint="default"/>
      </w:rPr>
    </w:lvl>
    <w:lvl w:ilvl="4" w:tplc="04020003" w:tentative="1">
      <w:start w:val="1"/>
      <w:numFmt w:val="bullet"/>
      <w:lvlText w:val="o"/>
      <w:lvlJc w:val="left"/>
      <w:pPr>
        <w:ind w:left="5131" w:hanging="360"/>
      </w:pPr>
      <w:rPr>
        <w:rFonts w:ascii="Courier New" w:hAnsi="Courier New" w:cs="Courier New" w:hint="default"/>
      </w:rPr>
    </w:lvl>
    <w:lvl w:ilvl="5" w:tplc="04020005" w:tentative="1">
      <w:start w:val="1"/>
      <w:numFmt w:val="bullet"/>
      <w:lvlText w:val=""/>
      <w:lvlJc w:val="left"/>
      <w:pPr>
        <w:ind w:left="5851" w:hanging="360"/>
      </w:pPr>
      <w:rPr>
        <w:rFonts w:ascii="Wingdings" w:hAnsi="Wingdings" w:hint="default"/>
      </w:rPr>
    </w:lvl>
    <w:lvl w:ilvl="6" w:tplc="04020001" w:tentative="1">
      <w:start w:val="1"/>
      <w:numFmt w:val="bullet"/>
      <w:lvlText w:val=""/>
      <w:lvlJc w:val="left"/>
      <w:pPr>
        <w:ind w:left="6571" w:hanging="360"/>
      </w:pPr>
      <w:rPr>
        <w:rFonts w:ascii="Symbol" w:hAnsi="Symbol" w:hint="default"/>
      </w:rPr>
    </w:lvl>
    <w:lvl w:ilvl="7" w:tplc="04020003" w:tentative="1">
      <w:start w:val="1"/>
      <w:numFmt w:val="bullet"/>
      <w:lvlText w:val="o"/>
      <w:lvlJc w:val="left"/>
      <w:pPr>
        <w:ind w:left="7291" w:hanging="360"/>
      </w:pPr>
      <w:rPr>
        <w:rFonts w:ascii="Courier New" w:hAnsi="Courier New" w:cs="Courier New" w:hint="default"/>
      </w:rPr>
    </w:lvl>
    <w:lvl w:ilvl="8" w:tplc="04020005" w:tentative="1">
      <w:start w:val="1"/>
      <w:numFmt w:val="bullet"/>
      <w:lvlText w:val=""/>
      <w:lvlJc w:val="left"/>
      <w:pPr>
        <w:ind w:left="8011" w:hanging="360"/>
      </w:pPr>
      <w:rPr>
        <w:rFonts w:ascii="Wingdings" w:hAnsi="Wingdings" w:hint="default"/>
      </w:rPr>
    </w:lvl>
  </w:abstractNum>
  <w:abstractNum w:abstractNumId="54" w15:restartNumberingAfterBreak="0">
    <w:nsid w:val="6F6721FD"/>
    <w:multiLevelType w:val="hybridMultilevel"/>
    <w:tmpl w:val="AE3CEAB0"/>
    <w:lvl w:ilvl="0" w:tplc="04020001">
      <w:start w:val="1"/>
      <w:numFmt w:val="upperRoman"/>
      <w:pStyle w:val="Style19"/>
      <w:lvlText w:val="%1."/>
      <w:lvlJc w:val="left"/>
      <w:pPr>
        <w:tabs>
          <w:tab w:val="num" w:pos="3691"/>
        </w:tabs>
        <w:ind w:left="3691" w:hanging="360"/>
      </w:pPr>
      <w:rPr>
        <w:rFonts w:hint="default"/>
      </w:rPr>
    </w:lvl>
    <w:lvl w:ilvl="1" w:tplc="6AD621D4">
      <w:start w:val="1"/>
      <w:numFmt w:val="bullet"/>
      <w:lvlText w:val=""/>
      <w:lvlJc w:val="left"/>
      <w:pPr>
        <w:tabs>
          <w:tab w:val="num" w:pos="2611"/>
        </w:tabs>
        <w:ind w:left="2611" w:firstLine="0"/>
      </w:pPr>
      <w:rPr>
        <w:rFonts w:ascii="Symbol" w:hAnsi="Symbol" w:hint="default"/>
      </w:rPr>
    </w:lvl>
    <w:lvl w:ilvl="2" w:tplc="04020005" w:tentative="1">
      <w:start w:val="1"/>
      <w:numFmt w:val="lowerRoman"/>
      <w:lvlText w:val="%3."/>
      <w:lvlJc w:val="right"/>
      <w:pPr>
        <w:tabs>
          <w:tab w:val="num" w:pos="3691"/>
        </w:tabs>
        <w:ind w:left="3691" w:hanging="180"/>
      </w:pPr>
    </w:lvl>
    <w:lvl w:ilvl="3" w:tplc="04020001" w:tentative="1">
      <w:start w:val="1"/>
      <w:numFmt w:val="decimal"/>
      <w:lvlText w:val="%4."/>
      <w:lvlJc w:val="left"/>
      <w:pPr>
        <w:tabs>
          <w:tab w:val="num" w:pos="4411"/>
        </w:tabs>
        <w:ind w:left="4411" w:hanging="360"/>
      </w:pPr>
    </w:lvl>
    <w:lvl w:ilvl="4" w:tplc="04020003" w:tentative="1">
      <w:start w:val="1"/>
      <w:numFmt w:val="lowerLetter"/>
      <w:lvlText w:val="%5."/>
      <w:lvlJc w:val="left"/>
      <w:pPr>
        <w:tabs>
          <w:tab w:val="num" w:pos="5131"/>
        </w:tabs>
        <w:ind w:left="5131" w:hanging="360"/>
      </w:pPr>
    </w:lvl>
    <w:lvl w:ilvl="5" w:tplc="04020005" w:tentative="1">
      <w:start w:val="1"/>
      <w:numFmt w:val="lowerRoman"/>
      <w:lvlText w:val="%6."/>
      <w:lvlJc w:val="right"/>
      <w:pPr>
        <w:tabs>
          <w:tab w:val="num" w:pos="5851"/>
        </w:tabs>
        <w:ind w:left="5851" w:hanging="180"/>
      </w:pPr>
    </w:lvl>
    <w:lvl w:ilvl="6" w:tplc="04020001" w:tentative="1">
      <w:start w:val="1"/>
      <w:numFmt w:val="decimal"/>
      <w:lvlText w:val="%7."/>
      <w:lvlJc w:val="left"/>
      <w:pPr>
        <w:tabs>
          <w:tab w:val="num" w:pos="6571"/>
        </w:tabs>
        <w:ind w:left="6571" w:hanging="360"/>
      </w:pPr>
    </w:lvl>
    <w:lvl w:ilvl="7" w:tplc="04020003" w:tentative="1">
      <w:start w:val="1"/>
      <w:numFmt w:val="lowerLetter"/>
      <w:lvlText w:val="%8."/>
      <w:lvlJc w:val="left"/>
      <w:pPr>
        <w:tabs>
          <w:tab w:val="num" w:pos="7291"/>
        </w:tabs>
        <w:ind w:left="7291" w:hanging="360"/>
      </w:pPr>
    </w:lvl>
    <w:lvl w:ilvl="8" w:tplc="04020005" w:tentative="1">
      <w:start w:val="1"/>
      <w:numFmt w:val="lowerRoman"/>
      <w:lvlText w:val="%9."/>
      <w:lvlJc w:val="right"/>
      <w:pPr>
        <w:tabs>
          <w:tab w:val="num" w:pos="8011"/>
        </w:tabs>
        <w:ind w:left="8011" w:hanging="180"/>
      </w:pPr>
    </w:lvl>
  </w:abstractNum>
  <w:abstractNum w:abstractNumId="55" w15:restartNumberingAfterBreak="0">
    <w:nsid w:val="75DF350F"/>
    <w:multiLevelType w:val="hybridMultilevel"/>
    <w:tmpl w:val="6A326390"/>
    <w:lvl w:ilvl="0" w:tplc="0402000F">
      <w:start w:val="1"/>
      <w:numFmt w:val="decimal"/>
      <w:lvlText w:val="%1."/>
      <w:lvlJc w:val="left"/>
      <w:pPr>
        <w:tabs>
          <w:tab w:val="num" w:pos="2700"/>
        </w:tabs>
        <w:ind w:left="2700" w:hanging="360"/>
      </w:pPr>
    </w:lvl>
    <w:lvl w:ilvl="1" w:tplc="04020001">
      <w:start w:val="1"/>
      <w:numFmt w:val="bullet"/>
      <w:lvlText w:val=""/>
      <w:lvlJc w:val="left"/>
      <w:pPr>
        <w:tabs>
          <w:tab w:val="num" w:pos="3420"/>
        </w:tabs>
        <w:ind w:left="3420" w:hanging="360"/>
      </w:pPr>
      <w:rPr>
        <w:rFonts w:ascii="Symbol" w:hAnsi="Symbol" w:hint="default"/>
      </w:rPr>
    </w:lvl>
    <w:lvl w:ilvl="2" w:tplc="0402001B" w:tentative="1">
      <w:start w:val="1"/>
      <w:numFmt w:val="lowerRoman"/>
      <w:lvlText w:val="%3."/>
      <w:lvlJc w:val="right"/>
      <w:pPr>
        <w:tabs>
          <w:tab w:val="num" w:pos="4140"/>
        </w:tabs>
        <w:ind w:left="4140" w:hanging="180"/>
      </w:pPr>
    </w:lvl>
    <w:lvl w:ilvl="3" w:tplc="0402000F" w:tentative="1">
      <w:start w:val="1"/>
      <w:numFmt w:val="decimal"/>
      <w:lvlText w:val="%4."/>
      <w:lvlJc w:val="left"/>
      <w:pPr>
        <w:tabs>
          <w:tab w:val="num" w:pos="4860"/>
        </w:tabs>
        <w:ind w:left="4860" w:hanging="360"/>
      </w:pPr>
    </w:lvl>
    <w:lvl w:ilvl="4" w:tplc="04020019" w:tentative="1">
      <w:start w:val="1"/>
      <w:numFmt w:val="lowerLetter"/>
      <w:lvlText w:val="%5."/>
      <w:lvlJc w:val="left"/>
      <w:pPr>
        <w:tabs>
          <w:tab w:val="num" w:pos="5580"/>
        </w:tabs>
        <w:ind w:left="5580" w:hanging="360"/>
      </w:pPr>
    </w:lvl>
    <w:lvl w:ilvl="5" w:tplc="0402001B" w:tentative="1">
      <w:start w:val="1"/>
      <w:numFmt w:val="lowerRoman"/>
      <w:lvlText w:val="%6."/>
      <w:lvlJc w:val="right"/>
      <w:pPr>
        <w:tabs>
          <w:tab w:val="num" w:pos="6300"/>
        </w:tabs>
        <w:ind w:left="6300" w:hanging="180"/>
      </w:pPr>
    </w:lvl>
    <w:lvl w:ilvl="6" w:tplc="0402000F" w:tentative="1">
      <w:start w:val="1"/>
      <w:numFmt w:val="decimal"/>
      <w:lvlText w:val="%7."/>
      <w:lvlJc w:val="left"/>
      <w:pPr>
        <w:tabs>
          <w:tab w:val="num" w:pos="7020"/>
        </w:tabs>
        <w:ind w:left="7020" w:hanging="360"/>
      </w:pPr>
    </w:lvl>
    <w:lvl w:ilvl="7" w:tplc="04020019" w:tentative="1">
      <w:start w:val="1"/>
      <w:numFmt w:val="lowerLetter"/>
      <w:lvlText w:val="%8."/>
      <w:lvlJc w:val="left"/>
      <w:pPr>
        <w:tabs>
          <w:tab w:val="num" w:pos="7740"/>
        </w:tabs>
        <w:ind w:left="7740" w:hanging="360"/>
      </w:pPr>
    </w:lvl>
    <w:lvl w:ilvl="8" w:tplc="0402001B" w:tentative="1">
      <w:start w:val="1"/>
      <w:numFmt w:val="lowerRoman"/>
      <w:lvlText w:val="%9."/>
      <w:lvlJc w:val="right"/>
      <w:pPr>
        <w:tabs>
          <w:tab w:val="num" w:pos="8460"/>
        </w:tabs>
        <w:ind w:left="8460" w:hanging="180"/>
      </w:pPr>
    </w:lvl>
  </w:abstractNum>
  <w:abstractNum w:abstractNumId="56" w15:restartNumberingAfterBreak="0">
    <w:nsid w:val="79267037"/>
    <w:multiLevelType w:val="hybridMultilevel"/>
    <w:tmpl w:val="9AECE94E"/>
    <w:lvl w:ilvl="0" w:tplc="14C87FD4">
      <w:start w:val="1"/>
      <w:numFmt w:val="bullet"/>
      <w:lvlText w:val=""/>
      <w:lvlJc w:val="left"/>
      <w:pPr>
        <w:ind w:left="720" w:hanging="360"/>
      </w:pPr>
      <w:rPr>
        <w:rFonts w:ascii="Symbol" w:hAnsi="Symbol" w:cs="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15:restartNumberingAfterBreak="0">
    <w:nsid w:val="7A783062"/>
    <w:multiLevelType w:val="hybridMultilevel"/>
    <w:tmpl w:val="54C46018"/>
    <w:lvl w:ilvl="0" w:tplc="C45C9464">
      <w:start w:val="1"/>
      <w:numFmt w:val="bullet"/>
      <w:lvlText w:val=""/>
      <w:lvlJc w:val="left"/>
      <w:pPr>
        <w:ind w:left="2251" w:hanging="360"/>
      </w:pPr>
      <w:rPr>
        <w:rFonts w:ascii="Symbol" w:hAnsi="Symbol" w:hint="default"/>
      </w:rPr>
    </w:lvl>
    <w:lvl w:ilvl="1" w:tplc="FFBC8EE6">
      <w:numFmt w:val="bullet"/>
      <w:lvlText w:val="-"/>
      <w:lvlJc w:val="left"/>
      <w:pPr>
        <w:ind w:left="1140" w:firstLine="1471"/>
      </w:pPr>
      <w:rPr>
        <w:rFonts w:ascii="Times New Roman" w:eastAsia="Times New Roman" w:hAnsi="Times New Roman" w:cs="Times New Roman" w:hint="default"/>
        <w:b/>
      </w:rPr>
    </w:lvl>
    <w:lvl w:ilvl="2" w:tplc="04020005" w:tentative="1">
      <w:start w:val="1"/>
      <w:numFmt w:val="bullet"/>
      <w:lvlText w:val=""/>
      <w:lvlJc w:val="left"/>
      <w:pPr>
        <w:ind w:left="3691" w:hanging="360"/>
      </w:pPr>
      <w:rPr>
        <w:rFonts w:ascii="Wingdings" w:hAnsi="Wingdings" w:hint="default"/>
      </w:rPr>
    </w:lvl>
    <w:lvl w:ilvl="3" w:tplc="04020001" w:tentative="1">
      <w:start w:val="1"/>
      <w:numFmt w:val="bullet"/>
      <w:lvlText w:val=""/>
      <w:lvlJc w:val="left"/>
      <w:pPr>
        <w:ind w:left="4411" w:hanging="360"/>
      </w:pPr>
      <w:rPr>
        <w:rFonts w:ascii="Symbol" w:hAnsi="Symbol" w:hint="default"/>
      </w:rPr>
    </w:lvl>
    <w:lvl w:ilvl="4" w:tplc="04020003" w:tentative="1">
      <w:start w:val="1"/>
      <w:numFmt w:val="bullet"/>
      <w:lvlText w:val="o"/>
      <w:lvlJc w:val="left"/>
      <w:pPr>
        <w:ind w:left="5131" w:hanging="360"/>
      </w:pPr>
      <w:rPr>
        <w:rFonts w:ascii="Courier New" w:hAnsi="Courier New" w:cs="Courier New" w:hint="default"/>
      </w:rPr>
    </w:lvl>
    <w:lvl w:ilvl="5" w:tplc="04020005" w:tentative="1">
      <w:start w:val="1"/>
      <w:numFmt w:val="bullet"/>
      <w:lvlText w:val=""/>
      <w:lvlJc w:val="left"/>
      <w:pPr>
        <w:ind w:left="5851" w:hanging="360"/>
      </w:pPr>
      <w:rPr>
        <w:rFonts w:ascii="Wingdings" w:hAnsi="Wingdings" w:hint="default"/>
      </w:rPr>
    </w:lvl>
    <w:lvl w:ilvl="6" w:tplc="04020001" w:tentative="1">
      <w:start w:val="1"/>
      <w:numFmt w:val="bullet"/>
      <w:lvlText w:val=""/>
      <w:lvlJc w:val="left"/>
      <w:pPr>
        <w:ind w:left="6571" w:hanging="360"/>
      </w:pPr>
      <w:rPr>
        <w:rFonts w:ascii="Symbol" w:hAnsi="Symbol" w:hint="default"/>
      </w:rPr>
    </w:lvl>
    <w:lvl w:ilvl="7" w:tplc="04020003" w:tentative="1">
      <w:start w:val="1"/>
      <w:numFmt w:val="bullet"/>
      <w:lvlText w:val="o"/>
      <w:lvlJc w:val="left"/>
      <w:pPr>
        <w:ind w:left="7291" w:hanging="360"/>
      </w:pPr>
      <w:rPr>
        <w:rFonts w:ascii="Courier New" w:hAnsi="Courier New" w:cs="Courier New" w:hint="default"/>
      </w:rPr>
    </w:lvl>
    <w:lvl w:ilvl="8" w:tplc="04020005" w:tentative="1">
      <w:start w:val="1"/>
      <w:numFmt w:val="bullet"/>
      <w:lvlText w:val=""/>
      <w:lvlJc w:val="left"/>
      <w:pPr>
        <w:ind w:left="8011" w:hanging="360"/>
      </w:pPr>
      <w:rPr>
        <w:rFonts w:ascii="Wingdings" w:hAnsi="Wingdings" w:hint="default"/>
      </w:rPr>
    </w:lvl>
  </w:abstractNum>
  <w:abstractNum w:abstractNumId="58" w15:restartNumberingAfterBreak="0">
    <w:nsid w:val="7BBC2E89"/>
    <w:multiLevelType w:val="hybridMultilevel"/>
    <w:tmpl w:val="EA347F94"/>
    <w:lvl w:ilvl="0" w:tplc="04020001">
      <w:start w:val="1"/>
      <w:numFmt w:val="bullet"/>
      <w:lvlText w:val=""/>
      <w:lvlJc w:val="left"/>
      <w:pPr>
        <w:ind w:left="2251" w:hanging="360"/>
      </w:pPr>
      <w:rPr>
        <w:rFonts w:ascii="Symbol" w:hAnsi="Symbol" w:hint="default"/>
      </w:rPr>
    </w:lvl>
    <w:lvl w:ilvl="1" w:tplc="04020003" w:tentative="1">
      <w:start w:val="1"/>
      <w:numFmt w:val="bullet"/>
      <w:lvlText w:val="o"/>
      <w:lvlJc w:val="left"/>
      <w:pPr>
        <w:ind w:left="2971" w:hanging="360"/>
      </w:pPr>
      <w:rPr>
        <w:rFonts w:ascii="Courier New" w:hAnsi="Courier New" w:cs="Courier New" w:hint="default"/>
      </w:rPr>
    </w:lvl>
    <w:lvl w:ilvl="2" w:tplc="04020005" w:tentative="1">
      <w:start w:val="1"/>
      <w:numFmt w:val="bullet"/>
      <w:lvlText w:val=""/>
      <w:lvlJc w:val="left"/>
      <w:pPr>
        <w:ind w:left="3691" w:hanging="360"/>
      </w:pPr>
      <w:rPr>
        <w:rFonts w:ascii="Wingdings" w:hAnsi="Wingdings" w:hint="default"/>
      </w:rPr>
    </w:lvl>
    <w:lvl w:ilvl="3" w:tplc="04020001" w:tentative="1">
      <w:start w:val="1"/>
      <w:numFmt w:val="bullet"/>
      <w:lvlText w:val=""/>
      <w:lvlJc w:val="left"/>
      <w:pPr>
        <w:ind w:left="4411" w:hanging="360"/>
      </w:pPr>
      <w:rPr>
        <w:rFonts w:ascii="Symbol" w:hAnsi="Symbol" w:hint="default"/>
      </w:rPr>
    </w:lvl>
    <w:lvl w:ilvl="4" w:tplc="04020003" w:tentative="1">
      <w:start w:val="1"/>
      <w:numFmt w:val="bullet"/>
      <w:lvlText w:val="o"/>
      <w:lvlJc w:val="left"/>
      <w:pPr>
        <w:ind w:left="5131" w:hanging="360"/>
      </w:pPr>
      <w:rPr>
        <w:rFonts w:ascii="Courier New" w:hAnsi="Courier New" w:cs="Courier New" w:hint="default"/>
      </w:rPr>
    </w:lvl>
    <w:lvl w:ilvl="5" w:tplc="04020005" w:tentative="1">
      <w:start w:val="1"/>
      <w:numFmt w:val="bullet"/>
      <w:lvlText w:val=""/>
      <w:lvlJc w:val="left"/>
      <w:pPr>
        <w:ind w:left="5851" w:hanging="360"/>
      </w:pPr>
      <w:rPr>
        <w:rFonts w:ascii="Wingdings" w:hAnsi="Wingdings" w:hint="default"/>
      </w:rPr>
    </w:lvl>
    <w:lvl w:ilvl="6" w:tplc="04020001" w:tentative="1">
      <w:start w:val="1"/>
      <w:numFmt w:val="bullet"/>
      <w:lvlText w:val=""/>
      <w:lvlJc w:val="left"/>
      <w:pPr>
        <w:ind w:left="6571" w:hanging="360"/>
      </w:pPr>
      <w:rPr>
        <w:rFonts w:ascii="Symbol" w:hAnsi="Symbol" w:hint="default"/>
      </w:rPr>
    </w:lvl>
    <w:lvl w:ilvl="7" w:tplc="04020003" w:tentative="1">
      <w:start w:val="1"/>
      <w:numFmt w:val="bullet"/>
      <w:lvlText w:val="o"/>
      <w:lvlJc w:val="left"/>
      <w:pPr>
        <w:ind w:left="7291" w:hanging="360"/>
      </w:pPr>
      <w:rPr>
        <w:rFonts w:ascii="Courier New" w:hAnsi="Courier New" w:cs="Courier New" w:hint="default"/>
      </w:rPr>
    </w:lvl>
    <w:lvl w:ilvl="8" w:tplc="04020005" w:tentative="1">
      <w:start w:val="1"/>
      <w:numFmt w:val="bullet"/>
      <w:lvlText w:val=""/>
      <w:lvlJc w:val="left"/>
      <w:pPr>
        <w:ind w:left="8011" w:hanging="360"/>
      </w:pPr>
      <w:rPr>
        <w:rFonts w:ascii="Wingdings" w:hAnsi="Wingdings" w:hint="default"/>
      </w:rPr>
    </w:lvl>
  </w:abstractNum>
  <w:abstractNum w:abstractNumId="59" w15:restartNumberingAfterBreak="0">
    <w:nsid w:val="7D410347"/>
    <w:multiLevelType w:val="hybridMultilevel"/>
    <w:tmpl w:val="EA9284F0"/>
    <w:lvl w:ilvl="0" w:tplc="30A44F24">
      <w:start w:val="1"/>
      <w:numFmt w:val="bullet"/>
      <w:lvlText w:val=""/>
      <w:lvlJc w:val="left"/>
      <w:pPr>
        <w:ind w:left="2251" w:hanging="360"/>
      </w:pPr>
      <w:rPr>
        <w:rFonts w:ascii="Symbol" w:hAnsi="Symbol" w:hint="default"/>
        <w:color w:val="000000" w:themeColor="text1"/>
      </w:rPr>
    </w:lvl>
    <w:lvl w:ilvl="1" w:tplc="04020003" w:tentative="1">
      <w:start w:val="1"/>
      <w:numFmt w:val="bullet"/>
      <w:lvlText w:val="o"/>
      <w:lvlJc w:val="left"/>
      <w:pPr>
        <w:ind w:left="2971" w:hanging="360"/>
      </w:pPr>
      <w:rPr>
        <w:rFonts w:ascii="Courier New" w:hAnsi="Courier New" w:cs="Courier New" w:hint="default"/>
      </w:rPr>
    </w:lvl>
    <w:lvl w:ilvl="2" w:tplc="04020005" w:tentative="1">
      <w:start w:val="1"/>
      <w:numFmt w:val="bullet"/>
      <w:lvlText w:val=""/>
      <w:lvlJc w:val="left"/>
      <w:pPr>
        <w:ind w:left="3691" w:hanging="360"/>
      </w:pPr>
      <w:rPr>
        <w:rFonts w:ascii="Wingdings" w:hAnsi="Wingdings" w:hint="default"/>
      </w:rPr>
    </w:lvl>
    <w:lvl w:ilvl="3" w:tplc="04020001" w:tentative="1">
      <w:start w:val="1"/>
      <w:numFmt w:val="bullet"/>
      <w:lvlText w:val=""/>
      <w:lvlJc w:val="left"/>
      <w:pPr>
        <w:ind w:left="4411" w:hanging="360"/>
      </w:pPr>
      <w:rPr>
        <w:rFonts w:ascii="Symbol" w:hAnsi="Symbol" w:hint="default"/>
      </w:rPr>
    </w:lvl>
    <w:lvl w:ilvl="4" w:tplc="04020003" w:tentative="1">
      <w:start w:val="1"/>
      <w:numFmt w:val="bullet"/>
      <w:lvlText w:val="o"/>
      <w:lvlJc w:val="left"/>
      <w:pPr>
        <w:ind w:left="5131" w:hanging="360"/>
      </w:pPr>
      <w:rPr>
        <w:rFonts w:ascii="Courier New" w:hAnsi="Courier New" w:cs="Courier New" w:hint="default"/>
      </w:rPr>
    </w:lvl>
    <w:lvl w:ilvl="5" w:tplc="04020005" w:tentative="1">
      <w:start w:val="1"/>
      <w:numFmt w:val="bullet"/>
      <w:lvlText w:val=""/>
      <w:lvlJc w:val="left"/>
      <w:pPr>
        <w:ind w:left="5851" w:hanging="360"/>
      </w:pPr>
      <w:rPr>
        <w:rFonts w:ascii="Wingdings" w:hAnsi="Wingdings" w:hint="default"/>
      </w:rPr>
    </w:lvl>
    <w:lvl w:ilvl="6" w:tplc="04020001" w:tentative="1">
      <w:start w:val="1"/>
      <w:numFmt w:val="bullet"/>
      <w:lvlText w:val=""/>
      <w:lvlJc w:val="left"/>
      <w:pPr>
        <w:ind w:left="6571" w:hanging="360"/>
      </w:pPr>
      <w:rPr>
        <w:rFonts w:ascii="Symbol" w:hAnsi="Symbol" w:hint="default"/>
      </w:rPr>
    </w:lvl>
    <w:lvl w:ilvl="7" w:tplc="04020003" w:tentative="1">
      <w:start w:val="1"/>
      <w:numFmt w:val="bullet"/>
      <w:lvlText w:val="o"/>
      <w:lvlJc w:val="left"/>
      <w:pPr>
        <w:ind w:left="7291" w:hanging="360"/>
      </w:pPr>
      <w:rPr>
        <w:rFonts w:ascii="Courier New" w:hAnsi="Courier New" w:cs="Courier New" w:hint="default"/>
      </w:rPr>
    </w:lvl>
    <w:lvl w:ilvl="8" w:tplc="04020005" w:tentative="1">
      <w:start w:val="1"/>
      <w:numFmt w:val="bullet"/>
      <w:lvlText w:val=""/>
      <w:lvlJc w:val="left"/>
      <w:pPr>
        <w:ind w:left="8011" w:hanging="360"/>
      </w:pPr>
      <w:rPr>
        <w:rFonts w:ascii="Wingdings" w:hAnsi="Wingdings" w:hint="default"/>
      </w:rPr>
    </w:lvl>
  </w:abstractNum>
  <w:num w:numId="1">
    <w:abstractNumId w:val="0"/>
  </w:num>
  <w:num w:numId="2">
    <w:abstractNumId w:val="54"/>
  </w:num>
  <w:num w:numId="3">
    <w:abstractNumId w:val="50"/>
  </w:num>
  <w:num w:numId="4">
    <w:abstractNumId w:val="55"/>
  </w:num>
  <w:num w:numId="5">
    <w:abstractNumId w:val="11"/>
  </w:num>
  <w:num w:numId="6">
    <w:abstractNumId w:val="46"/>
  </w:num>
  <w:num w:numId="7">
    <w:abstractNumId w:val="43"/>
  </w:num>
  <w:num w:numId="8">
    <w:abstractNumId w:val="49"/>
  </w:num>
  <w:num w:numId="9">
    <w:abstractNumId w:val="13"/>
  </w:num>
  <w:num w:numId="10">
    <w:abstractNumId w:val="7"/>
  </w:num>
  <w:num w:numId="11">
    <w:abstractNumId w:val="24"/>
  </w:num>
  <w:num w:numId="12">
    <w:abstractNumId w:val="2"/>
  </w:num>
  <w:num w:numId="13">
    <w:abstractNumId w:val="25"/>
  </w:num>
  <w:num w:numId="14">
    <w:abstractNumId w:val="35"/>
  </w:num>
  <w:num w:numId="15">
    <w:abstractNumId w:val="21"/>
  </w:num>
  <w:num w:numId="16">
    <w:abstractNumId w:val="8"/>
  </w:num>
  <w:num w:numId="17">
    <w:abstractNumId w:val="34"/>
  </w:num>
  <w:num w:numId="18">
    <w:abstractNumId w:val="1"/>
  </w:num>
  <w:num w:numId="19">
    <w:abstractNumId w:val="14"/>
  </w:num>
  <w:num w:numId="20">
    <w:abstractNumId w:val="27"/>
  </w:num>
  <w:num w:numId="21">
    <w:abstractNumId w:val="28"/>
  </w:num>
  <w:num w:numId="22">
    <w:abstractNumId w:val="10"/>
  </w:num>
  <w:num w:numId="23">
    <w:abstractNumId w:val="30"/>
  </w:num>
  <w:num w:numId="24">
    <w:abstractNumId w:val="17"/>
  </w:num>
  <w:num w:numId="25">
    <w:abstractNumId w:val="38"/>
  </w:num>
  <w:num w:numId="26">
    <w:abstractNumId w:val="44"/>
  </w:num>
  <w:num w:numId="27">
    <w:abstractNumId w:val="32"/>
  </w:num>
  <w:num w:numId="28">
    <w:abstractNumId w:val="19"/>
  </w:num>
  <w:num w:numId="29">
    <w:abstractNumId w:val="18"/>
  </w:num>
  <w:num w:numId="30">
    <w:abstractNumId w:val="48"/>
  </w:num>
  <w:num w:numId="31">
    <w:abstractNumId w:val="47"/>
  </w:num>
  <w:num w:numId="32">
    <w:abstractNumId w:val="6"/>
  </w:num>
  <w:num w:numId="33">
    <w:abstractNumId w:val="31"/>
  </w:num>
  <w:num w:numId="34">
    <w:abstractNumId w:val="12"/>
  </w:num>
  <w:num w:numId="35">
    <w:abstractNumId w:val="58"/>
  </w:num>
  <w:num w:numId="36">
    <w:abstractNumId w:val="33"/>
  </w:num>
  <w:num w:numId="37">
    <w:abstractNumId w:val="53"/>
  </w:num>
  <w:num w:numId="38">
    <w:abstractNumId w:val="37"/>
  </w:num>
  <w:num w:numId="39">
    <w:abstractNumId w:val="41"/>
  </w:num>
  <w:num w:numId="40">
    <w:abstractNumId w:val="42"/>
  </w:num>
  <w:num w:numId="41">
    <w:abstractNumId w:val="56"/>
  </w:num>
  <w:num w:numId="42">
    <w:abstractNumId w:val="29"/>
  </w:num>
  <w:num w:numId="43">
    <w:abstractNumId w:val="16"/>
  </w:num>
  <w:num w:numId="44">
    <w:abstractNumId w:val="52"/>
  </w:num>
  <w:num w:numId="45">
    <w:abstractNumId w:val="23"/>
  </w:num>
  <w:num w:numId="46">
    <w:abstractNumId w:val="57"/>
  </w:num>
  <w:num w:numId="47">
    <w:abstractNumId w:val="3"/>
  </w:num>
  <w:num w:numId="48">
    <w:abstractNumId w:val="45"/>
  </w:num>
  <w:num w:numId="49">
    <w:abstractNumId w:val="40"/>
  </w:num>
  <w:num w:numId="50">
    <w:abstractNumId w:val="59"/>
  </w:num>
  <w:num w:numId="51">
    <w:abstractNumId w:val="36"/>
  </w:num>
  <w:num w:numId="52">
    <w:abstractNumId w:val="20"/>
  </w:num>
  <w:num w:numId="53">
    <w:abstractNumId w:val="51"/>
  </w:num>
  <w:num w:numId="54">
    <w:abstractNumId w:val="26"/>
  </w:num>
  <w:num w:numId="55">
    <w:abstractNumId w:val="4"/>
  </w:num>
  <w:num w:numId="56">
    <w:abstractNumId w:val="9"/>
  </w:num>
  <w:num w:numId="57">
    <w:abstractNumId w:val="5"/>
  </w:num>
  <w:num w:numId="58">
    <w:abstractNumId w:val="15"/>
  </w:num>
  <w:num w:numId="59">
    <w:abstractNumId w:val="22"/>
  </w:num>
  <w:num w:numId="60">
    <w:abstractNumId w:val="3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300"/>
    <w:rsid w:val="00001544"/>
    <w:rsid w:val="00002071"/>
    <w:rsid w:val="000027EB"/>
    <w:rsid w:val="00003200"/>
    <w:rsid w:val="00004F66"/>
    <w:rsid w:val="00006A81"/>
    <w:rsid w:val="0001067E"/>
    <w:rsid w:val="00012741"/>
    <w:rsid w:val="00012A53"/>
    <w:rsid w:val="00013471"/>
    <w:rsid w:val="00013FA7"/>
    <w:rsid w:val="000154FE"/>
    <w:rsid w:val="0001576E"/>
    <w:rsid w:val="00021AC1"/>
    <w:rsid w:val="0002284A"/>
    <w:rsid w:val="00022B3B"/>
    <w:rsid w:val="0002342F"/>
    <w:rsid w:val="00023CC9"/>
    <w:rsid w:val="000275C6"/>
    <w:rsid w:val="00027EFF"/>
    <w:rsid w:val="00036C8A"/>
    <w:rsid w:val="00041D4A"/>
    <w:rsid w:val="00042BB0"/>
    <w:rsid w:val="000436DD"/>
    <w:rsid w:val="00043A2D"/>
    <w:rsid w:val="000450BA"/>
    <w:rsid w:val="00046B29"/>
    <w:rsid w:val="0004789F"/>
    <w:rsid w:val="00047CDE"/>
    <w:rsid w:val="00052993"/>
    <w:rsid w:val="00053BEB"/>
    <w:rsid w:val="0005412B"/>
    <w:rsid w:val="000552DF"/>
    <w:rsid w:val="000604B9"/>
    <w:rsid w:val="000616BE"/>
    <w:rsid w:val="00061DC2"/>
    <w:rsid w:val="00064908"/>
    <w:rsid w:val="000654BD"/>
    <w:rsid w:val="00067C6A"/>
    <w:rsid w:val="0007100C"/>
    <w:rsid w:val="00071B7B"/>
    <w:rsid w:val="00073316"/>
    <w:rsid w:val="00073D0B"/>
    <w:rsid w:val="00074A3A"/>
    <w:rsid w:val="00074B89"/>
    <w:rsid w:val="00076D2D"/>
    <w:rsid w:val="00081AA5"/>
    <w:rsid w:val="000823C6"/>
    <w:rsid w:val="00082E1D"/>
    <w:rsid w:val="0008334D"/>
    <w:rsid w:val="00083424"/>
    <w:rsid w:val="00083DC0"/>
    <w:rsid w:val="00084289"/>
    <w:rsid w:val="00084B90"/>
    <w:rsid w:val="0008674E"/>
    <w:rsid w:val="00093399"/>
    <w:rsid w:val="00095F26"/>
    <w:rsid w:val="0009638C"/>
    <w:rsid w:val="00097837"/>
    <w:rsid w:val="000A258E"/>
    <w:rsid w:val="000A26F6"/>
    <w:rsid w:val="000A36F9"/>
    <w:rsid w:val="000A5152"/>
    <w:rsid w:val="000A7769"/>
    <w:rsid w:val="000B1D2C"/>
    <w:rsid w:val="000B387D"/>
    <w:rsid w:val="000B6096"/>
    <w:rsid w:val="000B78DF"/>
    <w:rsid w:val="000C088A"/>
    <w:rsid w:val="000C166C"/>
    <w:rsid w:val="000C324F"/>
    <w:rsid w:val="000C6219"/>
    <w:rsid w:val="000C6C1F"/>
    <w:rsid w:val="000D07D2"/>
    <w:rsid w:val="000D0C7E"/>
    <w:rsid w:val="000D3CFF"/>
    <w:rsid w:val="000D612F"/>
    <w:rsid w:val="000D66CF"/>
    <w:rsid w:val="000E0B0A"/>
    <w:rsid w:val="000E1E02"/>
    <w:rsid w:val="000E2EFB"/>
    <w:rsid w:val="000E6551"/>
    <w:rsid w:val="000E65C4"/>
    <w:rsid w:val="000E709F"/>
    <w:rsid w:val="000F09C4"/>
    <w:rsid w:val="000F1927"/>
    <w:rsid w:val="000F3039"/>
    <w:rsid w:val="000F384B"/>
    <w:rsid w:val="000F3C33"/>
    <w:rsid w:val="000F3F7F"/>
    <w:rsid w:val="000F6E1F"/>
    <w:rsid w:val="000F745F"/>
    <w:rsid w:val="00100617"/>
    <w:rsid w:val="0010075F"/>
    <w:rsid w:val="00103BED"/>
    <w:rsid w:val="00103EEF"/>
    <w:rsid w:val="001136C8"/>
    <w:rsid w:val="00114918"/>
    <w:rsid w:val="0011495B"/>
    <w:rsid w:val="00114FB9"/>
    <w:rsid w:val="00115CE1"/>
    <w:rsid w:val="00116362"/>
    <w:rsid w:val="001167D1"/>
    <w:rsid w:val="001169AC"/>
    <w:rsid w:val="00117C4D"/>
    <w:rsid w:val="0012067A"/>
    <w:rsid w:val="00123BEE"/>
    <w:rsid w:val="00123FEE"/>
    <w:rsid w:val="001278EF"/>
    <w:rsid w:val="001301F7"/>
    <w:rsid w:val="0013238B"/>
    <w:rsid w:val="00141214"/>
    <w:rsid w:val="00141B79"/>
    <w:rsid w:val="00142FCA"/>
    <w:rsid w:val="001437CB"/>
    <w:rsid w:val="00143E46"/>
    <w:rsid w:val="00146F3F"/>
    <w:rsid w:val="0014774E"/>
    <w:rsid w:val="00147C74"/>
    <w:rsid w:val="00150CB5"/>
    <w:rsid w:val="00152E44"/>
    <w:rsid w:val="00153862"/>
    <w:rsid w:val="00153DB8"/>
    <w:rsid w:val="00153E0D"/>
    <w:rsid w:val="00154547"/>
    <w:rsid w:val="0015772E"/>
    <w:rsid w:val="00157A87"/>
    <w:rsid w:val="00161520"/>
    <w:rsid w:val="0016260E"/>
    <w:rsid w:val="00163FFC"/>
    <w:rsid w:val="00164524"/>
    <w:rsid w:val="0016490B"/>
    <w:rsid w:val="0016633E"/>
    <w:rsid w:val="00166400"/>
    <w:rsid w:val="00167774"/>
    <w:rsid w:val="00167BA0"/>
    <w:rsid w:val="00167C76"/>
    <w:rsid w:val="001713C5"/>
    <w:rsid w:val="001714CD"/>
    <w:rsid w:val="00171534"/>
    <w:rsid w:val="00171C77"/>
    <w:rsid w:val="0017326F"/>
    <w:rsid w:val="00177C2F"/>
    <w:rsid w:val="001803AC"/>
    <w:rsid w:val="00182BA7"/>
    <w:rsid w:val="001830FD"/>
    <w:rsid w:val="001862F4"/>
    <w:rsid w:val="001927BE"/>
    <w:rsid w:val="0019357D"/>
    <w:rsid w:val="00193F54"/>
    <w:rsid w:val="00195610"/>
    <w:rsid w:val="001962F2"/>
    <w:rsid w:val="00196378"/>
    <w:rsid w:val="00196597"/>
    <w:rsid w:val="001A03DD"/>
    <w:rsid w:val="001A08F9"/>
    <w:rsid w:val="001A4A3B"/>
    <w:rsid w:val="001A79AA"/>
    <w:rsid w:val="001A7B7A"/>
    <w:rsid w:val="001A7D85"/>
    <w:rsid w:val="001B0039"/>
    <w:rsid w:val="001B149C"/>
    <w:rsid w:val="001B2DAF"/>
    <w:rsid w:val="001B4638"/>
    <w:rsid w:val="001B61A7"/>
    <w:rsid w:val="001C1690"/>
    <w:rsid w:val="001C29CC"/>
    <w:rsid w:val="001C3F2E"/>
    <w:rsid w:val="001C778A"/>
    <w:rsid w:val="001C7CD7"/>
    <w:rsid w:val="001D0AA4"/>
    <w:rsid w:val="001D3766"/>
    <w:rsid w:val="001D5C38"/>
    <w:rsid w:val="001E132C"/>
    <w:rsid w:val="001E1A58"/>
    <w:rsid w:val="001E1FD3"/>
    <w:rsid w:val="001E24D8"/>
    <w:rsid w:val="001E3ECA"/>
    <w:rsid w:val="001E3FC7"/>
    <w:rsid w:val="001E5BCE"/>
    <w:rsid w:val="001E61AB"/>
    <w:rsid w:val="001E70F3"/>
    <w:rsid w:val="001E7AC2"/>
    <w:rsid w:val="001E7AE3"/>
    <w:rsid w:val="001E7C5B"/>
    <w:rsid w:val="001F2023"/>
    <w:rsid w:val="001F27B8"/>
    <w:rsid w:val="001F314A"/>
    <w:rsid w:val="001F79C9"/>
    <w:rsid w:val="00201735"/>
    <w:rsid w:val="00201E25"/>
    <w:rsid w:val="00202ADE"/>
    <w:rsid w:val="00203B19"/>
    <w:rsid w:val="00205886"/>
    <w:rsid w:val="00206518"/>
    <w:rsid w:val="00207557"/>
    <w:rsid w:val="00210C48"/>
    <w:rsid w:val="00211DE5"/>
    <w:rsid w:val="0021294C"/>
    <w:rsid w:val="0021439E"/>
    <w:rsid w:val="0021442C"/>
    <w:rsid w:val="00221EF1"/>
    <w:rsid w:val="0022224B"/>
    <w:rsid w:val="00224D25"/>
    <w:rsid w:val="002255A2"/>
    <w:rsid w:val="002263E9"/>
    <w:rsid w:val="00227C2F"/>
    <w:rsid w:val="00230F8F"/>
    <w:rsid w:val="002324A9"/>
    <w:rsid w:val="00235CBB"/>
    <w:rsid w:val="00235DA9"/>
    <w:rsid w:val="00235FDA"/>
    <w:rsid w:val="00241614"/>
    <w:rsid w:val="00245154"/>
    <w:rsid w:val="0024549F"/>
    <w:rsid w:val="00247760"/>
    <w:rsid w:val="00247C18"/>
    <w:rsid w:val="0025077B"/>
    <w:rsid w:val="002510AE"/>
    <w:rsid w:val="00252A55"/>
    <w:rsid w:val="00252FDF"/>
    <w:rsid w:val="002568E0"/>
    <w:rsid w:val="00257656"/>
    <w:rsid w:val="00260015"/>
    <w:rsid w:val="00260CEC"/>
    <w:rsid w:val="00260E99"/>
    <w:rsid w:val="002616D8"/>
    <w:rsid w:val="00261BC9"/>
    <w:rsid w:val="00261C8B"/>
    <w:rsid w:val="002624BC"/>
    <w:rsid w:val="002631A4"/>
    <w:rsid w:val="002633FD"/>
    <w:rsid w:val="00264705"/>
    <w:rsid w:val="002665DB"/>
    <w:rsid w:val="00267314"/>
    <w:rsid w:val="00271897"/>
    <w:rsid w:val="00272E25"/>
    <w:rsid w:val="00273922"/>
    <w:rsid w:val="00274761"/>
    <w:rsid w:val="00277125"/>
    <w:rsid w:val="00281080"/>
    <w:rsid w:val="00281259"/>
    <w:rsid w:val="00283C8A"/>
    <w:rsid w:val="00284943"/>
    <w:rsid w:val="002855FB"/>
    <w:rsid w:val="002860E7"/>
    <w:rsid w:val="00287004"/>
    <w:rsid w:val="0028719D"/>
    <w:rsid w:val="00290365"/>
    <w:rsid w:val="00292A24"/>
    <w:rsid w:val="002938AC"/>
    <w:rsid w:val="002939CB"/>
    <w:rsid w:val="0029442F"/>
    <w:rsid w:val="00295E45"/>
    <w:rsid w:val="00297254"/>
    <w:rsid w:val="0029745A"/>
    <w:rsid w:val="002A3718"/>
    <w:rsid w:val="002A58DB"/>
    <w:rsid w:val="002A5ECF"/>
    <w:rsid w:val="002A64AB"/>
    <w:rsid w:val="002A75B4"/>
    <w:rsid w:val="002B1095"/>
    <w:rsid w:val="002B17F9"/>
    <w:rsid w:val="002B1F65"/>
    <w:rsid w:val="002B250F"/>
    <w:rsid w:val="002B2916"/>
    <w:rsid w:val="002B4E68"/>
    <w:rsid w:val="002B56A3"/>
    <w:rsid w:val="002B5B43"/>
    <w:rsid w:val="002B70F5"/>
    <w:rsid w:val="002B75CE"/>
    <w:rsid w:val="002B785D"/>
    <w:rsid w:val="002C2B6C"/>
    <w:rsid w:val="002C4149"/>
    <w:rsid w:val="002C4A86"/>
    <w:rsid w:val="002C5D77"/>
    <w:rsid w:val="002C767F"/>
    <w:rsid w:val="002C7A05"/>
    <w:rsid w:val="002D0A36"/>
    <w:rsid w:val="002D2659"/>
    <w:rsid w:val="002D340B"/>
    <w:rsid w:val="002D3655"/>
    <w:rsid w:val="002D6F56"/>
    <w:rsid w:val="002E1920"/>
    <w:rsid w:val="002E2BEE"/>
    <w:rsid w:val="002E2F16"/>
    <w:rsid w:val="002E3F34"/>
    <w:rsid w:val="002E4E55"/>
    <w:rsid w:val="002E4F00"/>
    <w:rsid w:val="002F0B9F"/>
    <w:rsid w:val="002F1E97"/>
    <w:rsid w:val="002F2651"/>
    <w:rsid w:val="002F2697"/>
    <w:rsid w:val="002F2C4C"/>
    <w:rsid w:val="002F4EA5"/>
    <w:rsid w:val="002F5EEC"/>
    <w:rsid w:val="002F5FDD"/>
    <w:rsid w:val="002F6EBC"/>
    <w:rsid w:val="002F76A7"/>
    <w:rsid w:val="003014A0"/>
    <w:rsid w:val="00301FBC"/>
    <w:rsid w:val="00302400"/>
    <w:rsid w:val="00303382"/>
    <w:rsid w:val="00306F54"/>
    <w:rsid w:val="003073B0"/>
    <w:rsid w:val="00310C56"/>
    <w:rsid w:val="003117B2"/>
    <w:rsid w:val="003117EF"/>
    <w:rsid w:val="003136C0"/>
    <w:rsid w:val="003148B1"/>
    <w:rsid w:val="00315D9D"/>
    <w:rsid w:val="00315E9F"/>
    <w:rsid w:val="0031724B"/>
    <w:rsid w:val="00322414"/>
    <w:rsid w:val="00324BFA"/>
    <w:rsid w:val="00324E68"/>
    <w:rsid w:val="00325154"/>
    <w:rsid w:val="00325702"/>
    <w:rsid w:val="00325ED9"/>
    <w:rsid w:val="00326914"/>
    <w:rsid w:val="00327775"/>
    <w:rsid w:val="00327FF1"/>
    <w:rsid w:val="00330362"/>
    <w:rsid w:val="00331798"/>
    <w:rsid w:val="00331C7D"/>
    <w:rsid w:val="00334759"/>
    <w:rsid w:val="00335E44"/>
    <w:rsid w:val="003378C0"/>
    <w:rsid w:val="00340181"/>
    <w:rsid w:val="00340500"/>
    <w:rsid w:val="0034456A"/>
    <w:rsid w:val="0034556B"/>
    <w:rsid w:val="003456E6"/>
    <w:rsid w:val="00350D41"/>
    <w:rsid w:val="0035303C"/>
    <w:rsid w:val="00357057"/>
    <w:rsid w:val="00360C29"/>
    <w:rsid w:val="00360F55"/>
    <w:rsid w:val="003640B1"/>
    <w:rsid w:val="003645E1"/>
    <w:rsid w:val="0037282B"/>
    <w:rsid w:val="0037284E"/>
    <w:rsid w:val="003728D8"/>
    <w:rsid w:val="00372EFB"/>
    <w:rsid w:val="00374934"/>
    <w:rsid w:val="00376184"/>
    <w:rsid w:val="00380021"/>
    <w:rsid w:val="003825F5"/>
    <w:rsid w:val="00382EF0"/>
    <w:rsid w:val="003841C7"/>
    <w:rsid w:val="003844EC"/>
    <w:rsid w:val="003850C2"/>
    <w:rsid w:val="003869C2"/>
    <w:rsid w:val="00387A46"/>
    <w:rsid w:val="00390A77"/>
    <w:rsid w:val="00391A54"/>
    <w:rsid w:val="00392CF0"/>
    <w:rsid w:val="003978C6"/>
    <w:rsid w:val="003A2879"/>
    <w:rsid w:val="003A2DAB"/>
    <w:rsid w:val="003A3237"/>
    <w:rsid w:val="003A4B54"/>
    <w:rsid w:val="003B0365"/>
    <w:rsid w:val="003B1D4E"/>
    <w:rsid w:val="003B3DB2"/>
    <w:rsid w:val="003B4C61"/>
    <w:rsid w:val="003C2C48"/>
    <w:rsid w:val="003C42F6"/>
    <w:rsid w:val="003C5532"/>
    <w:rsid w:val="003C7001"/>
    <w:rsid w:val="003C7265"/>
    <w:rsid w:val="003C797C"/>
    <w:rsid w:val="003C7A43"/>
    <w:rsid w:val="003D4B12"/>
    <w:rsid w:val="003D5EDF"/>
    <w:rsid w:val="003D6917"/>
    <w:rsid w:val="003D6E9D"/>
    <w:rsid w:val="003D70CC"/>
    <w:rsid w:val="003E037A"/>
    <w:rsid w:val="003E0761"/>
    <w:rsid w:val="003E141A"/>
    <w:rsid w:val="003E1D21"/>
    <w:rsid w:val="003E6AD4"/>
    <w:rsid w:val="003E7BB7"/>
    <w:rsid w:val="003E7BFA"/>
    <w:rsid w:val="003F11A1"/>
    <w:rsid w:val="003F255A"/>
    <w:rsid w:val="003F4226"/>
    <w:rsid w:val="003F42E4"/>
    <w:rsid w:val="003F48DF"/>
    <w:rsid w:val="00400E14"/>
    <w:rsid w:val="0040351C"/>
    <w:rsid w:val="00406401"/>
    <w:rsid w:val="004066FA"/>
    <w:rsid w:val="00406B73"/>
    <w:rsid w:val="0041149F"/>
    <w:rsid w:val="00412B19"/>
    <w:rsid w:val="0041539C"/>
    <w:rsid w:val="00417736"/>
    <w:rsid w:val="00422427"/>
    <w:rsid w:val="00424653"/>
    <w:rsid w:val="0042769D"/>
    <w:rsid w:val="0043108D"/>
    <w:rsid w:val="00431E33"/>
    <w:rsid w:val="0043284D"/>
    <w:rsid w:val="00433C67"/>
    <w:rsid w:val="004347F6"/>
    <w:rsid w:val="00435B4E"/>
    <w:rsid w:val="00436DAD"/>
    <w:rsid w:val="0043719E"/>
    <w:rsid w:val="004378C8"/>
    <w:rsid w:val="00437B6C"/>
    <w:rsid w:val="00442B6B"/>
    <w:rsid w:val="00442C11"/>
    <w:rsid w:val="00442F5A"/>
    <w:rsid w:val="0044326F"/>
    <w:rsid w:val="00443AE7"/>
    <w:rsid w:val="00446037"/>
    <w:rsid w:val="00447681"/>
    <w:rsid w:val="00450246"/>
    <w:rsid w:val="00450AE8"/>
    <w:rsid w:val="0045120D"/>
    <w:rsid w:val="00452998"/>
    <w:rsid w:val="0045686D"/>
    <w:rsid w:val="00456CD4"/>
    <w:rsid w:val="0045728A"/>
    <w:rsid w:val="00457974"/>
    <w:rsid w:val="00461025"/>
    <w:rsid w:val="00461428"/>
    <w:rsid w:val="0046532A"/>
    <w:rsid w:val="0046616F"/>
    <w:rsid w:val="004703C1"/>
    <w:rsid w:val="0047123E"/>
    <w:rsid w:val="004714EE"/>
    <w:rsid w:val="00472236"/>
    <w:rsid w:val="00473D55"/>
    <w:rsid w:val="00474577"/>
    <w:rsid w:val="004766E7"/>
    <w:rsid w:val="00480660"/>
    <w:rsid w:val="00480BE4"/>
    <w:rsid w:val="004815A7"/>
    <w:rsid w:val="00481E0C"/>
    <w:rsid w:val="0048321A"/>
    <w:rsid w:val="0048799D"/>
    <w:rsid w:val="00490ED0"/>
    <w:rsid w:val="00491518"/>
    <w:rsid w:val="0049223C"/>
    <w:rsid w:val="004925A7"/>
    <w:rsid w:val="004942BA"/>
    <w:rsid w:val="00496918"/>
    <w:rsid w:val="004A00DA"/>
    <w:rsid w:val="004A124F"/>
    <w:rsid w:val="004A1A09"/>
    <w:rsid w:val="004A2D77"/>
    <w:rsid w:val="004A4E52"/>
    <w:rsid w:val="004A52DC"/>
    <w:rsid w:val="004A601C"/>
    <w:rsid w:val="004A62B0"/>
    <w:rsid w:val="004B0B58"/>
    <w:rsid w:val="004B1958"/>
    <w:rsid w:val="004B42FA"/>
    <w:rsid w:val="004B4561"/>
    <w:rsid w:val="004C162C"/>
    <w:rsid w:val="004C3B66"/>
    <w:rsid w:val="004C588B"/>
    <w:rsid w:val="004C6E52"/>
    <w:rsid w:val="004C70F2"/>
    <w:rsid w:val="004D0559"/>
    <w:rsid w:val="004D1BD6"/>
    <w:rsid w:val="004D5965"/>
    <w:rsid w:val="004D633B"/>
    <w:rsid w:val="004D6344"/>
    <w:rsid w:val="004E11B1"/>
    <w:rsid w:val="004E207D"/>
    <w:rsid w:val="004E2EA4"/>
    <w:rsid w:val="004E3561"/>
    <w:rsid w:val="004E696E"/>
    <w:rsid w:val="004F035D"/>
    <w:rsid w:val="004F2BF8"/>
    <w:rsid w:val="004F2FDA"/>
    <w:rsid w:val="004F41B5"/>
    <w:rsid w:val="004F4D0C"/>
    <w:rsid w:val="004F5BEE"/>
    <w:rsid w:val="00502211"/>
    <w:rsid w:val="005048BA"/>
    <w:rsid w:val="00505999"/>
    <w:rsid w:val="005067AF"/>
    <w:rsid w:val="00507CC7"/>
    <w:rsid w:val="00512CD3"/>
    <w:rsid w:val="00515AEA"/>
    <w:rsid w:val="005167C5"/>
    <w:rsid w:val="00516C7C"/>
    <w:rsid w:val="005207A8"/>
    <w:rsid w:val="005207E7"/>
    <w:rsid w:val="00522A65"/>
    <w:rsid w:val="00522BCC"/>
    <w:rsid w:val="005232B1"/>
    <w:rsid w:val="0052482C"/>
    <w:rsid w:val="005262F5"/>
    <w:rsid w:val="00527861"/>
    <w:rsid w:val="0053129C"/>
    <w:rsid w:val="005313AC"/>
    <w:rsid w:val="0053175A"/>
    <w:rsid w:val="00532BAD"/>
    <w:rsid w:val="00534A49"/>
    <w:rsid w:val="00536CD4"/>
    <w:rsid w:val="005376DA"/>
    <w:rsid w:val="00540450"/>
    <w:rsid w:val="0054053E"/>
    <w:rsid w:val="005472E7"/>
    <w:rsid w:val="005503CC"/>
    <w:rsid w:val="00553000"/>
    <w:rsid w:val="005550DC"/>
    <w:rsid w:val="00556830"/>
    <w:rsid w:val="00556FAE"/>
    <w:rsid w:val="005571DB"/>
    <w:rsid w:val="005604E3"/>
    <w:rsid w:val="0056110B"/>
    <w:rsid w:val="00561FA9"/>
    <w:rsid w:val="00562E1B"/>
    <w:rsid w:val="00563833"/>
    <w:rsid w:val="00563B6E"/>
    <w:rsid w:val="00563E41"/>
    <w:rsid w:val="0056467D"/>
    <w:rsid w:val="00564CBE"/>
    <w:rsid w:val="00564FCB"/>
    <w:rsid w:val="00566E3F"/>
    <w:rsid w:val="005671F1"/>
    <w:rsid w:val="00571546"/>
    <w:rsid w:val="0057202A"/>
    <w:rsid w:val="00573AA5"/>
    <w:rsid w:val="00573D2C"/>
    <w:rsid w:val="00575D6D"/>
    <w:rsid w:val="00575E91"/>
    <w:rsid w:val="005766DA"/>
    <w:rsid w:val="005767CE"/>
    <w:rsid w:val="005807C3"/>
    <w:rsid w:val="005816B5"/>
    <w:rsid w:val="005837E5"/>
    <w:rsid w:val="00583F62"/>
    <w:rsid w:val="00584CEE"/>
    <w:rsid w:val="005859D2"/>
    <w:rsid w:val="00585FAC"/>
    <w:rsid w:val="00587004"/>
    <w:rsid w:val="00587268"/>
    <w:rsid w:val="0059008E"/>
    <w:rsid w:val="00590F5F"/>
    <w:rsid w:val="00592B20"/>
    <w:rsid w:val="00594432"/>
    <w:rsid w:val="005947DE"/>
    <w:rsid w:val="005957C6"/>
    <w:rsid w:val="00596154"/>
    <w:rsid w:val="00596E10"/>
    <w:rsid w:val="005A01AD"/>
    <w:rsid w:val="005A1486"/>
    <w:rsid w:val="005A27DE"/>
    <w:rsid w:val="005A3981"/>
    <w:rsid w:val="005A486B"/>
    <w:rsid w:val="005B0E02"/>
    <w:rsid w:val="005B15F2"/>
    <w:rsid w:val="005B21A3"/>
    <w:rsid w:val="005B2896"/>
    <w:rsid w:val="005B4BEB"/>
    <w:rsid w:val="005B6040"/>
    <w:rsid w:val="005B7512"/>
    <w:rsid w:val="005C0FA0"/>
    <w:rsid w:val="005C235B"/>
    <w:rsid w:val="005C269C"/>
    <w:rsid w:val="005C444E"/>
    <w:rsid w:val="005C4B07"/>
    <w:rsid w:val="005C4BB4"/>
    <w:rsid w:val="005C534E"/>
    <w:rsid w:val="005C53BE"/>
    <w:rsid w:val="005C5560"/>
    <w:rsid w:val="005C5F51"/>
    <w:rsid w:val="005C5FA0"/>
    <w:rsid w:val="005C6669"/>
    <w:rsid w:val="005D0C27"/>
    <w:rsid w:val="005D0EEF"/>
    <w:rsid w:val="005D1BA1"/>
    <w:rsid w:val="005D1DDD"/>
    <w:rsid w:val="005D203C"/>
    <w:rsid w:val="005D289B"/>
    <w:rsid w:val="005D3991"/>
    <w:rsid w:val="005D57E8"/>
    <w:rsid w:val="005D7CAD"/>
    <w:rsid w:val="005D7D8C"/>
    <w:rsid w:val="005E0EC5"/>
    <w:rsid w:val="005E1144"/>
    <w:rsid w:val="005E27FA"/>
    <w:rsid w:val="005E368A"/>
    <w:rsid w:val="005E40A9"/>
    <w:rsid w:val="005E66EB"/>
    <w:rsid w:val="005F0027"/>
    <w:rsid w:val="005F031D"/>
    <w:rsid w:val="005F0C45"/>
    <w:rsid w:val="005F62C9"/>
    <w:rsid w:val="00601855"/>
    <w:rsid w:val="006018F0"/>
    <w:rsid w:val="00601A85"/>
    <w:rsid w:val="0060328A"/>
    <w:rsid w:val="00603678"/>
    <w:rsid w:val="00603E32"/>
    <w:rsid w:val="006054F6"/>
    <w:rsid w:val="00606314"/>
    <w:rsid w:val="006111C6"/>
    <w:rsid w:val="00613BF6"/>
    <w:rsid w:val="00614106"/>
    <w:rsid w:val="006155F4"/>
    <w:rsid w:val="006163B4"/>
    <w:rsid w:val="0062131C"/>
    <w:rsid w:val="00621AFC"/>
    <w:rsid w:val="0063173C"/>
    <w:rsid w:val="006319EF"/>
    <w:rsid w:val="006323B0"/>
    <w:rsid w:val="006343EA"/>
    <w:rsid w:val="006354EF"/>
    <w:rsid w:val="00635936"/>
    <w:rsid w:val="00637886"/>
    <w:rsid w:val="0064164C"/>
    <w:rsid w:val="00641AE5"/>
    <w:rsid w:val="00641EB6"/>
    <w:rsid w:val="0064302C"/>
    <w:rsid w:val="006435D9"/>
    <w:rsid w:val="00643C90"/>
    <w:rsid w:val="006440DD"/>
    <w:rsid w:val="00644240"/>
    <w:rsid w:val="006442C8"/>
    <w:rsid w:val="00644A6B"/>
    <w:rsid w:val="00645185"/>
    <w:rsid w:val="0064613D"/>
    <w:rsid w:val="00647D87"/>
    <w:rsid w:val="006517F1"/>
    <w:rsid w:val="00652031"/>
    <w:rsid w:val="006525FF"/>
    <w:rsid w:val="00652AB7"/>
    <w:rsid w:val="00655E50"/>
    <w:rsid w:val="00656D8A"/>
    <w:rsid w:val="0065724F"/>
    <w:rsid w:val="00657A74"/>
    <w:rsid w:val="00660F68"/>
    <w:rsid w:val="00662B58"/>
    <w:rsid w:val="006632FB"/>
    <w:rsid w:val="0066478A"/>
    <w:rsid w:val="00665C57"/>
    <w:rsid w:val="00665CA5"/>
    <w:rsid w:val="0066639B"/>
    <w:rsid w:val="006678B6"/>
    <w:rsid w:val="00671766"/>
    <w:rsid w:val="006720DF"/>
    <w:rsid w:val="00672CEE"/>
    <w:rsid w:val="00673A94"/>
    <w:rsid w:val="0067481D"/>
    <w:rsid w:val="006766F1"/>
    <w:rsid w:val="00676ECE"/>
    <w:rsid w:val="00676FB5"/>
    <w:rsid w:val="0067700A"/>
    <w:rsid w:val="0067742E"/>
    <w:rsid w:val="00680DD4"/>
    <w:rsid w:val="00682490"/>
    <w:rsid w:val="00683A3C"/>
    <w:rsid w:val="00683EB1"/>
    <w:rsid w:val="0068425E"/>
    <w:rsid w:val="00685B6E"/>
    <w:rsid w:val="00687ED3"/>
    <w:rsid w:val="00692FB8"/>
    <w:rsid w:val="006934D1"/>
    <w:rsid w:val="00694EF2"/>
    <w:rsid w:val="00694F38"/>
    <w:rsid w:val="00695503"/>
    <w:rsid w:val="00695792"/>
    <w:rsid w:val="00695D67"/>
    <w:rsid w:val="006978CA"/>
    <w:rsid w:val="006A26CD"/>
    <w:rsid w:val="006A2E0E"/>
    <w:rsid w:val="006A353A"/>
    <w:rsid w:val="006A3CE8"/>
    <w:rsid w:val="006A4167"/>
    <w:rsid w:val="006A4F1C"/>
    <w:rsid w:val="006A7F50"/>
    <w:rsid w:val="006B28ED"/>
    <w:rsid w:val="006B30D8"/>
    <w:rsid w:val="006B4054"/>
    <w:rsid w:val="006B6ECD"/>
    <w:rsid w:val="006B7EBD"/>
    <w:rsid w:val="006C4B3C"/>
    <w:rsid w:val="006C54D8"/>
    <w:rsid w:val="006C5C9B"/>
    <w:rsid w:val="006D04A5"/>
    <w:rsid w:val="006D06CA"/>
    <w:rsid w:val="006D1D51"/>
    <w:rsid w:val="006D344B"/>
    <w:rsid w:val="006D61A1"/>
    <w:rsid w:val="006D62F0"/>
    <w:rsid w:val="006D645E"/>
    <w:rsid w:val="006D77B2"/>
    <w:rsid w:val="006E0890"/>
    <w:rsid w:val="006E25ED"/>
    <w:rsid w:val="006E2FC4"/>
    <w:rsid w:val="006E4C9F"/>
    <w:rsid w:val="006F001A"/>
    <w:rsid w:val="006F045E"/>
    <w:rsid w:val="006F07AD"/>
    <w:rsid w:val="006F154C"/>
    <w:rsid w:val="006F20F4"/>
    <w:rsid w:val="006F35FD"/>
    <w:rsid w:val="006F3E69"/>
    <w:rsid w:val="006F4072"/>
    <w:rsid w:val="006F4A83"/>
    <w:rsid w:val="007003A3"/>
    <w:rsid w:val="0070125B"/>
    <w:rsid w:val="00702D7A"/>
    <w:rsid w:val="00710220"/>
    <w:rsid w:val="00710959"/>
    <w:rsid w:val="00712ABC"/>
    <w:rsid w:val="007131FF"/>
    <w:rsid w:val="00714F22"/>
    <w:rsid w:val="007216ED"/>
    <w:rsid w:val="00724B18"/>
    <w:rsid w:val="007256C1"/>
    <w:rsid w:val="007260D1"/>
    <w:rsid w:val="0072632C"/>
    <w:rsid w:val="00730F34"/>
    <w:rsid w:val="00732AFC"/>
    <w:rsid w:val="00732EFA"/>
    <w:rsid w:val="00734C22"/>
    <w:rsid w:val="00736641"/>
    <w:rsid w:val="00737FC8"/>
    <w:rsid w:val="00740655"/>
    <w:rsid w:val="007410E6"/>
    <w:rsid w:val="0074131E"/>
    <w:rsid w:val="00741DEA"/>
    <w:rsid w:val="00746203"/>
    <w:rsid w:val="007463EB"/>
    <w:rsid w:val="007464DA"/>
    <w:rsid w:val="00746518"/>
    <w:rsid w:val="00751198"/>
    <w:rsid w:val="00752175"/>
    <w:rsid w:val="007527DD"/>
    <w:rsid w:val="00756B33"/>
    <w:rsid w:val="007613AD"/>
    <w:rsid w:val="007615A1"/>
    <w:rsid w:val="00764ECF"/>
    <w:rsid w:val="00765034"/>
    <w:rsid w:val="00772FF6"/>
    <w:rsid w:val="00773212"/>
    <w:rsid w:val="00774D62"/>
    <w:rsid w:val="0077559A"/>
    <w:rsid w:val="00775B43"/>
    <w:rsid w:val="00775D1D"/>
    <w:rsid w:val="00777088"/>
    <w:rsid w:val="0077775D"/>
    <w:rsid w:val="0077789A"/>
    <w:rsid w:val="00780443"/>
    <w:rsid w:val="00780B52"/>
    <w:rsid w:val="007830B5"/>
    <w:rsid w:val="00783625"/>
    <w:rsid w:val="007878DF"/>
    <w:rsid w:val="007908C0"/>
    <w:rsid w:val="00790963"/>
    <w:rsid w:val="00791D32"/>
    <w:rsid w:val="007920AF"/>
    <w:rsid w:val="00793C6E"/>
    <w:rsid w:val="00795DF4"/>
    <w:rsid w:val="00795E89"/>
    <w:rsid w:val="007963C9"/>
    <w:rsid w:val="0079739F"/>
    <w:rsid w:val="00797AF1"/>
    <w:rsid w:val="007A2908"/>
    <w:rsid w:val="007A3DA7"/>
    <w:rsid w:val="007A5EF4"/>
    <w:rsid w:val="007A65EC"/>
    <w:rsid w:val="007A7270"/>
    <w:rsid w:val="007A73EC"/>
    <w:rsid w:val="007A7BBC"/>
    <w:rsid w:val="007B20C6"/>
    <w:rsid w:val="007B2504"/>
    <w:rsid w:val="007B2872"/>
    <w:rsid w:val="007B437E"/>
    <w:rsid w:val="007B4580"/>
    <w:rsid w:val="007B5104"/>
    <w:rsid w:val="007B5BA3"/>
    <w:rsid w:val="007B61C9"/>
    <w:rsid w:val="007C100A"/>
    <w:rsid w:val="007C24C4"/>
    <w:rsid w:val="007C36E7"/>
    <w:rsid w:val="007C3FD7"/>
    <w:rsid w:val="007C4366"/>
    <w:rsid w:val="007C47AF"/>
    <w:rsid w:val="007C5705"/>
    <w:rsid w:val="007C5E98"/>
    <w:rsid w:val="007C7689"/>
    <w:rsid w:val="007D1034"/>
    <w:rsid w:val="007D49F1"/>
    <w:rsid w:val="007D5FCB"/>
    <w:rsid w:val="007E0E96"/>
    <w:rsid w:val="007E167A"/>
    <w:rsid w:val="007E27A5"/>
    <w:rsid w:val="007E372C"/>
    <w:rsid w:val="007E3E96"/>
    <w:rsid w:val="007E42F9"/>
    <w:rsid w:val="007E6571"/>
    <w:rsid w:val="007F20E9"/>
    <w:rsid w:val="007F31BE"/>
    <w:rsid w:val="007F7960"/>
    <w:rsid w:val="00800632"/>
    <w:rsid w:val="0080149A"/>
    <w:rsid w:val="008042E5"/>
    <w:rsid w:val="008047D5"/>
    <w:rsid w:val="00805E96"/>
    <w:rsid w:val="0081241D"/>
    <w:rsid w:val="0081273D"/>
    <w:rsid w:val="00813515"/>
    <w:rsid w:val="008144CF"/>
    <w:rsid w:val="00815CC1"/>
    <w:rsid w:val="008209D7"/>
    <w:rsid w:val="0082100F"/>
    <w:rsid w:val="008213C3"/>
    <w:rsid w:val="008213FE"/>
    <w:rsid w:val="008215AA"/>
    <w:rsid w:val="00824881"/>
    <w:rsid w:val="0082601F"/>
    <w:rsid w:val="0082791F"/>
    <w:rsid w:val="00831FD8"/>
    <w:rsid w:val="00835675"/>
    <w:rsid w:val="008400E3"/>
    <w:rsid w:val="0084060D"/>
    <w:rsid w:val="00841300"/>
    <w:rsid w:val="00841B31"/>
    <w:rsid w:val="00843F39"/>
    <w:rsid w:val="00844488"/>
    <w:rsid w:val="008470E6"/>
    <w:rsid w:val="00847691"/>
    <w:rsid w:val="00850385"/>
    <w:rsid w:val="00852513"/>
    <w:rsid w:val="008529D3"/>
    <w:rsid w:val="00852CC8"/>
    <w:rsid w:val="00855AF4"/>
    <w:rsid w:val="008561FE"/>
    <w:rsid w:val="00857021"/>
    <w:rsid w:val="008609F7"/>
    <w:rsid w:val="00860C7C"/>
    <w:rsid w:val="00862CF0"/>
    <w:rsid w:val="00863350"/>
    <w:rsid w:val="00863CCE"/>
    <w:rsid w:val="00864400"/>
    <w:rsid w:val="00867394"/>
    <w:rsid w:val="00867B4C"/>
    <w:rsid w:val="00872E4D"/>
    <w:rsid w:val="00873532"/>
    <w:rsid w:val="00874B07"/>
    <w:rsid w:val="0087561D"/>
    <w:rsid w:val="008756DA"/>
    <w:rsid w:val="00877851"/>
    <w:rsid w:val="00877C12"/>
    <w:rsid w:val="00880209"/>
    <w:rsid w:val="00881F8A"/>
    <w:rsid w:val="00882825"/>
    <w:rsid w:val="0088335E"/>
    <w:rsid w:val="008841CC"/>
    <w:rsid w:val="00884251"/>
    <w:rsid w:val="00885C10"/>
    <w:rsid w:val="00885D36"/>
    <w:rsid w:val="0088635A"/>
    <w:rsid w:val="00887BD5"/>
    <w:rsid w:val="008908B9"/>
    <w:rsid w:val="0089115D"/>
    <w:rsid w:val="008919CC"/>
    <w:rsid w:val="00891C2B"/>
    <w:rsid w:val="00892BA0"/>
    <w:rsid w:val="00893552"/>
    <w:rsid w:val="00893967"/>
    <w:rsid w:val="00897263"/>
    <w:rsid w:val="00897EE9"/>
    <w:rsid w:val="008A15C2"/>
    <w:rsid w:val="008A2C4A"/>
    <w:rsid w:val="008A44F2"/>
    <w:rsid w:val="008A5192"/>
    <w:rsid w:val="008A534F"/>
    <w:rsid w:val="008A77AA"/>
    <w:rsid w:val="008B01FE"/>
    <w:rsid w:val="008B1081"/>
    <w:rsid w:val="008B1975"/>
    <w:rsid w:val="008B5B82"/>
    <w:rsid w:val="008B62D3"/>
    <w:rsid w:val="008C1BD8"/>
    <w:rsid w:val="008C3E99"/>
    <w:rsid w:val="008C50D8"/>
    <w:rsid w:val="008C52D3"/>
    <w:rsid w:val="008C535F"/>
    <w:rsid w:val="008C5C6D"/>
    <w:rsid w:val="008C61F6"/>
    <w:rsid w:val="008C75CD"/>
    <w:rsid w:val="008D04F2"/>
    <w:rsid w:val="008D1040"/>
    <w:rsid w:val="008D46A5"/>
    <w:rsid w:val="008D487A"/>
    <w:rsid w:val="008D5439"/>
    <w:rsid w:val="008D670E"/>
    <w:rsid w:val="008E1C15"/>
    <w:rsid w:val="008E2073"/>
    <w:rsid w:val="008E2730"/>
    <w:rsid w:val="008E3C68"/>
    <w:rsid w:val="008E4544"/>
    <w:rsid w:val="008E4E72"/>
    <w:rsid w:val="008E4F8C"/>
    <w:rsid w:val="008E588D"/>
    <w:rsid w:val="008E6ABE"/>
    <w:rsid w:val="008F12F9"/>
    <w:rsid w:val="008F55DB"/>
    <w:rsid w:val="008F6829"/>
    <w:rsid w:val="009042FA"/>
    <w:rsid w:val="00906B31"/>
    <w:rsid w:val="00906B73"/>
    <w:rsid w:val="00906F9C"/>
    <w:rsid w:val="00907FF1"/>
    <w:rsid w:val="00910686"/>
    <w:rsid w:val="00911B31"/>
    <w:rsid w:val="00913CB6"/>
    <w:rsid w:val="009142B9"/>
    <w:rsid w:val="0091444D"/>
    <w:rsid w:val="009154B0"/>
    <w:rsid w:val="00915A54"/>
    <w:rsid w:val="00915B01"/>
    <w:rsid w:val="009162F7"/>
    <w:rsid w:val="009178FB"/>
    <w:rsid w:val="00917A38"/>
    <w:rsid w:val="00917F45"/>
    <w:rsid w:val="009205EE"/>
    <w:rsid w:val="00921346"/>
    <w:rsid w:val="00921DD5"/>
    <w:rsid w:val="00921FE3"/>
    <w:rsid w:val="00926788"/>
    <w:rsid w:val="0092714C"/>
    <w:rsid w:val="00927874"/>
    <w:rsid w:val="00927B78"/>
    <w:rsid w:val="00927FBD"/>
    <w:rsid w:val="00932BDB"/>
    <w:rsid w:val="00932C09"/>
    <w:rsid w:val="00933C51"/>
    <w:rsid w:val="00936961"/>
    <w:rsid w:val="00936ADF"/>
    <w:rsid w:val="0094030D"/>
    <w:rsid w:val="00940617"/>
    <w:rsid w:val="00941B1D"/>
    <w:rsid w:val="00942C64"/>
    <w:rsid w:val="009445BC"/>
    <w:rsid w:val="00946BFA"/>
    <w:rsid w:val="009529D0"/>
    <w:rsid w:val="0095502B"/>
    <w:rsid w:val="00955E6B"/>
    <w:rsid w:val="00955FA4"/>
    <w:rsid w:val="0096074C"/>
    <w:rsid w:val="00961224"/>
    <w:rsid w:val="00962C9C"/>
    <w:rsid w:val="00963837"/>
    <w:rsid w:val="009639EC"/>
    <w:rsid w:val="0096494A"/>
    <w:rsid w:val="00964B7E"/>
    <w:rsid w:val="00964F7D"/>
    <w:rsid w:val="00965942"/>
    <w:rsid w:val="00965D0E"/>
    <w:rsid w:val="00967A98"/>
    <w:rsid w:val="009719DC"/>
    <w:rsid w:val="00972E86"/>
    <w:rsid w:val="009744BC"/>
    <w:rsid w:val="00976200"/>
    <w:rsid w:val="0097685D"/>
    <w:rsid w:val="009800A2"/>
    <w:rsid w:val="00980DC7"/>
    <w:rsid w:val="0098157F"/>
    <w:rsid w:val="00982B05"/>
    <w:rsid w:val="00983AFC"/>
    <w:rsid w:val="00985209"/>
    <w:rsid w:val="00985C65"/>
    <w:rsid w:val="00986AB8"/>
    <w:rsid w:val="00990048"/>
    <w:rsid w:val="009915F9"/>
    <w:rsid w:val="00993082"/>
    <w:rsid w:val="00994833"/>
    <w:rsid w:val="009A0494"/>
    <w:rsid w:val="009A07F2"/>
    <w:rsid w:val="009A381E"/>
    <w:rsid w:val="009A54A7"/>
    <w:rsid w:val="009A5B9A"/>
    <w:rsid w:val="009A60B6"/>
    <w:rsid w:val="009A69C2"/>
    <w:rsid w:val="009A6C45"/>
    <w:rsid w:val="009B103D"/>
    <w:rsid w:val="009B1C65"/>
    <w:rsid w:val="009B21EA"/>
    <w:rsid w:val="009B3334"/>
    <w:rsid w:val="009B3D5B"/>
    <w:rsid w:val="009B47F8"/>
    <w:rsid w:val="009B4F51"/>
    <w:rsid w:val="009B51E0"/>
    <w:rsid w:val="009C460A"/>
    <w:rsid w:val="009C4F07"/>
    <w:rsid w:val="009D03E2"/>
    <w:rsid w:val="009D191F"/>
    <w:rsid w:val="009D2115"/>
    <w:rsid w:val="009D3102"/>
    <w:rsid w:val="009D5DA9"/>
    <w:rsid w:val="009D70DA"/>
    <w:rsid w:val="009E2BDE"/>
    <w:rsid w:val="009E475D"/>
    <w:rsid w:val="009E5273"/>
    <w:rsid w:val="009E7CDC"/>
    <w:rsid w:val="009F0CC9"/>
    <w:rsid w:val="009F3A8D"/>
    <w:rsid w:val="009F3FC1"/>
    <w:rsid w:val="009F4300"/>
    <w:rsid w:val="009F4C20"/>
    <w:rsid w:val="009F4FF8"/>
    <w:rsid w:val="009F6195"/>
    <w:rsid w:val="00A02CF6"/>
    <w:rsid w:val="00A03A5F"/>
    <w:rsid w:val="00A10789"/>
    <w:rsid w:val="00A11A61"/>
    <w:rsid w:val="00A1492D"/>
    <w:rsid w:val="00A22483"/>
    <w:rsid w:val="00A24E9E"/>
    <w:rsid w:val="00A27517"/>
    <w:rsid w:val="00A33F1D"/>
    <w:rsid w:val="00A35DCB"/>
    <w:rsid w:val="00A3603D"/>
    <w:rsid w:val="00A40CD2"/>
    <w:rsid w:val="00A42F97"/>
    <w:rsid w:val="00A45E3C"/>
    <w:rsid w:val="00A468B8"/>
    <w:rsid w:val="00A46A21"/>
    <w:rsid w:val="00A507D8"/>
    <w:rsid w:val="00A50A78"/>
    <w:rsid w:val="00A50CA2"/>
    <w:rsid w:val="00A542C8"/>
    <w:rsid w:val="00A54B22"/>
    <w:rsid w:val="00A569B5"/>
    <w:rsid w:val="00A62D3C"/>
    <w:rsid w:val="00A64ED6"/>
    <w:rsid w:val="00A65FDF"/>
    <w:rsid w:val="00A667E5"/>
    <w:rsid w:val="00A67231"/>
    <w:rsid w:val="00A67B46"/>
    <w:rsid w:val="00A67B5F"/>
    <w:rsid w:val="00A71DCD"/>
    <w:rsid w:val="00A7288A"/>
    <w:rsid w:val="00A74B6D"/>
    <w:rsid w:val="00A757CC"/>
    <w:rsid w:val="00A7673D"/>
    <w:rsid w:val="00A768BF"/>
    <w:rsid w:val="00A82A95"/>
    <w:rsid w:val="00A838B0"/>
    <w:rsid w:val="00A86685"/>
    <w:rsid w:val="00A86A52"/>
    <w:rsid w:val="00A8749F"/>
    <w:rsid w:val="00A87759"/>
    <w:rsid w:val="00A87926"/>
    <w:rsid w:val="00A914D5"/>
    <w:rsid w:val="00A96ED9"/>
    <w:rsid w:val="00A9797A"/>
    <w:rsid w:val="00A97FAF"/>
    <w:rsid w:val="00AA2593"/>
    <w:rsid w:val="00AA2D62"/>
    <w:rsid w:val="00AA3476"/>
    <w:rsid w:val="00AA35D1"/>
    <w:rsid w:val="00AA4DDF"/>
    <w:rsid w:val="00AA4E59"/>
    <w:rsid w:val="00AB06F6"/>
    <w:rsid w:val="00AB0740"/>
    <w:rsid w:val="00AB178D"/>
    <w:rsid w:val="00AB2273"/>
    <w:rsid w:val="00AB3FC6"/>
    <w:rsid w:val="00AB410B"/>
    <w:rsid w:val="00AB5698"/>
    <w:rsid w:val="00AB6B96"/>
    <w:rsid w:val="00AB70B6"/>
    <w:rsid w:val="00AB722A"/>
    <w:rsid w:val="00AB76EB"/>
    <w:rsid w:val="00AB7F72"/>
    <w:rsid w:val="00AC0604"/>
    <w:rsid w:val="00AC1C55"/>
    <w:rsid w:val="00AC1F3B"/>
    <w:rsid w:val="00AC32CF"/>
    <w:rsid w:val="00AC6903"/>
    <w:rsid w:val="00AD0B74"/>
    <w:rsid w:val="00AD18E0"/>
    <w:rsid w:val="00AD369F"/>
    <w:rsid w:val="00AD3BA6"/>
    <w:rsid w:val="00AD3C95"/>
    <w:rsid w:val="00AD541F"/>
    <w:rsid w:val="00AE036B"/>
    <w:rsid w:val="00AE0449"/>
    <w:rsid w:val="00AE046B"/>
    <w:rsid w:val="00AE0752"/>
    <w:rsid w:val="00AE2B68"/>
    <w:rsid w:val="00AE36A0"/>
    <w:rsid w:val="00AE38BD"/>
    <w:rsid w:val="00AE3F4B"/>
    <w:rsid w:val="00AE5F3D"/>
    <w:rsid w:val="00AE67A5"/>
    <w:rsid w:val="00AE67A8"/>
    <w:rsid w:val="00AE794C"/>
    <w:rsid w:val="00AE79BC"/>
    <w:rsid w:val="00AF262E"/>
    <w:rsid w:val="00AF2B90"/>
    <w:rsid w:val="00AF332D"/>
    <w:rsid w:val="00AF4825"/>
    <w:rsid w:val="00AF49BE"/>
    <w:rsid w:val="00AF51DC"/>
    <w:rsid w:val="00AF65DF"/>
    <w:rsid w:val="00AF6864"/>
    <w:rsid w:val="00AF68EC"/>
    <w:rsid w:val="00B00D79"/>
    <w:rsid w:val="00B01C4F"/>
    <w:rsid w:val="00B033B0"/>
    <w:rsid w:val="00B034BF"/>
    <w:rsid w:val="00B03F82"/>
    <w:rsid w:val="00B04160"/>
    <w:rsid w:val="00B04295"/>
    <w:rsid w:val="00B05A43"/>
    <w:rsid w:val="00B070B8"/>
    <w:rsid w:val="00B07AF5"/>
    <w:rsid w:val="00B07B14"/>
    <w:rsid w:val="00B1064C"/>
    <w:rsid w:val="00B10AA2"/>
    <w:rsid w:val="00B1184E"/>
    <w:rsid w:val="00B151C4"/>
    <w:rsid w:val="00B1625B"/>
    <w:rsid w:val="00B17C58"/>
    <w:rsid w:val="00B20544"/>
    <w:rsid w:val="00B21661"/>
    <w:rsid w:val="00B23516"/>
    <w:rsid w:val="00B23981"/>
    <w:rsid w:val="00B25467"/>
    <w:rsid w:val="00B25FAC"/>
    <w:rsid w:val="00B272E1"/>
    <w:rsid w:val="00B327EB"/>
    <w:rsid w:val="00B344E0"/>
    <w:rsid w:val="00B35143"/>
    <w:rsid w:val="00B3556C"/>
    <w:rsid w:val="00B3775E"/>
    <w:rsid w:val="00B37874"/>
    <w:rsid w:val="00B42F80"/>
    <w:rsid w:val="00B44F5C"/>
    <w:rsid w:val="00B45021"/>
    <w:rsid w:val="00B50776"/>
    <w:rsid w:val="00B5155B"/>
    <w:rsid w:val="00B518EA"/>
    <w:rsid w:val="00B52464"/>
    <w:rsid w:val="00B539EA"/>
    <w:rsid w:val="00B545CC"/>
    <w:rsid w:val="00B548A3"/>
    <w:rsid w:val="00B56FF8"/>
    <w:rsid w:val="00B60AF4"/>
    <w:rsid w:val="00B63319"/>
    <w:rsid w:val="00B639C1"/>
    <w:rsid w:val="00B63D0F"/>
    <w:rsid w:val="00B65E15"/>
    <w:rsid w:val="00B65EF7"/>
    <w:rsid w:val="00B67679"/>
    <w:rsid w:val="00B71907"/>
    <w:rsid w:val="00B72323"/>
    <w:rsid w:val="00B72804"/>
    <w:rsid w:val="00B72B28"/>
    <w:rsid w:val="00B72DC0"/>
    <w:rsid w:val="00B80A07"/>
    <w:rsid w:val="00B80A30"/>
    <w:rsid w:val="00B81551"/>
    <w:rsid w:val="00B81FD1"/>
    <w:rsid w:val="00B82B78"/>
    <w:rsid w:val="00B83CAE"/>
    <w:rsid w:val="00B841EA"/>
    <w:rsid w:val="00B863A9"/>
    <w:rsid w:val="00B863EB"/>
    <w:rsid w:val="00B90087"/>
    <w:rsid w:val="00B90B85"/>
    <w:rsid w:val="00B91781"/>
    <w:rsid w:val="00B9356C"/>
    <w:rsid w:val="00B938EC"/>
    <w:rsid w:val="00B94097"/>
    <w:rsid w:val="00B94509"/>
    <w:rsid w:val="00B946B5"/>
    <w:rsid w:val="00B97A01"/>
    <w:rsid w:val="00BA0FCE"/>
    <w:rsid w:val="00BA2354"/>
    <w:rsid w:val="00BA2914"/>
    <w:rsid w:val="00BA6921"/>
    <w:rsid w:val="00BA6CE2"/>
    <w:rsid w:val="00BB2CE5"/>
    <w:rsid w:val="00BB3015"/>
    <w:rsid w:val="00BB3594"/>
    <w:rsid w:val="00BB3F5B"/>
    <w:rsid w:val="00BB454C"/>
    <w:rsid w:val="00BB656C"/>
    <w:rsid w:val="00BB6A2A"/>
    <w:rsid w:val="00BC0799"/>
    <w:rsid w:val="00BC324B"/>
    <w:rsid w:val="00BC4306"/>
    <w:rsid w:val="00BC538A"/>
    <w:rsid w:val="00BC6542"/>
    <w:rsid w:val="00BC792D"/>
    <w:rsid w:val="00BC7942"/>
    <w:rsid w:val="00BC7C2D"/>
    <w:rsid w:val="00BD023D"/>
    <w:rsid w:val="00BD2B9E"/>
    <w:rsid w:val="00BD3C64"/>
    <w:rsid w:val="00BD3FFF"/>
    <w:rsid w:val="00BD6058"/>
    <w:rsid w:val="00BD69D6"/>
    <w:rsid w:val="00BD78ED"/>
    <w:rsid w:val="00BE0885"/>
    <w:rsid w:val="00BE11D8"/>
    <w:rsid w:val="00BE1C2D"/>
    <w:rsid w:val="00BE255F"/>
    <w:rsid w:val="00BE5CC0"/>
    <w:rsid w:val="00BE62F8"/>
    <w:rsid w:val="00BF15D3"/>
    <w:rsid w:val="00BF45A6"/>
    <w:rsid w:val="00BF751B"/>
    <w:rsid w:val="00C00004"/>
    <w:rsid w:val="00C00E46"/>
    <w:rsid w:val="00C01880"/>
    <w:rsid w:val="00C0395B"/>
    <w:rsid w:val="00C05F90"/>
    <w:rsid w:val="00C066DE"/>
    <w:rsid w:val="00C0779A"/>
    <w:rsid w:val="00C1141F"/>
    <w:rsid w:val="00C1196D"/>
    <w:rsid w:val="00C120E0"/>
    <w:rsid w:val="00C125A9"/>
    <w:rsid w:val="00C13731"/>
    <w:rsid w:val="00C14EC7"/>
    <w:rsid w:val="00C160C7"/>
    <w:rsid w:val="00C167A4"/>
    <w:rsid w:val="00C16D2E"/>
    <w:rsid w:val="00C172B5"/>
    <w:rsid w:val="00C20360"/>
    <w:rsid w:val="00C24A8D"/>
    <w:rsid w:val="00C34EBA"/>
    <w:rsid w:val="00C35388"/>
    <w:rsid w:val="00C3740D"/>
    <w:rsid w:val="00C408C4"/>
    <w:rsid w:val="00C42D48"/>
    <w:rsid w:val="00C4331A"/>
    <w:rsid w:val="00C4457A"/>
    <w:rsid w:val="00C449EB"/>
    <w:rsid w:val="00C44D1E"/>
    <w:rsid w:val="00C451CC"/>
    <w:rsid w:val="00C45CFE"/>
    <w:rsid w:val="00C469E1"/>
    <w:rsid w:val="00C46DB6"/>
    <w:rsid w:val="00C47A54"/>
    <w:rsid w:val="00C47CB3"/>
    <w:rsid w:val="00C47CC6"/>
    <w:rsid w:val="00C47FBE"/>
    <w:rsid w:val="00C51D85"/>
    <w:rsid w:val="00C52288"/>
    <w:rsid w:val="00C52AA6"/>
    <w:rsid w:val="00C52B53"/>
    <w:rsid w:val="00C54C63"/>
    <w:rsid w:val="00C555A7"/>
    <w:rsid w:val="00C56C45"/>
    <w:rsid w:val="00C63822"/>
    <w:rsid w:val="00C64764"/>
    <w:rsid w:val="00C647A5"/>
    <w:rsid w:val="00C6482A"/>
    <w:rsid w:val="00C664C3"/>
    <w:rsid w:val="00C6751B"/>
    <w:rsid w:val="00C740DD"/>
    <w:rsid w:val="00C74E7D"/>
    <w:rsid w:val="00C772E6"/>
    <w:rsid w:val="00C7742E"/>
    <w:rsid w:val="00C77C3D"/>
    <w:rsid w:val="00C80988"/>
    <w:rsid w:val="00C82CCF"/>
    <w:rsid w:val="00C91993"/>
    <w:rsid w:val="00C91CB1"/>
    <w:rsid w:val="00C92BF4"/>
    <w:rsid w:val="00C97280"/>
    <w:rsid w:val="00CA00DA"/>
    <w:rsid w:val="00CA04D7"/>
    <w:rsid w:val="00CA2A41"/>
    <w:rsid w:val="00CA4433"/>
    <w:rsid w:val="00CA5924"/>
    <w:rsid w:val="00CA6DA3"/>
    <w:rsid w:val="00CA71F2"/>
    <w:rsid w:val="00CA72D5"/>
    <w:rsid w:val="00CA7392"/>
    <w:rsid w:val="00CB04EB"/>
    <w:rsid w:val="00CB0633"/>
    <w:rsid w:val="00CB07F3"/>
    <w:rsid w:val="00CB1EF2"/>
    <w:rsid w:val="00CB2118"/>
    <w:rsid w:val="00CB4538"/>
    <w:rsid w:val="00CB565E"/>
    <w:rsid w:val="00CB6721"/>
    <w:rsid w:val="00CB6FE0"/>
    <w:rsid w:val="00CB72E8"/>
    <w:rsid w:val="00CC0864"/>
    <w:rsid w:val="00CC0972"/>
    <w:rsid w:val="00CC0CD8"/>
    <w:rsid w:val="00CC34BA"/>
    <w:rsid w:val="00CC473C"/>
    <w:rsid w:val="00CC53AA"/>
    <w:rsid w:val="00CC6933"/>
    <w:rsid w:val="00CC72AA"/>
    <w:rsid w:val="00CD0FFB"/>
    <w:rsid w:val="00CD280F"/>
    <w:rsid w:val="00CD39CB"/>
    <w:rsid w:val="00CD4DE1"/>
    <w:rsid w:val="00CD66F5"/>
    <w:rsid w:val="00CD7184"/>
    <w:rsid w:val="00CE022C"/>
    <w:rsid w:val="00CE6584"/>
    <w:rsid w:val="00CE7434"/>
    <w:rsid w:val="00CF0BA5"/>
    <w:rsid w:val="00CF21A5"/>
    <w:rsid w:val="00CF4C58"/>
    <w:rsid w:val="00CF6344"/>
    <w:rsid w:val="00CF6CF4"/>
    <w:rsid w:val="00D00FD7"/>
    <w:rsid w:val="00D016D4"/>
    <w:rsid w:val="00D02045"/>
    <w:rsid w:val="00D041CC"/>
    <w:rsid w:val="00D056DB"/>
    <w:rsid w:val="00D0619D"/>
    <w:rsid w:val="00D072A7"/>
    <w:rsid w:val="00D07452"/>
    <w:rsid w:val="00D07A55"/>
    <w:rsid w:val="00D07D06"/>
    <w:rsid w:val="00D10743"/>
    <w:rsid w:val="00D117E5"/>
    <w:rsid w:val="00D11B23"/>
    <w:rsid w:val="00D128F3"/>
    <w:rsid w:val="00D12A7F"/>
    <w:rsid w:val="00D12DC8"/>
    <w:rsid w:val="00D12DF7"/>
    <w:rsid w:val="00D1511C"/>
    <w:rsid w:val="00D15DBC"/>
    <w:rsid w:val="00D166ED"/>
    <w:rsid w:val="00D1773E"/>
    <w:rsid w:val="00D207A5"/>
    <w:rsid w:val="00D208B3"/>
    <w:rsid w:val="00D21DBD"/>
    <w:rsid w:val="00D222E2"/>
    <w:rsid w:val="00D25F73"/>
    <w:rsid w:val="00D30256"/>
    <w:rsid w:val="00D30A56"/>
    <w:rsid w:val="00D32545"/>
    <w:rsid w:val="00D32C9D"/>
    <w:rsid w:val="00D3422B"/>
    <w:rsid w:val="00D37866"/>
    <w:rsid w:val="00D37AFC"/>
    <w:rsid w:val="00D4002E"/>
    <w:rsid w:val="00D40A89"/>
    <w:rsid w:val="00D45C63"/>
    <w:rsid w:val="00D46206"/>
    <w:rsid w:val="00D46926"/>
    <w:rsid w:val="00D50D25"/>
    <w:rsid w:val="00D51D35"/>
    <w:rsid w:val="00D52BDE"/>
    <w:rsid w:val="00D5343F"/>
    <w:rsid w:val="00D535A8"/>
    <w:rsid w:val="00D539A0"/>
    <w:rsid w:val="00D602B6"/>
    <w:rsid w:val="00D629C2"/>
    <w:rsid w:val="00D62BAF"/>
    <w:rsid w:val="00D6441D"/>
    <w:rsid w:val="00D65E87"/>
    <w:rsid w:val="00D677A0"/>
    <w:rsid w:val="00D67EE0"/>
    <w:rsid w:val="00D72549"/>
    <w:rsid w:val="00D72A1F"/>
    <w:rsid w:val="00D72CE9"/>
    <w:rsid w:val="00D74130"/>
    <w:rsid w:val="00D74427"/>
    <w:rsid w:val="00D74A06"/>
    <w:rsid w:val="00D81087"/>
    <w:rsid w:val="00D81540"/>
    <w:rsid w:val="00D81A37"/>
    <w:rsid w:val="00D82FDD"/>
    <w:rsid w:val="00D8493F"/>
    <w:rsid w:val="00D86C91"/>
    <w:rsid w:val="00D87BB6"/>
    <w:rsid w:val="00D87DCD"/>
    <w:rsid w:val="00D91292"/>
    <w:rsid w:val="00D91488"/>
    <w:rsid w:val="00D927D6"/>
    <w:rsid w:val="00D95F6B"/>
    <w:rsid w:val="00DA1141"/>
    <w:rsid w:val="00DA1FB8"/>
    <w:rsid w:val="00DA3FC8"/>
    <w:rsid w:val="00DA3FF4"/>
    <w:rsid w:val="00DA4050"/>
    <w:rsid w:val="00DA4103"/>
    <w:rsid w:val="00DA438C"/>
    <w:rsid w:val="00DA6901"/>
    <w:rsid w:val="00DA7422"/>
    <w:rsid w:val="00DA796D"/>
    <w:rsid w:val="00DB03BE"/>
    <w:rsid w:val="00DB14A9"/>
    <w:rsid w:val="00DB2100"/>
    <w:rsid w:val="00DB3849"/>
    <w:rsid w:val="00DB4605"/>
    <w:rsid w:val="00DB7997"/>
    <w:rsid w:val="00DC11C3"/>
    <w:rsid w:val="00DC1A0F"/>
    <w:rsid w:val="00DC386D"/>
    <w:rsid w:val="00DC4217"/>
    <w:rsid w:val="00DC4663"/>
    <w:rsid w:val="00DC4E09"/>
    <w:rsid w:val="00DC5135"/>
    <w:rsid w:val="00DC591D"/>
    <w:rsid w:val="00DC7808"/>
    <w:rsid w:val="00DC7E48"/>
    <w:rsid w:val="00DD1128"/>
    <w:rsid w:val="00DD1DAE"/>
    <w:rsid w:val="00DD451F"/>
    <w:rsid w:val="00DD7066"/>
    <w:rsid w:val="00DD7912"/>
    <w:rsid w:val="00DE624F"/>
    <w:rsid w:val="00DF19E3"/>
    <w:rsid w:val="00DF2789"/>
    <w:rsid w:val="00DF3AB1"/>
    <w:rsid w:val="00DF4195"/>
    <w:rsid w:val="00DF4D4A"/>
    <w:rsid w:val="00DF5DD2"/>
    <w:rsid w:val="00DF6C20"/>
    <w:rsid w:val="00E00609"/>
    <w:rsid w:val="00E0302F"/>
    <w:rsid w:val="00E040A0"/>
    <w:rsid w:val="00E0780D"/>
    <w:rsid w:val="00E110FA"/>
    <w:rsid w:val="00E1500B"/>
    <w:rsid w:val="00E1592C"/>
    <w:rsid w:val="00E20DB4"/>
    <w:rsid w:val="00E22092"/>
    <w:rsid w:val="00E229C2"/>
    <w:rsid w:val="00E22D24"/>
    <w:rsid w:val="00E23638"/>
    <w:rsid w:val="00E23BDA"/>
    <w:rsid w:val="00E24609"/>
    <w:rsid w:val="00E247EC"/>
    <w:rsid w:val="00E2598E"/>
    <w:rsid w:val="00E25DC8"/>
    <w:rsid w:val="00E261F5"/>
    <w:rsid w:val="00E2768B"/>
    <w:rsid w:val="00E3112D"/>
    <w:rsid w:val="00E31D49"/>
    <w:rsid w:val="00E32AD5"/>
    <w:rsid w:val="00E33126"/>
    <w:rsid w:val="00E332AC"/>
    <w:rsid w:val="00E33A19"/>
    <w:rsid w:val="00E353F0"/>
    <w:rsid w:val="00E37048"/>
    <w:rsid w:val="00E3782A"/>
    <w:rsid w:val="00E40227"/>
    <w:rsid w:val="00E41CA1"/>
    <w:rsid w:val="00E42182"/>
    <w:rsid w:val="00E46557"/>
    <w:rsid w:val="00E46E65"/>
    <w:rsid w:val="00E4761F"/>
    <w:rsid w:val="00E52BC8"/>
    <w:rsid w:val="00E54D5F"/>
    <w:rsid w:val="00E562C7"/>
    <w:rsid w:val="00E569A5"/>
    <w:rsid w:val="00E56AB3"/>
    <w:rsid w:val="00E57AFF"/>
    <w:rsid w:val="00E606B2"/>
    <w:rsid w:val="00E613EE"/>
    <w:rsid w:val="00E617D6"/>
    <w:rsid w:val="00E6357A"/>
    <w:rsid w:val="00E65EA1"/>
    <w:rsid w:val="00E6731B"/>
    <w:rsid w:val="00E67CA1"/>
    <w:rsid w:val="00E67CB3"/>
    <w:rsid w:val="00E72678"/>
    <w:rsid w:val="00E753A5"/>
    <w:rsid w:val="00E75AE6"/>
    <w:rsid w:val="00E7625B"/>
    <w:rsid w:val="00E80373"/>
    <w:rsid w:val="00E80AAF"/>
    <w:rsid w:val="00E80D91"/>
    <w:rsid w:val="00E814DA"/>
    <w:rsid w:val="00E8171D"/>
    <w:rsid w:val="00E843FC"/>
    <w:rsid w:val="00E860F9"/>
    <w:rsid w:val="00E8669A"/>
    <w:rsid w:val="00E87A16"/>
    <w:rsid w:val="00E90DAB"/>
    <w:rsid w:val="00E91389"/>
    <w:rsid w:val="00E9387C"/>
    <w:rsid w:val="00E94307"/>
    <w:rsid w:val="00E9754A"/>
    <w:rsid w:val="00EA0B47"/>
    <w:rsid w:val="00EA14C8"/>
    <w:rsid w:val="00EA2C2D"/>
    <w:rsid w:val="00EA2E07"/>
    <w:rsid w:val="00EA46A4"/>
    <w:rsid w:val="00EA5333"/>
    <w:rsid w:val="00EA62C0"/>
    <w:rsid w:val="00EA720E"/>
    <w:rsid w:val="00EA7365"/>
    <w:rsid w:val="00EA772B"/>
    <w:rsid w:val="00EB1651"/>
    <w:rsid w:val="00EB3DC2"/>
    <w:rsid w:val="00EB471A"/>
    <w:rsid w:val="00EB7460"/>
    <w:rsid w:val="00EB75BB"/>
    <w:rsid w:val="00EB7D29"/>
    <w:rsid w:val="00EC392B"/>
    <w:rsid w:val="00EC3ABC"/>
    <w:rsid w:val="00EC5047"/>
    <w:rsid w:val="00EC5902"/>
    <w:rsid w:val="00EC5AB0"/>
    <w:rsid w:val="00EC67D6"/>
    <w:rsid w:val="00EC7A40"/>
    <w:rsid w:val="00ED304E"/>
    <w:rsid w:val="00ED31C4"/>
    <w:rsid w:val="00ED56FE"/>
    <w:rsid w:val="00ED7173"/>
    <w:rsid w:val="00EE10B9"/>
    <w:rsid w:val="00EE246C"/>
    <w:rsid w:val="00EE26B7"/>
    <w:rsid w:val="00EE51AD"/>
    <w:rsid w:val="00EE5BE2"/>
    <w:rsid w:val="00EF1D07"/>
    <w:rsid w:val="00EF1D28"/>
    <w:rsid w:val="00EF4004"/>
    <w:rsid w:val="00F005CF"/>
    <w:rsid w:val="00F01D23"/>
    <w:rsid w:val="00F02547"/>
    <w:rsid w:val="00F02E33"/>
    <w:rsid w:val="00F0463A"/>
    <w:rsid w:val="00F04CC7"/>
    <w:rsid w:val="00F06C06"/>
    <w:rsid w:val="00F072AF"/>
    <w:rsid w:val="00F072BD"/>
    <w:rsid w:val="00F13331"/>
    <w:rsid w:val="00F1417B"/>
    <w:rsid w:val="00F16F4B"/>
    <w:rsid w:val="00F17A67"/>
    <w:rsid w:val="00F2009B"/>
    <w:rsid w:val="00F2181C"/>
    <w:rsid w:val="00F220F4"/>
    <w:rsid w:val="00F22ED5"/>
    <w:rsid w:val="00F232A9"/>
    <w:rsid w:val="00F24B39"/>
    <w:rsid w:val="00F25988"/>
    <w:rsid w:val="00F25DFA"/>
    <w:rsid w:val="00F261AC"/>
    <w:rsid w:val="00F262D1"/>
    <w:rsid w:val="00F26F3C"/>
    <w:rsid w:val="00F31509"/>
    <w:rsid w:val="00F315E2"/>
    <w:rsid w:val="00F31713"/>
    <w:rsid w:val="00F32093"/>
    <w:rsid w:val="00F34BF7"/>
    <w:rsid w:val="00F34D88"/>
    <w:rsid w:val="00F40127"/>
    <w:rsid w:val="00F40C51"/>
    <w:rsid w:val="00F419F8"/>
    <w:rsid w:val="00F43064"/>
    <w:rsid w:val="00F436A0"/>
    <w:rsid w:val="00F45812"/>
    <w:rsid w:val="00F45AB8"/>
    <w:rsid w:val="00F4600E"/>
    <w:rsid w:val="00F46AA2"/>
    <w:rsid w:val="00F46F7C"/>
    <w:rsid w:val="00F501A0"/>
    <w:rsid w:val="00F535A3"/>
    <w:rsid w:val="00F54B57"/>
    <w:rsid w:val="00F5647D"/>
    <w:rsid w:val="00F56ED3"/>
    <w:rsid w:val="00F57582"/>
    <w:rsid w:val="00F6352E"/>
    <w:rsid w:val="00F66827"/>
    <w:rsid w:val="00F67AE4"/>
    <w:rsid w:val="00F71FD9"/>
    <w:rsid w:val="00F72CCD"/>
    <w:rsid w:val="00F749FA"/>
    <w:rsid w:val="00F75DBF"/>
    <w:rsid w:val="00F76EFE"/>
    <w:rsid w:val="00F80633"/>
    <w:rsid w:val="00F810F7"/>
    <w:rsid w:val="00F82D30"/>
    <w:rsid w:val="00F83306"/>
    <w:rsid w:val="00F83B68"/>
    <w:rsid w:val="00F8584F"/>
    <w:rsid w:val="00F85A5A"/>
    <w:rsid w:val="00F86089"/>
    <w:rsid w:val="00F8646B"/>
    <w:rsid w:val="00F87C3D"/>
    <w:rsid w:val="00F930BD"/>
    <w:rsid w:val="00F94B6D"/>
    <w:rsid w:val="00F96E5B"/>
    <w:rsid w:val="00F97816"/>
    <w:rsid w:val="00FA0179"/>
    <w:rsid w:val="00FA7AB0"/>
    <w:rsid w:val="00FA7B0D"/>
    <w:rsid w:val="00FB094A"/>
    <w:rsid w:val="00FB0A9E"/>
    <w:rsid w:val="00FB285F"/>
    <w:rsid w:val="00FB352F"/>
    <w:rsid w:val="00FC0AC3"/>
    <w:rsid w:val="00FC0AFC"/>
    <w:rsid w:val="00FC0FA8"/>
    <w:rsid w:val="00FC1138"/>
    <w:rsid w:val="00FC213B"/>
    <w:rsid w:val="00FC269C"/>
    <w:rsid w:val="00FC3AAD"/>
    <w:rsid w:val="00FC410F"/>
    <w:rsid w:val="00FC490A"/>
    <w:rsid w:val="00FC528B"/>
    <w:rsid w:val="00FC533E"/>
    <w:rsid w:val="00FC6503"/>
    <w:rsid w:val="00FC7395"/>
    <w:rsid w:val="00FD16CC"/>
    <w:rsid w:val="00FD1BCE"/>
    <w:rsid w:val="00FD26C9"/>
    <w:rsid w:val="00FD4F2D"/>
    <w:rsid w:val="00FD55AF"/>
    <w:rsid w:val="00FD6E61"/>
    <w:rsid w:val="00FD7C91"/>
    <w:rsid w:val="00FE172B"/>
    <w:rsid w:val="00FE1B2B"/>
    <w:rsid w:val="00FE1DF6"/>
    <w:rsid w:val="00FE40AD"/>
    <w:rsid w:val="00FE4B4D"/>
    <w:rsid w:val="00FF01CD"/>
    <w:rsid w:val="00FF11C7"/>
    <w:rsid w:val="00FF1BBD"/>
    <w:rsid w:val="00FF546A"/>
    <w:rsid w:val="00FF6FFB"/>
    <w:rsid w:val="00FF7BC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86F2C5"/>
  <w15:chartTrackingRefBased/>
  <w15:docId w15:val="{4931ECB4-5542-4363-9F00-36425DF6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bg-BG" w:eastAsia="en-US" w:bidi="ar-SA"/>
      </w:rPr>
    </w:rPrDefault>
    <w:pPrDefault>
      <w:pPr>
        <w:spacing w:line="360" w:lineRule="atLeast"/>
        <w:ind w:firstLine="153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4300"/>
    <w:pPr>
      <w:spacing w:before="120" w:after="120"/>
      <w:ind w:firstLine="0"/>
    </w:pPr>
    <w:rPr>
      <w:rFonts w:eastAsia="Times New Roman" w:cs="Times New Roman"/>
      <w:szCs w:val="20"/>
    </w:rPr>
  </w:style>
  <w:style w:type="paragraph" w:styleId="1">
    <w:name w:val="heading 1"/>
    <w:basedOn w:val="a0"/>
    <w:next w:val="a0"/>
    <w:link w:val="10"/>
    <w:qFormat/>
    <w:rsid w:val="009F4300"/>
    <w:pPr>
      <w:keepNext/>
      <w:spacing w:before="240"/>
      <w:jc w:val="left"/>
      <w:outlineLvl w:val="0"/>
    </w:pPr>
    <w:rPr>
      <w:b/>
      <w:lang w:eastAsia="bg-BG"/>
    </w:rPr>
  </w:style>
  <w:style w:type="paragraph" w:styleId="2">
    <w:name w:val="heading 2"/>
    <w:basedOn w:val="a0"/>
    <w:next w:val="a0"/>
    <w:link w:val="20"/>
    <w:qFormat/>
    <w:rsid w:val="009F4300"/>
    <w:pPr>
      <w:keepNext/>
      <w:outlineLvl w:val="1"/>
    </w:pPr>
    <w:rPr>
      <w:rFonts w:cs="Arial"/>
      <w:b/>
      <w:bCs/>
      <w:iCs/>
      <w:szCs w:val="28"/>
    </w:rPr>
  </w:style>
  <w:style w:type="paragraph" w:styleId="3">
    <w:name w:val="heading 3"/>
    <w:basedOn w:val="a0"/>
    <w:next w:val="a0"/>
    <w:link w:val="30"/>
    <w:qFormat/>
    <w:rsid w:val="009F4300"/>
    <w:pPr>
      <w:keepNext/>
      <w:spacing w:before="240" w:after="60"/>
      <w:outlineLvl w:val="2"/>
    </w:pPr>
    <w:rPr>
      <w:rFonts w:ascii="Arial" w:hAnsi="Arial" w:cs="Arial"/>
      <w:b/>
      <w:bCs/>
      <w:sz w:val="26"/>
      <w:szCs w:val="26"/>
    </w:rPr>
  </w:style>
  <w:style w:type="paragraph" w:styleId="4">
    <w:name w:val="heading 4"/>
    <w:basedOn w:val="a0"/>
    <w:next w:val="a0"/>
    <w:link w:val="40"/>
    <w:qFormat/>
    <w:rsid w:val="009F4300"/>
    <w:pPr>
      <w:keepNext/>
      <w:tabs>
        <w:tab w:val="num" w:pos="864"/>
      </w:tabs>
      <w:spacing w:after="60"/>
      <w:ind w:firstLine="1531"/>
      <w:contextualSpacing/>
      <w:outlineLvl w:val="3"/>
    </w:pPr>
    <w:rPr>
      <w:bCs/>
      <w:i/>
      <w:szCs w:val="28"/>
    </w:rPr>
  </w:style>
  <w:style w:type="paragraph" w:styleId="5">
    <w:name w:val="heading 5"/>
    <w:basedOn w:val="a0"/>
    <w:next w:val="a0"/>
    <w:link w:val="50"/>
    <w:qFormat/>
    <w:rsid w:val="009F4300"/>
    <w:pPr>
      <w:tabs>
        <w:tab w:val="num" w:pos="1008"/>
      </w:tabs>
      <w:spacing w:before="240" w:after="60"/>
      <w:ind w:left="1008" w:hanging="1008"/>
      <w:contextualSpacing/>
      <w:outlineLvl w:val="4"/>
    </w:pPr>
    <w:rPr>
      <w:b/>
      <w:bCs/>
      <w:i/>
      <w:iCs/>
      <w:sz w:val="26"/>
      <w:szCs w:val="26"/>
    </w:rPr>
  </w:style>
  <w:style w:type="paragraph" w:styleId="6">
    <w:name w:val="heading 6"/>
    <w:basedOn w:val="a0"/>
    <w:next w:val="a0"/>
    <w:link w:val="60"/>
    <w:qFormat/>
    <w:rsid w:val="009F4300"/>
    <w:pPr>
      <w:tabs>
        <w:tab w:val="num" w:pos="1152"/>
      </w:tabs>
      <w:spacing w:before="240" w:after="60"/>
      <w:ind w:left="1152" w:hanging="1152"/>
      <w:contextualSpacing/>
      <w:outlineLvl w:val="5"/>
    </w:pPr>
    <w:rPr>
      <w:b/>
      <w:bCs/>
      <w:sz w:val="22"/>
      <w:szCs w:val="22"/>
    </w:rPr>
  </w:style>
  <w:style w:type="paragraph" w:styleId="7">
    <w:name w:val="heading 7"/>
    <w:basedOn w:val="a0"/>
    <w:next w:val="a0"/>
    <w:link w:val="70"/>
    <w:qFormat/>
    <w:rsid w:val="009F4300"/>
    <w:pPr>
      <w:tabs>
        <w:tab w:val="num" w:pos="1296"/>
      </w:tabs>
      <w:spacing w:before="240" w:after="60"/>
      <w:ind w:left="1296" w:hanging="1296"/>
      <w:contextualSpacing/>
      <w:outlineLvl w:val="6"/>
    </w:pPr>
    <w:rPr>
      <w:sz w:val="24"/>
      <w:szCs w:val="24"/>
    </w:rPr>
  </w:style>
  <w:style w:type="paragraph" w:styleId="8">
    <w:name w:val="heading 8"/>
    <w:basedOn w:val="a0"/>
    <w:next w:val="a0"/>
    <w:link w:val="80"/>
    <w:qFormat/>
    <w:rsid w:val="009F4300"/>
    <w:pPr>
      <w:tabs>
        <w:tab w:val="num" w:pos="1440"/>
      </w:tabs>
      <w:spacing w:before="240" w:after="60"/>
      <w:ind w:left="1440" w:hanging="1440"/>
      <w:contextualSpacing/>
      <w:outlineLvl w:val="7"/>
    </w:pPr>
    <w:rPr>
      <w:i/>
      <w:iCs/>
      <w:sz w:val="24"/>
      <w:szCs w:val="24"/>
    </w:rPr>
  </w:style>
  <w:style w:type="paragraph" w:styleId="9">
    <w:name w:val="heading 9"/>
    <w:basedOn w:val="a0"/>
    <w:next w:val="a0"/>
    <w:link w:val="90"/>
    <w:qFormat/>
    <w:rsid w:val="009F4300"/>
    <w:pPr>
      <w:tabs>
        <w:tab w:val="num" w:pos="1584"/>
      </w:tabs>
      <w:spacing w:before="240" w:after="60"/>
      <w:ind w:left="1584" w:hanging="1584"/>
      <w:contextualSpacing/>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Footnote Text Char2,Footnote Text Char1 Char,Footnote Text Char3 Char Char,Footnote Text Char2 Char Char Char,Footnote Text Char1 Char1 Char Char Char,ft Char1 Char Char Char Char,Footnote Text Char1 Char Char Char Char Char,ft,fn,f,Foot"/>
    <w:basedOn w:val="a0"/>
    <w:link w:val="a5"/>
    <w:autoRedefine/>
    <w:uiPriority w:val="99"/>
    <w:qFormat/>
    <w:rsid w:val="00067C6A"/>
    <w:pPr>
      <w:spacing w:before="0" w:after="0" w:line="240" w:lineRule="auto"/>
    </w:pPr>
    <w:rPr>
      <w:sz w:val="20"/>
    </w:rPr>
  </w:style>
  <w:style w:type="character" w:customStyle="1" w:styleId="a5">
    <w:name w:val="Текст под линия Знак"/>
    <w:aliases w:val="Footnote Text Char2 Знак,Footnote Text Char1 Char Знак,Footnote Text Char3 Char Char Знак,Footnote Text Char2 Char Char Char Знак,Footnote Text Char1 Char1 Char Char Char Знак,ft Char1 Char Char Char Char Знак,ft Знак,fn Знак,f Знак"/>
    <w:link w:val="a4"/>
    <w:uiPriority w:val="99"/>
    <w:qFormat/>
    <w:rsid w:val="00067C6A"/>
    <w:rPr>
      <w:rFonts w:eastAsia="Times New Roman" w:cs="Times New Roman"/>
      <w:sz w:val="20"/>
      <w:szCs w:val="20"/>
    </w:rPr>
  </w:style>
  <w:style w:type="paragraph" w:customStyle="1" w:styleId="Reference">
    <w:name w:val="Reference"/>
    <w:basedOn w:val="a4"/>
    <w:link w:val="ReferenceChar"/>
    <w:qFormat/>
    <w:rsid w:val="0034456A"/>
    <w:pPr>
      <w:contextualSpacing/>
    </w:pPr>
  </w:style>
  <w:style w:type="character" w:customStyle="1" w:styleId="ReferenceChar">
    <w:name w:val="Reference Char"/>
    <w:basedOn w:val="a5"/>
    <w:link w:val="Reference"/>
    <w:rsid w:val="0034456A"/>
    <w:rPr>
      <w:rFonts w:eastAsia="Times New Roman" w:cs="Times New Roman"/>
      <w:sz w:val="20"/>
      <w:szCs w:val="20"/>
    </w:rPr>
  </w:style>
  <w:style w:type="character" w:customStyle="1" w:styleId="10">
    <w:name w:val="Заглавие 1 Знак"/>
    <w:basedOn w:val="a1"/>
    <w:link w:val="1"/>
    <w:rsid w:val="009F4300"/>
    <w:rPr>
      <w:rFonts w:eastAsia="Times New Roman" w:cs="Times New Roman"/>
      <w:b/>
      <w:szCs w:val="20"/>
      <w:lang w:eastAsia="bg-BG"/>
    </w:rPr>
  </w:style>
  <w:style w:type="character" w:customStyle="1" w:styleId="20">
    <w:name w:val="Заглавие 2 Знак"/>
    <w:basedOn w:val="a1"/>
    <w:link w:val="2"/>
    <w:rsid w:val="009F4300"/>
    <w:rPr>
      <w:rFonts w:eastAsia="Times New Roman" w:cs="Arial"/>
      <w:b/>
      <w:bCs/>
      <w:iCs/>
      <w:szCs w:val="28"/>
    </w:rPr>
  </w:style>
  <w:style w:type="character" w:customStyle="1" w:styleId="Heading3Char">
    <w:name w:val="Heading 3 Char"/>
    <w:basedOn w:val="a1"/>
    <w:rsid w:val="009F4300"/>
    <w:rPr>
      <w:rFonts w:asciiTheme="majorHAnsi" w:eastAsiaTheme="majorEastAsia" w:hAnsiTheme="majorHAnsi" w:cstheme="majorBidi"/>
      <w:color w:val="243F60" w:themeColor="accent1" w:themeShade="7F"/>
      <w:sz w:val="24"/>
      <w:szCs w:val="24"/>
    </w:rPr>
  </w:style>
  <w:style w:type="character" w:customStyle="1" w:styleId="40">
    <w:name w:val="Заглавие 4 Знак"/>
    <w:basedOn w:val="a1"/>
    <w:link w:val="4"/>
    <w:rsid w:val="009F4300"/>
    <w:rPr>
      <w:rFonts w:eastAsia="Times New Roman" w:cs="Times New Roman"/>
      <w:bCs/>
      <w:i/>
      <w:szCs w:val="28"/>
    </w:rPr>
  </w:style>
  <w:style w:type="character" w:customStyle="1" w:styleId="50">
    <w:name w:val="Заглавие 5 Знак"/>
    <w:basedOn w:val="a1"/>
    <w:link w:val="5"/>
    <w:rsid w:val="009F4300"/>
    <w:rPr>
      <w:rFonts w:eastAsia="Times New Roman" w:cs="Times New Roman"/>
      <w:b/>
      <w:bCs/>
      <w:i/>
      <w:iCs/>
      <w:sz w:val="26"/>
      <w:szCs w:val="26"/>
    </w:rPr>
  </w:style>
  <w:style w:type="character" w:customStyle="1" w:styleId="60">
    <w:name w:val="Заглавие 6 Знак"/>
    <w:basedOn w:val="a1"/>
    <w:link w:val="6"/>
    <w:rsid w:val="009F4300"/>
    <w:rPr>
      <w:rFonts w:eastAsia="Times New Roman" w:cs="Times New Roman"/>
      <w:b/>
      <w:bCs/>
      <w:sz w:val="22"/>
    </w:rPr>
  </w:style>
  <w:style w:type="character" w:customStyle="1" w:styleId="70">
    <w:name w:val="Заглавие 7 Знак"/>
    <w:basedOn w:val="a1"/>
    <w:link w:val="7"/>
    <w:rsid w:val="009F4300"/>
    <w:rPr>
      <w:rFonts w:eastAsia="Times New Roman" w:cs="Times New Roman"/>
      <w:sz w:val="24"/>
      <w:szCs w:val="24"/>
    </w:rPr>
  </w:style>
  <w:style w:type="character" w:customStyle="1" w:styleId="80">
    <w:name w:val="Заглавие 8 Знак"/>
    <w:basedOn w:val="a1"/>
    <w:link w:val="8"/>
    <w:rsid w:val="009F4300"/>
    <w:rPr>
      <w:rFonts w:eastAsia="Times New Roman" w:cs="Times New Roman"/>
      <w:i/>
      <w:iCs/>
      <w:sz w:val="24"/>
      <w:szCs w:val="24"/>
    </w:rPr>
  </w:style>
  <w:style w:type="character" w:customStyle="1" w:styleId="90">
    <w:name w:val="Заглавие 9 Знак"/>
    <w:basedOn w:val="a1"/>
    <w:link w:val="9"/>
    <w:rsid w:val="009F4300"/>
    <w:rPr>
      <w:rFonts w:ascii="Arial" w:eastAsia="Times New Roman" w:hAnsi="Arial" w:cs="Arial"/>
      <w:sz w:val="22"/>
    </w:rPr>
  </w:style>
  <w:style w:type="paragraph" w:customStyle="1" w:styleId="CharCharChar">
    <w:name w:val="Char Char Char"/>
    <w:basedOn w:val="a0"/>
    <w:rsid w:val="009F4300"/>
    <w:pPr>
      <w:tabs>
        <w:tab w:val="left" w:pos="709"/>
      </w:tabs>
      <w:spacing w:before="0" w:after="0" w:line="240" w:lineRule="auto"/>
      <w:jc w:val="left"/>
    </w:pPr>
    <w:rPr>
      <w:rFonts w:ascii="Tahoma" w:hAnsi="Tahoma" w:cs="Tahoma"/>
      <w:sz w:val="24"/>
      <w:szCs w:val="24"/>
      <w:lang w:val="pl-PL" w:eastAsia="pl-PL"/>
    </w:rPr>
  </w:style>
  <w:style w:type="paragraph" w:styleId="a6">
    <w:name w:val="Body Text Indent"/>
    <w:basedOn w:val="a0"/>
    <w:link w:val="a7"/>
    <w:rsid w:val="009F4300"/>
    <w:pPr>
      <w:ind w:left="2268" w:hanging="1548"/>
    </w:pPr>
    <w:rPr>
      <w:bCs/>
    </w:rPr>
  </w:style>
  <w:style w:type="character" w:customStyle="1" w:styleId="a7">
    <w:name w:val="Основен текст с отстъп Знак"/>
    <w:basedOn w:val="a1"/>
    <w:link w:val="a6"/>
    <w:rsid w:val="009F4300"/>
    <w:rPr>
      <w:rFonts w:eastAsia="Times New Roman" w:cs="Times New Roman"/>
      <w:bCs/>
      <w:szCs w:val="20"/>
    </w:rPr>
  </w:style>
  <w:style w:type="paragraph" w:styleId="a8">
    <w:name w:val="header"/>
    <w:aliases w:val="Header Char1,Header Char Char,Char Char1,Header Char1 Char Char,Header Char Char Char Char,Header Char1 Char Char Char Char,Header Char Char Char Char Char Char,Header Char2 Char Char Char Char Char Char Знак Знак"/>
    <w:basedOn w:val="a0"/>
    <w:link w:val="a9"/>
    <w:rsid w:val="009F4300"/>
    <w:pPr>
      <w:tabs>
        <w:tab w:val="center" w:pos="4153"/>
        <w:tab w:val="right" w:pos="8306"/>
      </w:tabs>
    </w:pPr>
    <w:rPr>
      <w:sz w:val="20"/>
      <w:lang w:eastAsia="bg-BG"/>
    </w:rPr>
  </w:style>
  <w:style w:type="character" w:customStyle="1" w:styleId="a9">
    <w:name w:val="Горен колонтитул Знак"/>
    <w:aliases w:val="Header Char1 Знак,Header Char Char Знак,Char Char1 Знак,Header Char1 Char Char Знак,Header Char Char Char Char Знак,Header Char1 Char Char Char Char Знак,Header Char Char Char Char Char Char Знак"/>
    <w:basedOn w:val="a1"/>
    <w:link w:val="a8"/>
    <w:rsid w:val="009F4300"/>
    <w:rPr>
      <w:rFonts w:eastAsia="Times New Roman" w:cs="Times New Roman"/>
      <w:sz w:val="20"/>
      <w:szCs w:val="20"/>
      <w:lang w:eastAsia="bg-BG"/>
    </w:rPr>
  </w:style>
  <w:style w:type="paragraph" w:styleId="aa">
    <w:name w:val="footer"/>
    <w:basedOn w:val="a0"/>
    <w:link w:val="ab"/>
    <w:uiPriority w:val="99"/>
    <w:rsid w:val="009F4300"/>
    <w:pPr>
      <w:tabs>
        <w:tab w:val="center" w:pos="4536"/>
        <w:tab w:val="right" w:pos="9072"/>
      </w:tabs>
    </w:pPr>
  </w:style>
  <w:style w:type="character" w:customStyle="1" w:styleId="ab">
    <w:name w:val="Долен колонтитул Знак"/>
    <w:basedOn w:val="a1"/>
    <w:link w:val="aa"/>
    <w:uiPriority w:val="99"/>
    <w:rsid w:val="009F4300"/>
    <w:rPr>
      <w:rFonts w:eastAsia="Times New Roman" w:cs="Times New Roman"/>
      <w:szCs w:val="20"/>
    </w:rPr>
  </w:style>
  <w:style w:type="table" w:styleId="ac">
    <w:name w:val="Table Grid"/>
    <w:basedOn w:val="a2"/>
    <w:rsid w:val="009F4300"/>
    <w:pPr>
      <w:spacing w:line="360" w:lineRule="exact"/>
      <w:ind w:firstLine="0"/>
      <w:jc w:val="left"/>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uiPriority w:val="39"/>
    <w:rsid w:val="009F4300"/>
    <w:pPr>
      <w:tabs>
        <w:tab w:val="right" w:leader="dot" w:pos="9231"/>
      </w:tabs>
      <w:spacing w:before="60" w:after="0" w:line="300" w:lineRule="atLeast"/>
    </w:pPr>
  </w:style>
  <w:style w:type="character" w:styleId="ad">
    <w:name w:val="Hyperlink"/>
    <w:uiPriority w:val="99"/>
    <w:rsid w:val="009F4300"/>
    <w:rPr>
      <w:color w:val="0000FF"/>
      <w:u w:val="single"/>
    </w:rPr>
  </w:style>
  <w:style w:type="paragraph" w:customStyle="1" w:styleId="Heading1TimesNewRomanAllcaps">
    <w:name w:val="Heading 1 + Times New Roman All caps"/>
    <w:basedOn w:val="1"/>
    <w:next w:val="1"/>
    <w:rsid w:val="009F4300"/>
    <w:pPr>
      <w:spacing w:before="0" w:after="0"/>
    </w:pPr>
    <w:rPr>
      <w:bCs/>
      <w:caps/>
    </w:rPr>
  </w:style>
  <w:style w:type="paragraph" w:styleId="21">
    <w:name w:val="toc 2"/>
    <w:basedOn w:val="a0"/>
    <w:next w:val="a0"/>
    <w:uiPriority w:val="39"/>
    <w:rsid w:val="009F4300"/>
    <w:pPr>
      <w:tabs>
        <w:tab w:val="right" w:leader="dot" w:pos="9231"/>
      </w:tabs>
      <w:spacing w:before="0" w:after="0" w:line="300" w:lineRule="atLeast"/>
      <w:ind w:left="278"/>
    </w:pPr>
  </w:style>
  <w:style w:type="paragraph" w:styleId="ae">
    <w:name w:val="Balloon Text"/>
    <w:basedOn w:val="a0"/>
    <w:link w:val="af"/>
    <w:rsid w:val="009F4300"/>
    <w:rPr>
      <w:rFonts w:ascii="Tahoma" w:hAnsi="Tahoma" w:cs="Tahoma"/>
      <w:sz w:val="16"/>
      <w:szCs w:val="16"/>
    </w:rPr>
  </w:style>
  <w:style w:type="character" w:customStyle="1" w:styleId="af">
    <w:name w:val="Изнесен текст Знак"/>
    <w:basedOn w:val="a1"/>
    <w:link w:val="ae"/>
    <w:rsid w:val="009F4300"/>
    <w:rPr>
      <w:rFonts w:ascii="Tahoma" w:eastAsia="Times New Roman" w:hAnsi="Tahoma" w:cs="Tahoma"/>
      <w:sz w:val="16"/>
      <w:szCs w:val="16"/>
    </w:rPr>
  </w:style>
  <w:style w:type="paragraph" w:customStyle="1" w:styleId="StyleLeftBefore0ptAfter0ptLinespacingsingle">
    <w:name w:val="Style Left Before:  0 pt After:  0 pt Line spacing:  single"/>
    <w:basedOn w:val="a0"/>
    <w:rsid w:val="009F4300"/>
    <w:pPr>
      <w:spacing w:before="0" w:after="0" w:line="240" w:lineRule="auto"/>
      <w:jc w:val="left"/>
    </w:pPr>
  </w:style>
  <w:style w:type="paragraph" w:styleId="22">
    <w:name w:val="Body Text Indent 2"/>
    <w:basedOn w:val="a0"/>
    <w:link w:val="23"/>
    <w:rsid w:val="009F4300"/>
    <w:pPr>
      <w:spacing w:line="480" w:lineRule="auto"/>
      <w:ind w:left="283"/>
    </w:pPr>
  </w:style>
  <w:style w:type="character" w:customStyle="1" w:styleId="23">
    <w:name w:val="Основен текст с отстъп 2 Знак"/>
    <w:basedOn w:val="a1"/>
    <w:link w:val="22"/>
    <w:rsid w:val="009F4300"/>
    <w:rPr>
      <w:rFonts w:eastAsia="Times New Roman" w:cs="Times New Roman"/>
      <w:szCs w:val="20"/>
    </w:rPr>
  </w:style>
  <w:style w:type="character" w:styleId="af0">
    <w:name w:val="page number"/>
    <w:basedOn w:val="a1"/>
    <w:rsid w:val="009F4300"/>
  </w:style>
  <w:style w:type="paragraph" w:styleId="af1">
    <w:name w:val="Body Text"/>
    <w:basedOn w:val="a0"/>
    <w:link w:val="af2"/>
    <w:rsid w:val="009F4300"/>
  </w:style>
  <w:style w:type="character" w:customStyle="1" w:styleId="BodyTextChar">
    <w:name w:val="Body Text Char"/>
    <w:basedOn w:val="a1"/>
    <w:rsid w:val="009F4300"/>
    <w:rPr>
      <w:rFonts w:eastAsia="Times New Roman" w:cs="Times New Roman"/>
      <w:szCs w:val="20"/>
    </w:rPr>
  </w:style>
  <w:style w:type="paragraph" w:customStyle="1" w:styleId="Style14ptJustifiedFirstline27cmLinespacingAtleas">
    <w:name w:val="Style 14 pt Justified First line:  2.7 cm Line spacing:  At leas..."/>
    <w:basedOn w:val="a0"/>
    <w:rsid w:val="009F4300"/>
    <w:pPr>
      <w:spacing w:before="0" w:after="0"/>
      <w:ind w:firstLine="1531"/>
    </w:pPr>
  </w:style>
  <w:style w:type="paragraph" w:styleId="31">
    <w:name w:val="toc 3"/>
    <w:basedOn w:val="a0"/>
    <w:next w:val="a0"/>
    <w:autoRedefine/>
    <w:uiPriority w:val="39"/>
    <w:rsid w:val="009F4300"/>
    <w:pPr>
      <w:spacing w:before="0" w:after="0" w:line="300" w:lineRule="atLeast"/>
      <w:ind w:left="561"/>
      <w:jc w:val="left"/>
    </w:pPr>
    <w:rPr>
      <w:sz w:val="24"/>
    </w:rPr>
  </w:style>
  <w:style w:type="paragraph" w:customStyle="1" w:styleId="StyleHEADING1Firstline27cmBefore0ptAfter0pt">
    <w:name w:val="Style HEADING 1 + First line:  2.7 cm Before:  0 pt After:  0 pt"/>
    <w:basedOn w:val="a0"/>
    <w:rsid w:val="009F4300"/>
    <w:pPr>
      <w:keepNext/>
      <w:spacing w:before="0" w:after="0" w:line="240" w:lineRule="auto"/>
      <w:jc w:val="left"/>
      <w:outlineLvl w:val="0"/>
    </w:pPr>
    <w:rPr>
      <w:b/>
      <w:bCs/>
      <w:caps/>
      <w:kern w:val="32"/>
      <w:sz w:val="24"/>
    </w:rPr>
  </w:style>
  <w:style w:type="character" w:customStyle="1" w:styleId="FontStyle36">
    <w:name w:val="Font Style36"/>
    <w:rsid w:val="009F4300"/>
    <w:rPr>
      <w:rFonts w:ascii="Times New Roman" w:hAnsi="Times New Roman" w:cs="Times New Roman"/>
      <w:sz w:val="26"/>
      <w:szCs w:val="26"/>
    </w:rPr>
  </w:style>
  <w:style w:type="character" w:styleId="af3">
    <w:name w:val="footnote reference"/>
    <w:aliases w:val="fr,ftref,Footnote Reference Superscript,BVI fnr,Footnote symbol,Footnote reference number,note TESI,Appel note de bas de p,Nota,SUPERS,Footnote number,EN Footnote Reference,-E Fußnotenzeichen,number Char Char,number,Ref,o"/>
    <w:link w:val="ftrefCharChar"/>
    <w:uiPriority w:val="99"/>
    <w:qFormat/>
    <w:rsid w:val="009F4300"/>
    <w:rPr>
      <w:vertAlign w:val="superscript"/>
    </w:rPr>
  </w:style>
  <w:style w:type="paragraph" w:customStyle="1" w:styleId="Style2">
    <w:name w:val="Style2"/>
    <w:basedOn w:val="a0"/>
    <w:rsid w:val="009F4300"/>
    <w:pPr>
      <w:spacing w:before="0" w:after="0"/>
      <w:ind w:firstLine="720"/>
    </w:pPr>
    <w:rPr>
      <w:rFonts w:ascii="TmsCyrNew" w:hAnsi="TmsCyrNew"/>
      <w:lang w:val="en-AU" w:eastAsia="bg-BG"/>
    </w:rPr>
  </w:style>
  <w:style w:type="character" w:customStyle="1" w:styleId="30">
    <w:name w:val="Заглавие 3 Знак"/>
    <w:link w:val="3"/>
    <w:rsid w:val="009F4300"/>
    <w:rPr>
      <w:rFonts w:ascii="Arial" w:eastAsia="Times New Roman" w:hAnsi="Arial" w:cs="Arial"/>
      <w:b/>
      <w:bCs/>
      <w:sz w:val="26"/>
      <w:szCs w:val="26"/>
    </w:rPr>
  </w:style>
  <w:style w:type="character" w:customStyle="1" w:styleId="af2">
    <w:name w:val="Основен текст Знак"/>
    <w:link w:val="af1"/>
    <w:locked/>
    <w:rsid w:val="009F4300"/>
    <w:rPr>
      <w:rFonts w:eastAsia="Times New Roman" w:cs="Times New Roman"/>
      <w:szCs w:val="20"/>
    </w:rPr>
  </w:style>
  <w:style w:type="character" w:customStyle="1" w:styleId="FootnoteTextChar1">
    <w:name w:val="Footnote Text Char1"/>
    <w:uiPriority w:val="99"/>
    <w:locked/>
    <w:rsid w:val="009F4300"/>
    <w:rPr>
      <w:lang w:val="bg-BG" w:eastAsia="bg-BG" w:bidi="ar-SA"/>
    </w:rPr>
  </w:style>
  <w:style w:type="paragraph" w:customStyle="1" w:styleId="m">
    <w:name w:val="m"/>
    <w:basedOn w:val="a0"/>
    <w:rsid w:val="009F4300"/>
    <w:pPr>
      <w:spacing w:before="100" w:beforeAutospacing="1" w:after="100" w:afterAutospacing="1" w:line="240" w:lineRule="auto"/>
      <w:jc w:val="left"/>
    </w:pPr>
    <w:rPr>
      <w:sz w:val="24"/>
      <w:szCs w:val="24"/>
      <w:lang w:eastAsia="bg-BG"/>
    </w:rPr>
  </w:style>
  <w:style w:type="paragraph" w:customStyle="1" w:styleId="msonormalcxspmiddle">
    <w:name w:val="msonormalcxspmiddle"/>
    <w:basedOn w:val="a0"/>
    <w:rsid w:val="009F4300"/>
    <w:pPr>
      <w:spacing w:before="100" w:beforeAutospacing="1" w:after="100" w:afterAutospacing="1" w:line="240" w:lineRule="auto"/>
      <w:jc w:val="left"/>
    </w:pPr>
    <w:rPr>
      <w:sz w:val="24"/>
      <w:szCs w:val="24"/>
      <w:lang w:eastAsia="bg-BG"/>
    </w:rPr>
  </w:style>
  <w:style w:type="character" w:customStyle="1" w:styleId="FontStyle30">
    <w:name w:val="Font Style30"/>
    <w:rsid w:val="009F4300"/>
    <w:rPr>
      <w:rFonts w:ascii="Times New Roman" w:hAnsi="Times New Roman" w:cs="Times New Roman"/>
      <w:sz w:val="26"/>
      <w:szCs w:val="26"/>
    </w:rPr>
  </w:style>
  <w:style w:type="paragraph" w:customStyle="1" w:styleId="Style1">
    <w:name w:val="Style1"/>
    <w:basedOn w:val="a0"/>
    <w:rsid w:val="009F4300"/>
    <w:pPr>
      <w:widowControl w:val="0"/>
      <w:autoSpaceDE w:val="0"/>
      <w:autoSpaceDN w:val="0"/>
      <w:adjustRightInd w:val="0"/>
      <w:spacing w:before="0" w:after="0" w:line="357" w:lineRule="exact"/>
      <w:ind w:firstLine="1416"/>
    </w:pPr>
    <w:rPr>
      <w:sz w:val="24"/>
      <w:szCs w:val="24"/>
      <w:lang w:eastAsia="bg-BG"/>
    </w:rPr>
  </w:style>
  <w:style w:type="paragraph" w:customStyle="1" w:styleId="Style6">
    <w:name w:val="Style6"/>
    <w:basedOn w:val="a0"/>
    <w:rsid w:val="009F4300"/>
    <w:pPr>
      <w:widowControl w:val="0"/>
      <w:autoSpaceDE w:val="0"/>
      <w:autoSpaceDN w:val="0"/>
      <w:adjustRightInd w:val="0"/>
      <w:spacing w:before="0" w:after="0" w:line="322" w:lineRule="exact"/>
      <w:ind w:firstLine="1512"/>
    </w:pPr>
    <w:rPr>
      <w:sz w:val="24"/>
      <w:szCs w:val="24"/>
      <w:lang w:eastAsia="bg-BG"/>
    </w:rPr>
  </w:style>
  <w:style w:type="paragraph" w:customStyle="1" w:styleId="Style9">
    <w:name w:val="Style9"/>
    <w:basedOn w:val="a0"/>
    <w:rsid w:val="009F4300"/>
    <w:pPr>
      <w:widowControl w:val="0"/>
      <w:autoSpaceDE w:val="0"/>
      <w:autoSpaceDN w:val="0"/>
      <w:adjustRightInd w:val="0"/>
      <w:spacing w:before="0" w:after="0" w:line="355" w:lineRule="exact"/>
      <w:jc w:val="left"/>
    </w:pPr>
    <w:rPr>
      <w:sz w:val="24"/>
      <w:szCs w:val="24"/>
      <w:lang w:eastAsia="bg-BG"/>
    </w:rPr>
  </w:style>
  <w:style w:type="paragraph" w:customStyle="1" w:styleId="Style11">
    <w:name w:val="Style11"/>
    <w:basedOn w:val="a0"/>
    <w:rsid w:val="009F4300"/>
    <w:pPr>
      <w:widowControl w:val="0"/>
      <w:autoSpaceDE w:val="0"/>
      <w:autoSpaceDN w:val="0"/>
      <w:adjustRightInd w:val="0"/>
      <w:spacing w:before="0" w:after="0" w:line="318" w:lineRule="exact"/>
      <w:ind w:firstLine="1402"/>
    </w:pPr>
    <w:rPr>
      <w:sz w:val="24"/>
      <w:szCs w:val="24"/>
      <w:lang w:eastAsia="bg-BG"/>
    </w:rPr>
  </w:style>
  <w:style w:type="paragraph" w:customStyle="1" w:styleId="Style12">
    <w:name w:val="Style12"/>
    <w:basedOn w:val="a0"/>
    <w:rsid w:val="009F4300"/>
    <w:pPr>
      <w:widowControl w:val="0"/>
      <w:autoSpaceDE w:val="0"/>
      <w:autoSpaceDN w:val="0"/>
      <w:adjustRightInd w:val="0"/>
      <w:spacing w:before="0" w:after="0" w:line="320" w:lineRule="exact"/>
      <w:ind w:firstLine="1397"/>
    </w:pPr>
    <w:rPr>
      <w:sz w:val="24"/>
      <w:szCs w:val="24"/>
      <w:lang w:eastAsia="bg-BG"/>
    </w:rPr>
  </w:style>
  <w:style w:type="paragraph" w:customStyle="1" w:styleId="Style13">
    <w:name w:val="Style13"/>
    <w:basedOn w:val="a0"/>
    <w:rsid w:val="009F4300"/>
    <w:pPr>
      <w:widowControl w:val="0"/>
      <w:autoSpaceDE w:val="0"/>
      <w:autoSpaceDN w:val="0"/>
      <w:adjustRightInd w:val="0"/>
      <w:spacing w:before="0" w:after="0" w:line="322" w:lineRule="exact"/>
      <w:ind w:firstLine="1291"/>
      <w:jc w:val="left"/>
    </w:pPr>
    <w:rPr>
      <w:sz w:val="24"/>
      <w:szCs w:val="24"/>
      <w:lang w:eastAsia="bg-BG"/>
    </w:rPr>
  </w:style>
  <w:style w:type="paragraph" w:customStyle="1" w:styleId="Style14">
    <w:name w:val="Style14"/>
    <w:basedOn w:val="a0"/>
    <w:rsid w:val="009F4300"/>
    <w:pPr>
      <w:widowControl w:val="0"/>
      <w:autoSpaceDE w:val="0"/>
      <w:autoSpaceDN w:val="0"/>
      <w:adjustRightInd w:val="0"/>
      <w:spacing w:before="0" w:after="0" w:line="323" w:lineRule="exact"/>
      <w:ind w:firstLine="1248"/>
    </w:pPr>
    <w:rPr>
      <w:sz w:val="24"/>
      <w:szCs w:val="24"/>
      <w:lang w:eastAsia="bg-BG"/>
    </w:rPr>
  </w:style>
  <w:style w:type="paragraph" w:customStyle="1" w:styleId="Style16">
    <w:name w:val="Style16"/>
    <w:basedOn w:val="a0"/>
    <w:rsid w:val="009F4300"/>
    <w:pPr>
      <w:widowControl w:val="0"/>
      <w:autoSpaceDE w:val="0"/>
      <w:autoSpaceDN w:val="0"/>
      <w:adjustRightInd w:val="0"/>
      <w:spacing w:before="0" w:after="0" w:line="326" w:lineRule="exact"/>
      <w:ind w:firstLine="1238"/>
    </w:pPr>
    <w:rPr>
      <w:sz w:val="24"/>
      <w:szCs w:val="24"/>
      <w:lang w:eastAsia="bg-BG"/>
    </w:rPr>
  </w:style>
  <w:style w:type="character" w:customStyle="1" w:styleId="FontStyle20">
    <w:name w:val="Font Style20"/>
    <w:rsid w:val="009F4300"/>
    <w:rPr>
      <w:rFonts w:ascii="Times New Roman" w:hAnsi="Times New Roman" w:cs="Times New Roman"/>
      <w:sz w:val="20"/>
      <w:szCs w:val="20"/>
    </w:rPr>
  </w:style>
  <w:style w:type="character" w:customStyle="1" w:styleId="FontStyle22">
    <w:name w:val="Font Style22"/>
    <w:rsid w:val="009F4300"/>
    <w:rPr>
      <w:rFonts w:ascii="Times New Roman" w:hAnsi="Times New Roman" w:cs="Times New Roman"/>
      <w:b/>
      <w:bCs/>
      <w:sz w:val="26"/>
      <w:szCs w:val="26"/>
    </w:rPr>
  </w:style>
  <w:style w:type="character" w:customStyle="1" w:styleId="FontStyle23">
    <w:name w:val="Font Style23"/>
    <w:rsid w:val="009F4300"/>
    <w:rPr>
      <w:rFonts w:ascii="Times New Roman" w:hAnsi="Times New Roman" w:cs="Times New Roman"/>
      <w:sz w:val="26"/>
      <w:szCs w:val="26"/>
    </w:rPr>
  </w:style>
  <w:style w:type="character" w:customStyle="1" w:styleId="FontStyle24">
    <w:name w:val="Font Style24"/>
    <w:rsid w:val="009F4300"/>
    <w:rPr>
      <w:rFonts w:ascii="Times New Roman" w:hAnsi="Times New Roman" w:cs="Times New Roman"/>
      <w:i/>
      <w:iCs/>
      <w:sz w:val="26"/>
      <w:szCs w:val="26"/>
    </w:rPr>
  </w:style>
  <w:style w:type="paragraph" w:styleId="af4">
    <w:name w:val="Title"/>
    <w:basedOn w:val="a0"/>
    <w:link w:val="af5"/>
    <w:uiPriority w:val="10"/>
    <w:qFormat/>
    <w:rsid w:val="009F4300"/>
    <w:pPr>
      <w:spacing w:before="0" w:after="0" w:line="240" w:lineRule="auto"/>
      <w:jc w:val="center"/>
    </w:pPr>
  </w:style>
  <w:style w:type="character" w:customStyle="1" w:styleId="af5">
    <w:name w:val="Заглавие Знак"/>
    <w:basedOn w:val="a1"/>
    <w:link w:val="af4"/>
    <w:uiPriority w:val="10"/>
    <w:rsid w:val="009F4300"/>
    <w:rPr>
      <w:rFonts w:eastAsia="Times New Roman" w:cs="Times New Roman"/>
      <w:szCs w:val="20"/>
    </w:rPr>
  </w:style>
  <w:style w:type="paragraph" w:styleId="24">
    <w:name w:val="Body Text 2"/>
    <w:basedOn w:val="a0"/>
    <w:link w:val="25"/>
    <w:rsid w:val="009F4300"/>
    <w:pPr>
      <w:overflowPunct w:val="0"/>
      <w:autoSpaceDE w:val="0"/>
      <w:autoSpaceDN w:val="0"/>
      <w:adjustRightInd w:val="0"/>
      <w:spacing w:before="0" w:after="0" w:line="240" w:lineRule="auto"/>
      <w:ind w:firstLine="720"/>
    </w:pPr>
    <w:rPr>
      <w:sz w:val="32"/>
      <w:lang w:eastAsia="bg-BG"/>
    </w:rPr>
  </w:style>
  <w:style w:type="character" w:customStyle="1" w:styleId="25">
    <w:name w:val="Основен текст 2 Знак"/>
    <w:basedOn w:val="a1"/>
    <w:link w:val="24"/>
    <w:rsid w:val="009F4300"/>
    <w:rPr>
      <w:rFonts w:eastAsia="Times New Roman" w:cs="Times New Roman"/>
      <w:sz w:val="32"/>
      <w:szCs w:val="20"/>
      <w:lang w:eastAsia="bg-BG"/>
    </w:rPr>
  </w:style>
  <w:style w:type="paragraph" w:customStyle="1" w:styleId="Style8">
    <w:name w:val="Style8"/>
    <w:basedOn w:val="a0"/>
    <w:rsid w:val="009F4300"/>
    <w:pPr>
      <w:widowControl w:val="0"/>
      <w:autoSpaceDE w:val="0"/>
      <w:autoSpaceDN w:val="0"/>
      <w:adjustRightInd w:val="0"/>
      <w:spacing w:before="0" w:after="0" w:line="276" w:lineRule="exact"/>
    </w:pPr>
    <w:rPr>
      <w:rFonts w:ascii="Arial" w:hAnsi="Arial"/>
      <w:sz w:val="24"/>
      <w:szCs w:val="24"/>
      <w:lang w:eastAsia="bg-BG"/>
    </w:rPr>
  </w:style>
  <w:style w:type="paragraph" w:customStyle="1" w:styleId="Style3">
    <w:name w:val="Style3"/>
    <w:basedOn w:val="a0"/>
    <w:rsid w:val="009F4300"/>
    <w:pPr>
      <w:widowControl w:val="0"/>
      <w:autoSpaceDE w:val="0"/>
      <w:autoSpaceDN w:val="0"/>
      <w:adjustRightInd w:val="0"/>
      <w:spacing w:before="0" w:after="0" w:line="304" w:lineRule="exact"/>
      <w:ind w:firstLine="1344"/>
    </w:pPr>
    <w:rPr>
      <w:sz w:val="24"/>
      <w:szCs w:val="24"/>
      <w:lang w:eastAsia="bg-BG"/>
    </w:rPr>
  </w:style>
  <w:style w:type="character" w:customStyle="1" w:styleId="FontStyle14">
    <w:name w:val="Font Style14"/>
    <w:rsid w:val="009F4300"/>
    <w:rPr>
      <w:rFonts w:ascii="Arial" w:hAnsi="Arial" w:cs="Arial" w:hint="default"/>
      <w:sz w:val="20"/>
      <w:szCs w:val="20"/>
    </w:rPr>
  </w:style>
  <w:style w:type="character" w:styleId="af6">
    <w:name w:val="Strong"/>
    <w:uiPriority w:val="22"/>
    <w:qFormat/>
    <w:rsid w:val="009F4300"/>
    <w:rPr>
      <w:b/>
      <w:bCs/>
    </w:rPr>
  </w:style>
  <w:style w:type="paragraph" w:customStyle="1" w:styleId="CharCharCharCharChar">
    <w:name w:val="Char Char Char Знак Char Char Знак"/>
    <w:basedOn w:val="a0"/>
    <w:link w:val="CharCharCharCharCharChar"/>
    <w:rsid w:val="009F4300"/>
    <w:pPr>
      <w:tabs>
        <w:tab w:val="left" w:pos="709"/>
      </w:tabs>
      <w:spacing w:before="0" w:after="0" w:line="240" w:lineRule="auto"/>
      <w:jc w:val="left"/>
    </w:pPr>
    <w:rPr>
      <w:rFonts w:ascii="Tahoma" w:hAnsi="Tahoma" w:cs="Tahoma"/>
      <w:sz w:val="24"/>
      <w:szCs w:val="24"/>
      <w:lang w:val="pl-PL" w:eastAsia="pl-PL"/>
    </w:rPr>
  </w:style>
  <w:style w:type="character" w:customStyle="1" w:styleId="CharCharCharCharCharChar">
    <w:name w:val="Char Char Char Знак Char Char Знак Char"/>
    <w:link w:val="CharCharCharCharChar"/>
    <w:rsid w:val="009F4300"/>
    <w:rPr>
      <w:rFonts w:ascii="Tahoma" w:eastAsia="Times New Roman" w:hAnsi="Tahoma" w:cs="Tahoma"/>
      <w:sz w:val="24"/>
      <w:szCs w:val="24"/>
      <w:lang w:val="pl-PL" w:eastAsia="pl-PL"/>
    </w:rPr>
  </w:style>
  <w:style w:type="character" w:customStyle="1" w:styleId="FontStyle12">
    <w:name w:val="Font Style12"/>
    <w:rsid w:val="009F4300"/>
    <w:rPr>
      <w:rFonts w:ascii="Times New Roman" w:hAnsi="Times New Roman" w:cs="Times New Roman"/>
      <w:sz w:val="26"/>
      <w:szCs w:val="26"/>
    </w:rPr>
  </w:style>
  <w:style w:type="character" w:customStyle="1" w:styleId="FontStyle11">
    <w:name w:val="Font Style11"/>
    <w:rsid w:val="009F4300"/>
    <w:rPr>
      <w:rFonts w:ascii="Times New Roman" w:hAnsi="Times New Roman" w:cs="Times New Roman"/>
      <w:sz w:val="26"/>
      <w:szCs w:val="26"/>
    </w:rPr>
  </w:style>
  <w:style w:type="character" w:customStyle="1" w:styleId="fontstyle110">
    <w:name w:val="fontstyle11"/>
    <w:rsid w:val="009F4300"/>
    <w:rPr>
      <w:rFonts w:ascii="Times New Roman" w:hAnsi="Times New Roman" w:cs="Times New Roman" w:hint="default"/>
    </w:rPr>
  </w:style>
  <w:style w:type="paragraph" w:customStyle="1" w:styleId="Style7">
    <w:name w:val="Style7"/>
    <w:basedOn w:val="a0"/>
    <w:rsid w:val="009F4300"/>
    <w:pPr>
      <w:widowControl w:val="0"/>
      <w:autoSpaceDE w:val="0"/>
      <w:autoSpaceDN w:val="0"/>
      <w:adjustRightInd w:val="0"/>
      <w:spacing w:before="0" w:after="0" w:line="314" w:lineRule="exact"/>
      <w:ind w:firstLine="355"/>
    </w:pPr>
    <w:rPr>
      <w:rFonts w:ascii="Bookman Old Style" w:hAnsi="Bookman Old Style" w:cs="Bookman Old Style"/>
      <w:sz w:val="24"/>
      <w:szCs w:val="24"/>
      <w:lang w:eastAsia="bg-BG"/>
    </w:rPr>
  </w:style>
  <w:style w:type="character" w:customStyle="1" w:styleId="FontStyle19">
    <w:name w:val="Font Style19"/>
    <w:rsid w:val="009F4300"/>
    <w:rPr>
      <w:rFonts w:ascii="Times New Roman" w:hAnsi="Times New Roman" w:cs="Times New Roman" w:hint="default"/>
      <w:color w:val="000000"/>
      <w:sz w:val="26"/>
      <w:szCs w:val="26"/>
    </w:rPr>
  </w:style>
  <w:style w:type="character" w:customStyle="1" w:styleId="FontStyle16">
    <w:name w:val="Font Style16"/>
    <w:rsid w:val="009F4300"/>
    <w:rPr>
      <w:rFonts w:ascii="Times New Roman" w:hAnsi="Times New Roman" w:cs="Times New Roman"/>
      <w:sz w:val="24"/>
      <w:szCs w:val="24"/>
    </w:rPr>
  </w:style>
  <w:style w:type="paragraph" w:customStyle="1" w:styleId="Mystyleeeee">
    <w:name w:val="My styleeeee"/>
    <w:basedOn w:val="a0"/>
    <w:rsid w:val="009F4300"/>
    <w:pPr>
      <w:widowControl w:val="0"/>
      <w:tabs>
        <w:tab w:val="left" w:pos="3685"/>
      </w:tabs>
      <w:autoSpaceDE w:val="0"/>
      <w:autoSpaceDN w:val="0"/>
      <w:adjustRightInd w:val="0"/>
      <w:spacing w:before="0" w:after="0"/>
      <w:ind w:firstLine="1531"/>
    </w:pPr>
    <w:rPr>
      <w:szCs w:val="24"/>
      <w:lang w:eastAsia="bg-BG"/>
    </w:rPr>
  </w:style>
  <w:style w:type="paragraph" w:customStyle="1" w:styleId="Style">
    <w:name w:val="Style"/>
    <w:rsid w:val="009F4300"/>
    <w:pPr>
      <w:widowControl w:val="0"/>
      <w:autoSpaceDE w:val="0"/>
      <w:autoSpaceDN w:val="0"/>
      <w:adjustRightInd w:val="0"/>
      <w:spacing w:line="240" w:lineRule="auto"/>
      <w:ind w:left="140" w:right="140" w:firstLine="840"/>
    </w:pPr>
    <w:rPr>
      <w:rFonts w:eastAsia="Times New Roman" w:cs="Times New Roman"/>
      <w:sz w:val="24"/>
      <w:szCs w:val="24"/>
      <w:lang w:eastAsia="bg-BG"/>
    </w:rPr>
  </w:style>
  <w:style w:type="paragraph" w:customStyle="1" w:styleId="Char">
    <w:name w:val="Char"/>
    <w:basedOn w:val="a0"/>
    <w:rsid w:val="009F4300"/>
    <w:pPr>
      <w:tabs>
        <w:tab w:val="left" w:pos="709"/>
      </w:tabs>
      <w:spacing w:before="0" w:after="0" w:line="240" w:lineRule="auto"/>
      <w:jc w:val="left"/>
    </w:pPr>
    <w:rPr>
      <w:rFonts w:ascii="Tahoma" w:hAnsi="Tahoma" w:cs="Tahoma"/>
      <w:sz w:val="24"/>
      <w:szCs w:val="24"/>
      <w:lang w:val="pl-PL" w:eastAsia="pl-PL"/>
    </w:rPr>
  </w:style>
  <w:style w:type="character" w:customStyle="1" w:styleId="scnt">
    <w:name w:val="scnt"/>
    <w:basedOn w:val="a1"/>
    <w:rsid w:val="009F4300"/>
  </w:style>
  <w:style w:type="paragraph" w:customStyle="1" w:styleId="Char1CharCharCharCharCharCharCharCharCharCharCharChar">
    <w:name w:val="Char1 Char Char Char Char Char Char Char Char Char Char Char Char"/>
    <w:basedOn w:val="a0"/>
    <w:rsid w:val="009F4300"/>
    <w:pPr>
      <w:tabs>
        <w:tab w:val="left" w:pos="709"/>
      </w:tabs>
      <w:spacing w:before="0" w:after="0" w:line="240" w:lineRule="auto"/>
      <w:jc w:val="left"/>
    </w:pPr>
    <w:rPr>
      <w:rFonts w:ascii="Tahoma" w:hAnsi="Tahoma" w:cs="Tahoma"/>
      <w:sz w:val="24"/>
      <w:szCs w:val="24"/>
      <w:lang w:val="pl-PL" w:eastAsia="pl-PL"/>
    </w:rPr>
  </w:style>
  <w:style w:type="character" w:customStyle="1" w:styleId="FontStyle13">
    <w:name w:val="Font Style13"/>
    <w:rsid w:val="009F4300"/>
    <w:rPr>
      <w:rFonts w:ascii="Times New Roman" w:hAnsi="Times New Roman" w:cs="Times New Roman"/>
      <w:b/>
      <w:bCs/>
      <w:sz w:val="24"/>
      <w:szCs w:val="24"/>
    </w:rPr>
  </w:style>
  <w:style w:type="paragraph" w:styleId="af7">
    <w:name w:val="Subtitle"/>
    <w:basedOn w:val="a0"/>
    <w:link w:val="af8"/>
    <w:uiPriority w:val="11"/>
    <w:qFormat/>
    <w:rsid w:val="009F4300"/>
    <w:pPr>
      <w:spacing w:before="0" w:after="0" w:line="240" w:lineRule="auto"/>
      <w:jc w:val="center"/>
    </w:pPr>
  </w:style>
  <w:style w:type="character" w:customStyle="1" w:styleId="af8">
    <w:name w:val="Подзаглавие Знак"/>
    <w:basedOn w:val="a1"/>
    <w:link w:val="af7"/>
    <w:uiPriority w:val="11"/>
    <w:rsid w:val="009F4300"/>
    <w:rPr>
      <w:rFonts w:eastAsia="Times New Roman" w:cs="Times New Roman"/>
      <w:szCs w:val="20"/>
    </w:rPr>
  </w:style>
  <w:style w:type="paragraph" w:styleId="af9">
    <w:name w:val="Block Text"/>
    <w:basedOn w:val="a0"/>
    <w:rsid w:val="009F4300"/>
    <w:pPr>
      <w:tabs>
        <w:tab w:val="left" w:pos="4428"/>
        <w:tab w:val="left" w:pos="4511"/>
      </w:tabs>
      <w:spacing w:before="0" w:after="0" w:line="340" w:lineRule="exact"/>
      <w:ind w:left="-108" w:right="83"/>
    </w:pPr>
    <w:rPr>
      <w:rFonts w:ascii="TmsCyrNew" w:hAnsi="TmsCyrNew"/>
      <w:b/>
      <w:sz w:val="22"/>
    </w:rPr>
  </w:style>
  <w:style w:type="paragraph" w:customStyle="1" w:styleId="StyleBulleted">
    <w:name w:val="Style Bulleted"/>
    <w:basedOn w:val="a0"/>
    <w:autoRedefine/>
    <w:rsid w:val="009F4300"/>
    <w:pPr>
      <w:tabs>
        <w:tab w:val="left" w:pos="0"/>
        <w:tab w:val="num" w:pos="2160"/>
      </w:tabs>
      <w:spacing w:before="0" w:after="0"/>
      <w:ind w:left="2160" w:hanging="360"/>
    </w:pPr>
    <w:rPr>
      <w:szCs w:val="24"/>
      <w:lang w:eastAsia="bg-BG"/>
    </w:rPr>
  </w:style>
  <w:style w:type="paragraph" w:styleId="afa">
    <w:name w:val="Normal (Web)"/>
    <w:basedOn w:val="a0"/>
    <w:rsid w:val="009F4300"/>
    <w:pPr>
      <w:spacing w:before="0" w:after="0" w:line="240" w:lineRule="auto"/>
      <w:ind w:firstLine="751"/>
      <w:jc w:val="left"/>
    </w:pPr>
    <w:rPr>
      <w:sz w:val="24"/>
      <w:szCs w:val="24"/>
      <w:lang w:eastAsia="bg-BG"/>
    </w:rPr>
  </w:style>
  <w:style w:type="character" w:customStyle="1" w:styleId="FontStyle37">
    <w:name w:val="Font Style37"/>
    <w:rsid w:val="009F4300"/>
    <w:rPr>
      <w:rFonts w:ascii="Times New Roman" w:hAnsi="Times New Roman" w:cs="Times New Roman"/>
      <w:sz w:val="24"/>
      <w:szCs w:val="24"/>
    </w:rPr>
  </w:style>
  <w:style w:type="paragraph" w:customStyle="1" w:styleId="12">
    <w:name w:val="Точка1"/>
    <w:basedOn w:val="a0"/>
    <w:link w:val="1Char"/>
    <w:rsid w:val="009F4300"/>
    <w:pPr>
      <w:widowControl w:val="0"/>
      <w:shd w:val="clear" w:color="auto" w:fill="FFFFFF"/>
      <w:autoSpaceDE w:val="0"/>
      <w:autoSpaceDN w:val="0"/>
      <w:adjustRightInd w:val="0"/>
      <w:spacing w:before="0" w:after="0" w:line="312" w:lineRule="auto"/>
    </w:pPr>
    <w:rPr>
      <w:rFonts w:ascii="Arial" w:hAnsi="Arial"/>
      <w:color w:val="000000"/>
      <w:szCs w:val="28"/>
      <w:lang w:eastAsia="bg-BG"/>
    </w:rPr>
  </w:style>
  <w:style w:type="character" w:customStyle="1" w:styleId="1Char">
    <w:name w:val="Точка1 Char"/>
    <w:link w:val="12"/>
    <w:rsid w:val="009F4300"/>
    <w:rPr>
      <w:rFonts w:ascii="Arial" w:eastAsia="Times New Roman" w:hAnsi="Arial" w:cs="Times New Roman"/>
      <w:color w:val="000000"/>
      <w:szCs w:val="28"/>
      <w:shd w:val="clear" w:color="auto" w:fill="FFFFFF"/>
      <w:lang w:eastAsia="bg-BG"/>
    </w:rPr>
  </w:style>
  <w:style w:type="character" w:customStyle="1" w:styleId="hl">
    <w:name w:val="hl"/>
    <w:basedOn w:val="a1"/>
    <w:rsid w:val="009F4300"/>
  </w:style>
  <w:style w:type="character" w:customStyle="1" w:styleId="FontStyle18">
    <w:name w:val="Font Style18"/>
    <w:rsid w:val="009F4300"/>
    <w:rPr>
      <w:rFonts w:ascii="Times New Roman" w:hAnsi="Times New Roman" w:cs="Times New Roman"/>
      <w:sz w:val="26"/>
      <w:szCs w:val="26"/>
    </w:rPr>
  </w:style>
  <w:style w:type="paragraph" w:customStyle="1" w:styleId="BodyText1">
    <w:name w:val="Body Text1"/>
    <w:basedOn w:val="a0"/>
    <w:rsid w:val="009F4300"/>
    <w:pPr>
      <w:shd w:val="clear" w:color="auto" w:fill="FFFFFF"/>
      <w:spacing w:before="0" w:after="0" w:line="322" w:lineRule="exact"/>
    </w:pPr>
    <w:rPr>
      <w:rFonts w:ascii="Sylfaen" w:hAnsi="Sylfaen" w:cs="Sylfaen"/>
      <w:sz w:val="25"/>
      <w:szCs w:val="25"/>
      <w:lang w:eastAsia="bg-BG"/>
    </w:rPr>
  </w:style>
  <w:style w:type="character" w:customStyle="1" w:styleId="CharChar2">
    <w:name w:val="Char Char2"/>
    <w:aliases w:val="Header Char1 Char,Header Char Char Char,Char Char1 Char,Header Char Char1,Header Char1 Char Char Char,Header Char Char Char Char Char,Header Char1 Char Char Char Char Char,Header Char Char Char Char Char Char Char,Char Char"/>
    <w:rsid w:val="009F4300"/>
    <w:rPr>
      <w:lang w:val="bg-BG" w:eastAsia="en-US" w:bidi="ar-SA"/>
    </w:rPr>
  </w:style>
  <w:style w:type="paragraph" w:customStyle="1" w:styleId="StyleHeading4LatinBoldNotLatinItalic">
    <w:name w:val="Style Heading 4 + (Latin) Bold Not (Latin) Italic"/>
    <w:basedOn w:val="4"/>
    <w:rsid w:val="009F4300"/>
  </w:style>
  <w:style w:type="paragraph" w:customStyle="1" w:styleId="StyleStyleHeading4LatinBoldNotLatinItalicLatinB">
    <w:name w:val="Style Style Heading 4 + (Latin) Bold Not (Latin) Italic + (Latin) B..."/>
    <w:basedOn w:val="StyleHeading4LatinBoldNotLatinItalic"/>
    <w:rsid w:val="009F4300"/>
    <w:pPr>
      <w:spacing w:before="0" w:after="0"/>
      <w:contextualSpacing w:val="0"/>
    </w:pPr>
    <w:rPr>
      <w:rFonts w:ascii="Times New Roman Italic" w:hAnsi="Times New Roman Italic"/>
    </w:rPr>
  </w:style>
  <w:style w:type="numbering" w:customStyle="1" w:styleId="NoList1">
    <w:name w:val="No List1"/>
    <w:next w:val="a3"/>
    <w:semiHidden/>
    <w:rsid w:val="009F4300"/>
  </w:style>
  <w:style w:type="character" w:customStyle="1" w:styleId="Bodytext">
    <w:name w:val="Body text_"/>
    <w:link w:val="Bodytext10"/>
    <w:locked/>
    <w:rsid w:val="009F4300"/>
    <w:rPr>
      <w:sz w:val="26"/>
      <w:szCs w:val="26"/>
      <w:shd w:val="clear" w:color="auto" w:fill="FFFFFF"/>
    </w:rPr>
  </w:style>
  <w:style w:type="paragraph" w:customStyle="1" w:styleId="Bodytext10">
    <w:name w:val="Body text1"/>
    <w:basedOn w:val="a0"/>
    <w:link w:val="Bodytext"/>
    <w:rsid w:val="009F4300"/>
    <w:pPr>
      <w:shd w:val="clear" w:color="auto" w:fill="FFFFFF"/>
      <w:spacing w:before="1260" w:after="240" w:line="319" w:lineRule="exact"/>
      <w:jc w:val="left"/>
    </w:pPr>
    <w:rPr>
      <w:rFonts w:eastAsiaTheme="minorHAnsi" w:cstheme="minorBidi"/>
      <w:sz w:val="26"/>
      <w:szCs w:val="26"/>
    </w:rPr>
  </w:style>
  <w:style w:type="character" w:customStyle="1" w:styleId="FontStyle15">
    <w:name w:val="Font Style15"/>
    <w:rsid w:val="009F4300"/>
    <w:rPr>
      <w:rFonts w:ascii="Times New Roman" w:hAnsi="Times New Roman" w:cs="Times New Roman" w:hint="default"/>
      <w:sz w:val="22"/>
      <w:szCs w:val="22"/>
    </w:rPr>
  </w:style>
  <w:style w:type="paragraph" w:customStyle="1" w:styleId="CharCharCharCharCharCharCharCharCharCharCharCharCharCharChar">
    <w:name w:val="Char Char Char Char Char Char Char Char Char Char Char Char Char Char Char"/>
    <w:basedOn w:val="a0"/>
    <w:rsid w:val="009F4300"/>
    <w:pPr>
      <w:tabs>
        <w:tab w:val="left" w:pos="709"/>
      </w:tabs>
      <w:spacing w:before="0" w:after="0" w:line="240" w:lineRule="auto"/>
      <w:jc w:val="left"/>
    </w:pPr>
    <w:rPr>
      <w:rFonts w:ascii="Tahoma" w:hAnsi="Tahoma" w:cs="Tahoma"/>
      <w:sz w:val="24"/>
      <w:szCs w:val="24"/>
      <w:lang w:val="pl-PL" w:eastAsia="pl-PL"/>
    </w:rPr>
  </w:style>
  <w:style w:type="paragraph" w:customStyle="1" w:styleId="Style4">
    <w:name w:val="Style4"/>
    <w:basedOn w:val="a0"/>
    <w:rsid w:val="009F4300"/>
    <w:pPr>
      <w:widowControl w:val="0"/>
      <w:autoSpaceDE w:val="0"/>
      <w:autoSpaceDN w:val="0"/>
      <w:adjustRightInd w:val="0"/>
      <w:spacing w:before="0" w:after="0" w:line="240" w:lineRule="auto"/>
      <w:jc w:val="left"/>
    </w:pPr>
    <w:rPr>
      <w:sz w:val="24"/>
      <w:szCs w:val="24"/>
      <w:lang w:eastAsia="bg-BG"/>
    </w:rPr>
  </w:style>
  <w:style w:type="paragraph" w:customStyle="1" w:styleId="CharChar1CharCharCharCharCharCharCharCharCharChar">
    <w:name w:val="Char Char1 Char Char Char Char Char Char Char Char Char Char"/>
    <w:basedOn w:val="a0"/>
    <w:rsid w:val="009F4300"/>
    <w:pPr>
      <w:tabs>
        <w:tab w:val="left" w:pos="709"/>
      </w:tabs>
      <w:spacing w:before="0" w:after="0" w:line="240" w:lineRule="auto"/>
      <w:jc w:val="left"/>
    </w:pPr>
    <w:rPr>
      <w:rFonts w:ascii="Tahoma" w:hAnsi="Tahoma" w:cs="Tahoma"/>
      <w:sz w:val="24"/>
      <w:szCs w:val="24"/>
      <w:lang w:val="pl-PL" w:eastAsia="pl-PL"/>
    </w:rPr>
  </w:style>
  <w:style w:type="character" w:customStyle="1" w:styleId="FontStyle38">
    <w:name w:val="Font Style38"/>
    <w:rsid w:val="009F4300"/>
    <w:rPr>
      <w:rFonts w:ascii="Times New Roman" w:hAnsi="Times New Roman" w:cs="Times New Roman"/>
      <w:b/>
      <w:bCs/>
      <w:sz w:val="26"/>
      <w:szCs w:val="26"/>
    </w:rPr>
  </w:style>
  <w:style w:type="paragraph" w:customStyle="1" w:styleId="Style34">
    <w:name w:val="Style34"/>
    <w:basedOn w:val="a0"/>
    <w:rsid w:val="009F4300"/>
    <w:pPr>
      <w:widowControl w:val="0"/>
      <w:autoSpaceDE w:val="0"/>
      <w:autoSpaceDN w:val="0"/>
      <w:adjustRightInd w:val="0"/>
      <w:spacing w:before="0" w:after="0" w:line="359" w:lineRule="exact"/>
      <w:ind w:firstLine="1550"/>
    </w:pPr>
    <w:rPr>
      <w:sz w:val="24"/>
      <w:szCs w:val="24"/>
      <w:lang w:eastAsia="bg-BG"/>
    </w:rPr>
  </w:style>
  <w:style w:type="paragraph" w:styleId="32">
    <w:name w:val="Body Text Indent 3"/>
    <w:basedOn w:val="a0"/>
    <w:link w:val="33"/>
    <w:rsid w:val="009F4300"/>
    <w:pPr>
      <w:spacing w:before="0" w:line="240" w:lineRule="auto"/>
      <w:ind w:left="283"/>
      <w:jc w:val="left"/>
    </w:pPr>
    <w:rPr>
      <w:sz w:val="16"/>
      <w:szCs w:val="16"/>
      <w:lang w:val="en-GB"/>
    </w:rPr>
  </w:style>
  <w:style w:type="character" w:customStyle="1" w:styleId="33">
    <w:name w:val="Основен текст с отстъп 3 Знак"/>
    <w:basedOn w:val="a1"/>
    <w:link w:val="32"/>
    <w:rsid w:val="009F4300"/>
    <w:rPr>
      <w:rFonts w:eastAsia="Times New Roman" w:cs="Times New Roman"/>
      <w:sz w:val="16"/>
      <w:szCs w:val="16"/>
      <w:lang w:val="en-GB"/>
    </w:rPr>
  </w:style>
  <w:style w:type="character" w:customStyle="1" w:styleId="FontStyle68">
    <w:name w:val="Font Style68"/>
    <w:rsid w:val="009F4300"/>
    <w:rPr>
      <w:rFonts w:ascii="Tahoma" w:hAnsi="Tahoma" w:cs="Tahoma" w:hint="default"/>
      <w:sz w:val="26"/>
      <w:szCs w:val="26"/>
    </w:rPr>
  </w:style>
  <w:style w:type="character" w:customStyle="1" w:styleId="FontStyle17">
    <w:name w:val="Font Style17"/>
    <w:rsid w:val="009F4300"/>
    <w:rPr>
      <w:rFonts w:ascii="Times New Roman" w:hAnsi="Times New Roman" w:cs="Times New Roman"/>
      <w:sz w:val="26"/>
      <w:szCs w:val="26"/>
    </w:rPr>
  </w:style>
  <w:style w:type="character" w:styleId="afb">
    <w:name w:val="annotation reference"/>
    <w:rsid w:val="009F4300"/>
    <w:rPr>
      <w:sz w:val="16"/>
      <w:szCs w:val="16"/>
    </w:rPr>
  </w:style>
  <w:style w:type="paragraph" w:styleId="afc">
    <w:name w:val="annotation text"/>
    <w:basedOn w:val="a0"/>
    <w:link w:val="afd"/>
    <w:rsid w:val="009F4300"/>
    <w:pPr>
      <w:ind w:firstLine="1531"/>
      <w:contextualSpacing/>
    </w:pPr>
    <w:rPr>
      <w:sz w:val="20"/>
    </w:rPr>
  </w:style>
  <w:style w:type="character" w:customStyle="1" w:styleId="afd">
    <w:name w:val="Текст на коментар Знак"/>
    <w:basedOn w:val="a1"/>
    <w:link w:val="afc"/>
    <w:rsid w:val="009F4300"/>
    <w:rPr>
      <w:rFonts w:eastAsia="Times New Roman" w:cs="Times New Roman"/>
      <w:sz w:val="20"/>
      <w:szCs w:val="20"/>
    </w:rPr>
  </w:style>
  <w:style w:type="character" w:customStyle="1" w:styleId="FontStyle71">
    <w:name w:val="Font Style71"/>
    <w:rsid w:val="009F4300"/>
    <w:rPr>
      <w:rFonts w:ascii="Lucida Sans Unicode" w:hAnsi="Lucida Sans Unicode" w:cs="Lucida Sans Unicode"/>
      <w:sz w:val="24"/>
      <w:szCs w:val="24"/>
    </w:rPr>
  </w:style>
  <w:style w:type="character" w:customStyle="1" w:styleId="FontStyle34">
    <w:name w:val="Font Style34"/>
    <w:rsid w:val="009F4300"/>
    <w:rPr>
      <w:rFonts w:ascii="Times New Roman" w:hAnsi="Times New Roman" w:cs="Times New Roman"/>
      <w:sz w:val="26"/>
      <w:szCs w:val="26"/>
    </w:rPr>
  </w:style>
  <w:style w:type="character" w:customStyle="1" w:styleId="FontStyle31">
    <w:name w:val="Font Style31"/>
    <w:rsid w:val="009F4300"/>
    <w:rPr>
      <w:rFonts w:ascii="Times New Roman" w:hAnsi="Times New Roman" w:cs="Times New Roman"/>
      <w:b/>
      <w:bCs/>
      <w:i/>
      <w:iCs/>
      <w:sz w:val="26"/>
      <w:szCs w:val="26"/>
    </w:rPr>
  </w:style>
  <w:style w:type="paragraph" w:styleId="afe">
    <w:name w:val="Document Map"/>
    <w:basedOn w:val="a0"/>
    <w:link w:val="aff"/>
    <w:semiHidden/>
    <w:rsid w:val="009F4300"/>
    <w:pPr>
      <w:shd w:val="clear" w:color="auto" w:fill="000080"/>
      <w:spacing w:before="0" w:after="0" w:line="240" w:lineRule="auto"/>
      <w:jc w:val="left"/>
    </w:pPr>
    <w:rPr>
      <w:rFonts w:ascii="Tahoma" w:hAnsi="Tahoma" w:cs="Tahoma"/>
      <w:sz w:val="20"/>
    </w:rPr>
  </w:style>
  <w:style w:type="character" w:customStyle="1" w:styleId="aff">
    <w:name w:val="План на документа Знак"/>
    <w:basedOn w:val="a1"/>
    <w:link w:val="afe"/>
    <w:semiHidden/>
    <w:rsid w:val="009F4300"/>
    <w:rPr>
      <w:rFonts w:ascii="Tahoma" w:eastAsia="Times New Roman" w:hAnsi="Tahoma" w:cs="Tahoma"/>
      <w:sz w:val="20"/>
      <w:szCs w:val="20"/>
      <w:shd w:val="clear" w:color="auto" w:fill="000080"/>
    </w:rPr>
  </w:style>
  <w:style w:type="character" w:customStyle="1" w:styleId="FontStyle29">
    <w:name w:val="Font Style29"/>
    <w:rsid w:val="009F4300"/>
    <w:rPr>
      <w:rFonts w:ascii="Times New Roman" w:hAnsi="Times New Roman" w:cs="Times New Roman"/>
      <w:sz w:val="24"/>
      <w:szCs w:val="24"/>
    </w:rPr>
  </w:style>
  <w:style w:type="character" w:customStyle="1" w:styleId="FontStyle26">
    <w:name w:val="Font Style26"/>
    <w:rsid w:val="009F4300"/>
    <w:rPr>
      <w:rFonts w:ascii="Times New Roman" w:hAnsi="Times New Roman" w:cs="Times New Roman"/>
      <w:sz w:val="26"/>
      <w:szCs w:val="26"/>
    </w:rPr>
  </w:style>
  <w:style w:type="paragraph" w:styleId="aff0">
    <w:name w:val="List Paragraph"/>
    <w:aliases w:val="Noise heading,RUS List,TOC style,lp1,Bullet OSM,Proposal Bullet List,Cell bullets,Issue Action POC,3,POCG Table Text,Dot pt,F5 List Paragraph,List Paragraph Char Char Char,Indicator Text,Colorful List - Accent 11,Bullet 1,Normal 1"/>
    <w:basedOn w:val="a0"/>
    <w:link w:val="aff1"/>
    <w:uiPriority w:val="34"/>
    <w:qFormat/>
    <w:rsid w:val="009F4300"/>
    <w:pPr>
      <w:spacing w:before="0" w:after="0" w:line="240" w:lineRule="auto"/>
      <w:ind w:left="708"/>
      <w:jc w:val="left"/>
    </w:pPr>
    <w:rPr>
      <w:sz w:val="24"/>
      <w:szCs w:val="24"/>
      <w:lang w:val="en-GB"/>
    </w:rPr>
  </w:style>
  <w:style w:type="numbering" w:customStyle="1" w:styleId="NoList11">
    <w:name w:val="No List11"/>
    <w:next w:val="a3"/>
    <w:semiHidden/>
    <w:rsid w:val="009F4300"/>
  </w:style>
  <w:style w:type="table" w:customStyle="1" w:styleId="TableGrid1">
    <w:name w:val="Table Grid1"/>
    <w:basedOn w:val="a2"/>
    <w:next w:val="ac"/>
    <w:rsid w:val="009F4300"/>
    <w:pPr>
      <w:widowControl w:val="0"/>
      <w:autoSpaceDE w:val="0"/>
      <w:autoSpaceDN w:val="0"/>
      <w:adjustRightInd w:val="0"/>
      <w:spacing w:line="240" w:lineRule="auto"/>
      <w:ind w:firstLine="0"/>
      <w:jc w:val="left"/>
    </w:pPr>
    <w:rPr>
      <w:rFonts w:eastAsia="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9F4300"/>
    <w:pPr>
      <w:widowControl w:val="0"/>
      <w:numPr>
        <w:numId w:val="1"/>
      </w:numPr>
      <w:autoSpaceDE w:val="0"/>
      <w:autoSpaceDN w:val="0"/>
      <w:adjustRightInd w:val="0"/>
      <w:spacing w:before="0" w:after="0" w:line="240" w:lineRule="auto"/>
      <w:jc w:val="left"/>
    </w:pPr>
    <w:rPr>
      <w:sz w:val="20"/>
      <w:lang w:eastAsia="bg-BG"/>
    </w:rPr>
  </w:style>
  <w:style w:type="character" w:customStyle="1" w:styleId="FontStyle25">
    <w:name w:val="Font Style25"/>
    <w:rsid w:val="009F4300"/>
    <w:rPr>
      <w:rFonts w:ascii="Times New Roman" w:hAnsi="Times New Roman" w:cs="Times New Roman" w:hint="default"/>
      <w:sz w:val="26"/>
      <w:szCs w:val="26"/>
    </w:rPr>
  </w:style>
  <w:style w:type="paragraph" w:customStyle="1" w:styleId="Style5">
    <w:name w:val="Style5"/>
    <w:basedOn w:val="a0"/>
    <w:rsid w:val="009F4300"/>
    <w:pPr>
      <w:widowControl w:val="0"/>
      <w:autoSpaceDE w:val="0"/>
      <w:autoSpaceDN w:val="0"/>
      <w:adjustRightInd w:val="0"/>
      <w:spacing w:before="0" w:after="0" w:line="356" w:lineRule="exact"/>
      <w:ind w:firstLine="1003"/>
    </w:pPr>
    <w:rPr>
      <w:sz w:val="24"/>
      <w:szCs w:val="24"/>
      <w:lang w:eastAsia="bg-BG"/>
    </w:rPr>
  </w:style>
  <w:style w:type="paragraph" w:customStyle="1" w:styleId="Style15">
    <w:name w:val="Style15"/>
    <w:basedOn w:val="a0"/>
    <w:rsid w:val="009F4300"/>
    <w:pPr>
      <w:widowControl w:val="0"/>
      <w:autoSpaceDE w:val="0"/>
      <w:autoSpaceDN w:val="0"/>
      <w:adjustRightInd w:val="0"/>
      <w:spacing w:before="0" w:after="0" w:line="360" w:lineRule="exact"/>
      <w:ind w:firstLine="1416"/>
      <w:jc w:val="left"/>
    </w:pPr>
    <w:rPr>
      <w:sz w:val="24"/>
      <w:szCs w:val="24"/>
      <w:lang w:eastAsia="bg-BG"/>
    </w:rPr>
  </w:style>
  <w:style w:type="paragraph" w:customStyle="1" w:styleId="Style17">
    <w:name w:val="Style17"/>
    <w:basedOn w:val="a0"/>
    <w:rsid w:val="009F4300"/>
    <w:pPr>
      <w:widowControl w:val="0"/>
      <w:autoSpaceDE w:val="0"/>
      <w:autoSpaceDN w:val="0"/>
      <w:adjustRightInd w:val="0"/>
      <w:spacing w:before="0" w:after="0" w:line="362" w:lineRule="exact"/>
      <w:ind w:firstLine="998"/>
    </w:pPr>
    <w:rPr>
      <w:sz w:val="24"/>
      <w:szCs w:val="24"/>
      <w:lang w:eastAsia="bg-BG"/>
    </w:rPr>
  </w:style>
  <w:style w:type="paragraph" w:customStyle="1" w:styleId="Style18">
    <w:name w:val="Style18"/>
    <w:basedOn w:val="a0"/>
    <w:rsid w:val="009F4300"/>
    <w:pPr>
      <w:widowControl w:val="0"/>
      <w:autoSpaceDE w:val="0"/>
      <w:autoSpaceDN w:val="0"/>
      <w:adjustRightInd w:val="0"/>
      <w:spacing w:before="0" w:after="0" w:line="355" w:lineRule="exact"/>
      <w:ind w:firstLine="1411"/>
      <w:jc w:val="left"/>
    </w:pPr>
    <w:rPr>
      <w:sz w:val="24"/>
      <w:szCs w:val="24"/>
      <w:lang w:eastAsia="bg-BG"/>
    </w:rPr>
  </w:style>
  <w:style w:type="character" w:customStyle="1" w:styleId="FontStyle28">
    <w:name w:val="Font Style28"/>
    <w:rsid w:val="009F4300"/>
    <w:rPr>
      <w:rFonts w:ascii="Times New Roman" w:hAnsi="Times New Roman" w:cs="Times New Roman"/>
      <w:i/>
      <w:iCs/>
      <w:sz w:val="26"/>
      <w:szCs w:val="26"/>
    </w:rPr>
  </w:style>
  <w:style w:type="character" w:customStyle="1" w:styleId="GNachev">
    <w:name w:val="GNachev"/>
    <w:semiHidden/>
    <w:rsid w:val="009F4300"/>
    <w:rPr>
      <w:rFonts w:ascii="Arial" w:hAnsi="Arial" w:cs="Arial"/>
      <w:color w:val="auto"/>
      <w:sz w:val="20"/>
      <w:szCs w:val="20"/>
    </w:rPr>
  </w:style>
  <w:style w:type="paragraph" w:customStyle="1" w:styleId="Style10">
    <w:name w:val="Style10"/>
    <w:basedOn w:val="a0"/>
    <w:rsid w:val="009F4300"/>
    <w:pPr>
      <w:widowControl w:val="0"/>
      <w:autoSpaceDE w:val="0"/>
      <w:autoSpaceDN w:val="0"/>
      <w:adjustRightInd w:val="0"/>
      <w:spacing w:before="0" w:after="0" w:line="398" w:lineRule="exact"/>
      <w:jc w:val="left"/>
    </w:pPr>
    <w:rPr>
      <w:sz w:val="24"/>
      <w:szCs w:val="24"/>
      <w:lang w:eastAsia="bg-BG"/>
    </w:rPr>
  </w:style>
  <w:style w:type="paragraph" w:styleId="aff2">
    <w:name w:val="annotation subject"/>
    <w:basedOn w:val="afc"/>
    <w:next w:val="afc"/>
    <w:link w:val="aff3"/>
    <w:rsid w:val="009F4300"/>
    <w:pPr>
      <w:widowControl w:val="0"/>
      <w:autoSpaceDE w:val="0"/>
      <w:autoSpaceDN w:val="0"/>
      <w:adjustRightInd w:val="0"/>
      <w:spacing w:before="0" w:after="0" w:line="240" w:lineRule="auto"/>
      <w:ind w:firstLine="0"/>
      <w:contextualSpacing w:val="0"/>
      <w:jc w:val="left"/>
    </w:pPr>
    <w:rPr>
      <w:b/>
      <w:bCs/>
      <w:lang w:eastAsia="bg-BG"/>
    </w:rPr>
  </w:style>
  <w:style w:type="character" w:customStyle="1" w:styleId="aff3">
    <w:name w:val="Предмет на коментар Знак"/>
    <w:basedOn w:val="afd"/>
    <w:link w:val="aff2"/>
    <w:rsid w:val="009F4300"/>
    <w:rPr>
      <w:rFonts w:eastAsia="Times New Roman" w:cs="Times New Roman"/>
      <w:b/>
      <w:bCs/>
      <w:sz w:val="20"/>
      <w:szCs w:val="20"/>
      <w:lang w:eastAsia="bg-BG"/>
    </w:rPr>
  </w:style>
  <w:style w:type="character" w:customStyle="1" w:styleId="FontStyle33">
    <w:name w:val="Font Style33"/>
    <w:rsid w:val="009F4300"/>
    <w:rPr>
      <w:rFonts w:ascii="Times New Roman" w:hAnsi="Times New Roman" w:cs="Times New Roman"/>
      <w:b/>
      <w:bCs/>
      <w:sz w:val="26"/>
      <w:szCs w:val="26"/>
    </w:rPr>
  </w:style>
  <w:style w:type="character" w:customStyle="1" w:styleId="FontStyle65">
    <w:name w:val="Font Style65"/>
    <w:rsid w:val="009F4300"/>
    <w:rPr>
      <w:rFonts w:ascii="Times New Roman" w:hAnsi="Times New Roman" w:cs="Times New Roman"/>
      <w:b/>
      <w:bCs/>
      <w:sz w:val="20"/>
      <w:szCs w:val="20"/>
    </w:rPr>
  </w:style>
  <w:style w:type="character" w:customStyle="1" w:styleId="FontStyle108">
    <w:name w:val="Font Style108"/>
    <w:rsid w:val="009F4300"/>
    <w:rPr>
      <w:rFonts w:ascii="Times New Roman" w:hAnsi="Times New Roman" w:cs="Times New Roman"/>
      <w:sz w:val="26"/>
      <w:szCs w:val="26"/>
    </w:rPr>
  </w:style>
  <w:style w:type="numbering" w:customStyle="1" w:styleId="NoList2">
    <w:name w:val="No List2"/>
    <w:next w:val="a3"/>
    <w:semiHidden/>
    <w:rsid w:val="009F4300"/>
  </w:style>
  <w:style w:type="character" w:customStyle="1" w:styleId="HTML">
    <w:name w:val="HTML стандартен Знак"/>
    <w:link w:val="HTML0"/>
    <w:rsid w:val="009F4300"/>
    <w:rPr>
      <w:bCs/>
    </w:rPr>
  </w:style>
  <w:style w:type="paragraph" w:styleId="34">
    <w:name w:val="Body Text 3"/>
    <w:basedOn w:val="a0"/>
    <w:link w:val="35"/>
    <w:rsid w:val="009F4300"/>
    <w:pPr>
      <w:spacing w:before="0" w:line="360" w:lineRule="exact"/>
      <w:jc w:val="left"/>
    </w:pPr>
    <w:rPr>
      <w:rFonts w:ascii="TmsCyrNew" w:hAnsi="TmsCyrNew"/>
      <w:sz w:val="16"/>
      <w:szCs w:val="16"/>
    </w:rPr>
  </w:style>
  <w:style w:type="character" w:customStyle="1" w:styleId="35">
    <w:name w:val="Основен текст 3 Знак"/>
    <w:basedOn w:val="a1"/>
    <w:link w:val="34"/>
    <w:rsid w:val="009F4300"/>
    <w:rPr>
      <w:rFonts w:ascii="TmsCyrNew" w:eastAsia="Times New Roman" w:hAnsi="TmsCyrNew" w:cs="Times New Roman"/>
      <w:sz w:val="16"/>
      <w:szCs w:val="16"/>
    </w:rPr>
  </w:style>
  <w:style w:type="character" w:customStyle="1" w:styleId="FontStyle39">
    <w:name w:val="Font Style39"/>
    <w:rsid w:val="009F4300"/>
    <w:rPr>
      <w:rFonts w:ascii="Times New Roman" w:hAnsi="Times New Roman" w:cs="Times New Roman"/>
      <w:sz w:val="26"/>
      <w:szCs w:val="26"/>
    </w:rPr>
  </w:style>
  <w:style w:type="paragraph" w:customStyle="1" w:styleId="Style20">
    <w:name w:val="Style20"/>
    <w:basedOn w:val="a0"/>
    <w:rsid w:val="009F4300"/>
    <w:pPr>
      <w:widowControl w:val="0"/>
      <w:autoSpaceDE w:val="0"/>
      <w:autoSpaceDN w:val="0"/>
      <w:adjustRightInd w:val="0"/>
      <w:spacing w:before="0" w:after="0" w:line="357" w:lineRule="exact"/>
      <w:ind w:firstLine="1603"/>
    </w:pPr>
    <w:rPr>
      <w:sz w:val="24"/>
      <w:szCs w:val="24"/>
      <w:lang w:eastAsia="bg-BG"/>
    </w:rPr>
  </w:style>
  <w:style w:type="paragraph" w:customStyle="1" w:styleId="Style22">
    <w:name w:val="Style22"/>
    <w:basedOn w:val="a0"/>
    <w:rsid w:val="009F4300"/>
    <w:pPr>
      <w:widowControl w:val="0"/>
      <w:autoSpaceDE w:val="0"/>
      <w:autoSpaceDN w:val="0"/>
      <w:adjustRightInd w:val="0"/>
      <w:spacing w:before="0" w:after="0" w:line="360" w:lineRule="exact"/>
      <w:ind w:firstLine="1531"/>
    </w:pPr>
    <w:rPr>
      <w:sz w:val="24"/>
      <w:szCs w:val="24"/>
      <w:lang w:eastAsia="bg-BG"/>
    </w:rPr>
  </w:style>
  <w:style w:type="paragraph" w:customStyle="1" w:styleId="style160">
    <w:name w:val="style16"/>
    <w:basedOn w:val="a0"/>
    <w:rsid w:val="009F4300"/>
    <w:pPr>
      <w:spacing w:before="100" w:beforeAutospacing="1" w:after="100" w:afterAutospacing="1" w:line="240" w:lineRule="auto"/>
      <w:jc w:val="left"/>
    </w:pPr>
    <w:rPr>
      <w:sz w:val="24"/>
      <w:szCs w:val="24"/>
      <w:lang w:eastAsia="bg-BG"/>
    </w:rPr>
  </w:style>
  <w:style w:type="character" w:customStyle="1" w:styleId="aff4">
    <w:name w:val="Основен текст_"/>
    <w:link w:val="13"/>
    <w:locked/>
    <w:rsid w:val="009F4300"/>
    <w:rPr>
      <w:sz w:val="26"/>
      <w:szCs w:val="26"/>
      <w:shd w:val="clear" w:color="auto" w:fill="FFFFFF"/>
    </w:rPr>
  </w:style>
  <w:style w:type="paragraph" w:customStyle="1" w:styleId="13">
    <w:name w:val="Основен текст1"/>
    <w:basedOn w:val="a0"/>
    <w:link w:val="aff4"/>
    <w:rsid w:val="009F4300"/>
    <w:pPr>
      <w:shd w:val="clear" w:color="auto" w:fill="FFFFFF"/>
      <w:spacing w:before="0" w:after="0" w:line="317" w:lineRule="exact"/>
      <w:ind w:hanging="360"/>
    </w:pPr>
    <w:rPr>
      <w:rFonts w:eastAsiaTheme="minorHAnsi" w:cstheme="minorBidi"/>
      <w:sz w:val="26"/>
      <w:szCs w:val="26"/>
      <w:shd w:val="clear" w:color="auto" w:fill="FFFFFF"/>
    </w:rPr>
  </w:style>
  <w:style w:type="paragraph" w:customStyle="1" w:styleId="CharCharChar1CharCharChar">
    <w:name w:val="Char Char Char1 Char Char Char"/>
    <w:basedOn w:val="a0"/>
    <w:rsid w:val="009F4300"/>
    <w:pPr>
      <w:spacing w:before="0" w:after="160" w:line="240" w:lineRule="exact"/>
      <w:jc w:val="left"/>
    </w:pPr>
    <w:rPr>
      <w:rFonts w:ascii="Tahoma" w:hAnsi="Tahoma"/>
      <w:sz w:val="20"/>
      <w:lang w:val="en-US"/>
    </w:rPr>
  </w:style>
  <w:style w:type="paragraph" w:customStyle="1" w:styleId="CharChar">
    <w:name w:val="Знак Знак Знак Знак Знак Знак Char Char Знак"/>
    <w:basedOn w:val="a0"/>
    <w:rsid w:val="009F4300"/>
    <w:pPr>
      <w:tabs>
        <w:tab w:val="left" w:pos="709"/>
      </w:tabs>
      <w:spacing w:before="0" w:after="0" w:line="240" w:lineRule="auto"/>
      <w:jc w:val="left"/>
    </w:pPr>
    <w:rPr>
      <w:rFonts w:ascii="Tahoma" w:hAnsi="Tahoma" w:cs="Tahoma"/>
      <w:sz w:val="24"/>
      <w:szCs w:val="24"/>
      <w:lang w:val="pl-PL" w:eastAsia="pl-PL"/>
    </w:rPr>
  </w:style>
  <w:style w:type="paragraph" w:customStyle="1" w:styleId="CharChar1CharCharChar1Char">
    <w:name w:val="Char Char1 Char Char Char1 Char"/>
    <w:basedOn w:val="a0"/>
    <w:semiHidden/>
    <w:rsid w:val="009F4300"/>
    <w:pPr>
      <w:tabs>
        <w:tab w:val="left" w:pos="709"/>
      </w:tabs>
      <w:spacing w:before="0" w:after="0" w:line="240" w:lineRule="auto"/>
      <w:jc w:val="left"/>
    </w:pPr>
    <w:rPr>
      <w:rFonts w:ascii="Futura Bk" w:hAnsi="Futura Bk"/>
      <w:sz w:val="20"/>
      <w:szCs w:val="24"/>
      <w:lang w:val="pl-PL" w:eastAsia="pl-PL"/>
    </w:rPr>
  </w:style>
  <w:style w:type="character" w:customStyle="1" w:styleId="press">
    <w:name w:val="press"/>
    <w:semiHidden/>
    <w:rsid w:val="009F4300"/>
    <w:rPr>
      <w:rFonts w:ascii="Arial" w:hAnsi="Arial" w:cs="Arial"/>
      <w:color w:val="auto"/>
      <w:sz w:val="20"/>
      <w:szCs w:val="20"/>
    </w:rPr>
  </w:style>
  <w:style w:type="character" w:customStyle="1" w:styleId="FontStyle117">
    <w:name w:val="Font Style117"/>
    <w:rsid w:val="009F4300"/>
    <w:rPr>
      <w:rFonts w:ascii="Times New Roman" w:hAnsi="Times New Roman" w:cs="Times New Roman"/>
      <w:sz w:val="22"/>
      <w:szCs w:val="22"/>
    </w:rPr>
  </w:style>
  <w:style w:type="paragraph" w:customStyle="1" w:styleId="Style26">
    <w:name w:val="Style26"/>
    <w:basedOn w:val="a0"/>
    <w:rsid w:val="009F4300"/>
    <w:pPr>
      <w:widowControl w:val="0"/>
      <w:autoSpaceDE w:val="0"/>
      <w:autoSpaceDN w:val="0"/>
      <w:adjustRightInd w:val="0"/>
      <w:spacing w:before="0" w:after="0" w:line="343" w:lineRule="exact"/>
      <w:ind w:firstLine="984"/>
    </w:pPr>
    <w:rPr>
      <w:sz w:val="24"/>
      <w:szCs w:val="24"/>
      <w:lang w:eastAsia="bg-BG"/>
    </w:rPr>
  </w:style>
  <w:style w:type="character" w:customStyle="1" w:styleId="FontStyle90">
    <w:name w:val="Font Style90"/>
    <w:rsid w:val="009F4300"/>
    <w:rPr>
      <w:rFonts w:ascii="Franklin Gothic Medium Cond" w:hAnsi="Franklin Gothic Medium Cond" w:cs="Franklin Gothic Medium Cond"/>
      <w:sz w:val="30"/>
      <w:szCs w:val="30"/>
    </w:rPr>
  </w:style>
  <w:style w:type="character" w:customStyle="1" w:styleId="FontStyle35">
    <w:name w:val="Font Style35"/>
    <w:rsid w:val="009F4300"/>
    <w:rPr>
      <w:rFonts w:ascii="Times New Roman" w:hAnsi="Times New Roman" w:cs="Times New Roman"/>
      <w:sz w:val="40"/>
      <w:szCs w:val="40"/>
    </w:rPr>
  </w:style>
  <w:style w:type="paragraph" w:customStyle="1" w:styleId="Style19">
    <w:name w:val="Style19"/>
    <w:basedOn w:val="Heading1TimesNewRomanAllcaps"/>
    <w:rsid w:val="009F4300"/>
    <w:pPr>
      <w:numPr>
        <w:numId w:val="2"/>
      </w:numPr>
      <w:shd w:val="clear" w:color="auto" w:fill="D9D9D9"/>
      <w:tabs>
        <w:tab w:val="left" w:pos="1820"/>
      </w:tabs>
      <w:jc w:val="both"/>
    </w:pPr>
    <w:rPr>
      <w:rFonts w:ascii="Times New Roman Bold" w:hAnsi="Times New Roman Bold"/>
      <w:b w:val="0"/>
      <w:caps w:val="0"/>
    </w:rPr>
  </w:style>
  <w:style w:type="character" w:customStyle="1" w:styleId="FontStyle21">
    <w:name w:val="Font Style21"/>
    <w:rsid w:val="009F4300"/>
    <w:rPr>
      <w:rFonts w:ascii="Times New Roman" w:hAnsi="Times New Roman" w:cs="Times New Roman"/>
      <w:b/>
      <w:bCs/>
      <w:sz w:val="30"/>
      <w:szCs w:val="30"/>
    </w:rPr>
  </w:style>
  <w:style w:type="paragraph" w:customStyle="1" w:styleId="Style24">
    <w:name w:val="Style24"/>
    <w:basedOn w:val="a0"/>
    <w:rsid w:val="009F4300"/>
    <w:pPr>
      <w:widowControl w:val="0"/>
      <w:autoSpaceDE w:val="0"/>
      <w:autoSpaceDN w:val="0"/>
      <w:adjustRightInd w:val="0"/>
      <w:spacing w:before="0" w:after="0" w:line="355" w:lineRule="exact"/>
      <w:ind w:firstLine="1421"/>
    </w:pPr>
    <w:rPr>
      <w:sz w:val="24"/>
      <w:szCs w:val="24"/>
      <w:lang w:eastAsia="bg-BG"/>
    </w:rPr>
  </w:style>
  <w:style w:type="paragraph" w:customStyle="1" w:styleId="style110">
    <w:name w:val="style11"/>
    <w:basedOn w:val="a0"/>
    <w:rsid w:val="009F4300"/>
    <w:pPr>
      <w:autoSpaceDE w:val="0"/>
      <w:autoSpaceDN w:val="0"/>
      <w:spacing w:before="0" w:after="0" w:line="318" w:lineRule="atLeast"/>
      <w:ind w:firstLine="1402"/>
    </w:pPr>
    <w:rPr>
      <w:sz w:val="24"/>
      <w:szCs w:val="24"/>
      <w:lang w:eastAsia="bg-BG"/>
    </w:rPr>
  </w:style>
  <w:style w:type="character" w:customStyle="1" w:styleId="fontstyle220">
    <w:name w:val="fontstyle22"/>
    <w:rsid w:val="009F4300"/>
    <w:rPr>
      <w:rFonts w:ascii="Times New Roman" w:hAnsi="Times New Roman" w:cs="Times New Roman" w:hint="default"/>
      <w:b/>
      <w:bCs/>
    </w:rPr>
  </w:style>
  <w:style w:type="paragraph" w:styleId="HTML0">
    <w:name w:val="HTML Preformatted"/>
    <w:basedOn w:val="a0"/>
    <w:link w:val="HTML"/>
    <w:unhideWhenUsed/>
    <w:rsid w:val="009F4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68" w:lineRule="atLeast"/>
      <w:jc w:val="left"/>
    </w:pPr>
    <w:rPr>
      <w:rFonts w:eastAsiaTheme="minorHAnsi" w:cstheme="minorBidi"/>
      <w:bCs/>
      <w:szCs w:val="22"/>
    </w:rPr>
  </w:style>
  <w:style w:type="character" w:customStyle="1" w:styleId="HTMLPreformattedChar1">
    <w:name w:val="HTML Preformatted Char1"/>
    <w:basedOn w:val="a1"/>
    <w:uiPriority w:val="99"/>
    <w:semiHidden/>
    <w:rsid w:val="009F4300"/>
    <w:rPr>
      <w:rFonts w:ascii="Consolas" w:eastAsia="Times New Roman" w:hAnsi="Consolas" w:cs="Times New Roman"/>
      <w:sz w:val="20"/>
      <w:szCs w:val="20"/>
    </w:rPr>
  </w:style>
  <w:style w:type="paragraph" w:customStyle="1" w:styleId="Style27">
    <w:name w:val="Style27"/>
    <w:basedOn w:val="a0"/>
    <w:rsid w:val="009F4300"/>
    <w:pPr>
      <w:widowControl w:val="0"/>
      <w:autoSpaceDE w:val="0"/>
      <w:autoSpaceDN w:val="0"/>
      <w:adjustRightInd w:val="0"/>
      <w:spacing w:before="0" w:after="0" w:line="230" w:lineRule="exact"/>
      <w:ind w:hanging="374"/>
    </w:pPr>
    <w:rPr>
      <w:rFonts w:ascii="Arial" w:hAnsi="Arial"/>
      <w:sz w:val="24"/>
      <w:szCs w:val="24"/>
      <w:lang w:eastAsia="bg-BG"/>
    </w:rPr>
  </w:style>
  <w:style w:type="character" w:customStyle="1" w:styleId="FontStyle45">
    <w:name w:val="Font Style45"/>
    <w:rsid w:val="009F4300"/>
    <w:rPr>
      <w:rFonts w:ascii="Times New Roman" w:hAnsi="Times New Roman" w:cs="Times New Roman"/>
      <w:b/>
      <w:bCs/>
      <w:sz w:val="26"/>
      <w:szCs w:val="26"/>
    </w:rPr>
  </w:style>
  <w:style w:type="paragraph" w:styleId="aff5">
    <w:name w:val="No Spacing"/>
    <w:link w:val="aff6"/>
    <w:uiPriority w:val="1"/>
    <w:qFormat/>
    <w:rsid w:val="009F4300"/>
    <w:pPr>
      <w:spacing w:line="240" w:lineRule="auto"/>
      <w:ind w:firstLine="0"/>
      <w:jc w:val="left"/>
    </w:pPr>
    <w:rPr>
      <w:rFonts w:ascii="Calibri" w:eastAsia="Times New Roman" w:hAnsi="Calibri" w:cs="Times New Roman"/>
      <w:sz w:val="22"/>
      <w:lang w:val="en-US"/>
    </w:rPr>
  </w:style>
  <w:style w:type="character" w:customStyle="1" w:styleId="aff6">
    <w:name w:val="Без разредка Знак"/>
    <w:link w:val="aff5"/>
    <w:uiPriority w:val="1"/>
    <w:rsid w:val="009F4300"/>
    <w:rPr>
      <w:rFonts w:ascii="Calibri" w:eastAsia="Times New Roman" w:hAnsi="Calibri" w:cs="Times New Roman"/>
      <w:sz w:val="22"/>
      <w:lang w:val="en-US"/>
    </w:rPr>
  </w:style>
  <w:style w:type="character" w:customStyle="1" w:styleId="26">
    <w:name w:val="Основен текст (2)_"/>
    <w:basedOn w:val="a1"/>
    <w:rsid w:val="00775D1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ен текст (2) + Курсив"/>
    <w:basedOn w:val="26"/>
    <w:rsid w:val="00775D1D"/>
    <w:rPr>
      <w:rFonts w:ascii="Times New Roman" w:eastAsia="Times New Roman" w:hAnsi="Times New Roman" w:cs="Times New Roman"/>
      <w:b w:val="0"/>
      <w:bCs w:val="0"/>
      <w:i/>
      <w:iCs/>
      <w:smallCaps w:val="0"/>
      <w:strike w:val="0"/>
      <w:color w:val="000000"/>
      <w:spacing w:val="0"/>
      <w:w w:val="100"/>
      <w:position w:val="0"/>
      <w:sz w:val="28"/>
      <w:szCs w:val="28"/>
      <w:u w:val="none"/>
      <w:lang w:val="bg-BG" w:eastAsia="bg-BG" w:bidi="bg-BG"/>
    </w:rPr>
  </w:style>
  <w:style w:type="character" w:customStyle="1" w:styleId="28">
    <w:name w:val="Основен текст (2)"/>
    <w:basedOn w:val="26"/>
    <w:rsid w:val="00775D1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style>
  <w:style w:type="character" w:customStyle="1" w:styleId="41">
    <w:name w:val="Основен текст (4)_"/>
    <w:basedOn w:val="a1"/>
    <w:link w:val="42"/>
    <w:rsid w:val="00775D1D"/>
    <w:rPr>
      <w:rFonts w:eastAsia="Times New Roman" w:cs="Times New Roman"/>
      <w:i/>
      <w:iCs/>
      <w:szCs w:val="28"/>
      <w:shd w:val="clear" w:color="auto" w:fill="FFFFFF"/>
    </w:rPr>
  </w:style>
  <w:style w:type="character" w:customStyle="1" w:styleId="43">
    <w:name w:val="Основен текст (4) + Не е курсив"/>
    <w:basedOn w:val="41"/>
    <w:rsid w:val="00775D1D"/>
    <w:rPr>
      <w:rFonts w:eastAsia="Times New Roman" w:cs="Times New Roman"/>
      <w:i/>
      <w:iCs/>
      <w:color w:val="000000"/>
      <w:spacing w:val="0"/>
      <w:w w:val="100"/>
      <w:position w:val="0"/>
      <w:szCs w:val="28"/>
      <w:shd w:val="clear" w:color="auto" w:fill="FFFFFF"/>
      <w:lang w:val="bg-BG" w:eastAsia="bg-BG" w:bidi="bg-BG"/>
    </w:rPr>
  </w:style>
  <w:style w:type="paragraph" w:customStyle="1" w:styleId="42">
    <w:name w:val="Основен текст (4)"/>
    <w:basedOn w:val="a0"/>
    <w:link w:val="41"/>
    <w:rsid w:val="00775D1D"/>
    <w:pPr>
      <w:widowControl w:val="0"/>
      <w:shd w:val="clear" w:color="auto" w:fill="FFFFFF"/>
      <w:spacing w:after="0" w:line="341" w:lineRule="exact"/>
      <w:ind w:firstLine="1540"/>
    </w:pPr>
    <w:rPr>
      <w:i/>
      <w:iCs/>
      <w:szCs w:val="28"/>
    </w:rPr>
  </w:style>
  <w:style w:type="character" w:styleId="aff7">
    <w:name w:val="Intense Reference"/>
    <w:basedOn w:val="a1"/>
    <w:uiPriority w:val="32"/>
    <w:qFormat/>
    <w:rsid w:val="00C34EBA"/>
    <w:rPr>
      <w:b/>
      <w:bCs/>
      <w:smallCaps/>
      <w:color w:val="4F81BD" w:themeColor="accent1"/>
      <w:spacing w:val="5"/>
    </w:rPr>
  </w:style>
  <w:style w:type="character" w:styleId="aff8">
    <w:name w:val="Intense Emphasis"/>
    <w:basedOn w:val="a1"/>
    <w:uiPriority w:val="21"/>
    <w:qFormat/>
    <w:rsid w:val="00C34EBA"/>
    <w:rPr>
      <w:i/>
      <w:iCs/>
      <w:color w:val="4F81BD" w:themeColor="accent1"/>
    </w:rPr>
  </w:style>
  <w:style w:type="paragraph" w:styleId="aff9">
    <w:name w:val="Intense Quote"/>
    <w:basedOn w:val="a0"/>
    <w:next w:val="a0"/>
    <w:link w:val="affa"/>
    <w:uiPriority w:val="30"/>
    <w:qFormat/>
    <w:rsid w:val="00C34EB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a">
    <w:name w:val="Интензивно цитиране Знак"/>
    <w:basedOn w:val="a1"/>
    <w:link w:val="aff9"/>
    <w:uiPriority w:val="30"/>
    <w:rsid w:val="00C34EBA"/>
    <w:rPr>
      <w:rFonts w:eastAsia="Times New Roman" w:cs="Times New Roman"/>
      <w:i/>
      <w:iCs/>
      <w:color w:val="4F81BD" w:themeColor="accent1"/>
      <w:szCs w:val="20"/>
    </w:rPr>
  </w:style>
  <w:style w:type="character" w:styleId="affb">
    <w:name w:val="Subtle Reference"/>
    <w:basedOn w:val="a1"/>
    <w:uiPriority w:val="31"/>
    <w:qFormat/>
    <w:rsid w:val="00C34EBA"/>
    <w:rPr>
      <w:smallCaps/>
      <w:color w:val="5A5A5A" w:themeColor="text1" w:themeTint="A5"/>
    </w:rPr>
  </w:style>
  <w:style w:type="character" w:customStyle="1" w:styleId="aff1">
    <w:name w:val="Списък на абзаци Знак"/>
    <w:aliases w:val="Noise heading Знак,RUS List Знак,TOC style Знак,lp1 Знак,Bullet OSM Знак,Proposal Bullet List Знак,Cell bullets Знак,Issue Action POC Знак,3 Знак,POCG Table Text Знак,Dot pt Знак,F5 List Paragraph Знак,Indicator Text Знак"/>
    <w:link w:val="aff0"/>
    <w:uiPriority w:val="34"/>
    <w:qFormat/>
    <w:rsid w:val="00002071"/>
    <w:rPr>
      <w:rFonts w:eastAsia="Times New Roman" w:cs="Times New Roman"/>
      <w:sz w:val="24"/>
      <w:szCs w:val="24"/>
      <w:lang w:val="en-GB"/>
    </w:rPr>
  </w:style>
  <w:style w:type="paragraph" w:customStyle="1" w:styleId="ftrefCharChar">
    <w:name w:val="ftref Char Char"/>
    <w:aliases w:val="ftref Car Char Char Char, Car Car5 Char Char Car Car Char Char Char Char Char,Footnote Reference.ftref Char.ftref Car Char Char.Car Car5 Char Char Car Car Char Char Char Char Char Char Char Char,Footnotes refss"/>
    <w:basedOn w:val="a0"/>
    <w:link w:val="af3"/>
    <w:uiPriority w:val="99"/>
    <w:qFormat/>
    <w:rsid w:val="00A33F1D"/>
    <w:pPr>
      <w:spacing w:before="0" w:after="160" w:line="240" w:lineRule="exact"/>
    </w:pPr>
    <w:rPr>
      <w:rFonts w:eastAsiaTheme="minorHAnsi" w:cstheme="minorBidi"/>
      <w:szCs w:val="22"/>
      <w:vertAlign w:val="superscript"/>
    </w:rPr>
  </w:style>
  <w:style w:type="table" w:customStyle="1" w:styleId="TableGrid2">
    <w:name w:val="Table Grid2"/>
    <w:basedOn w:val="a2"/>
    <w:next w:val="ac"/>
    <w:rsid w:val="005B7512"/>
    <w:pPr>
      <w:spacing w:before="120" w:after="120"/>
      <w:ind w:firstLine="0"/>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Revision"/>
    <w:hidden/>
    <w:uiPriority w:val="99"/>
    <w:semiHidden/>
    <w:rsid w:val="005B7512"/>
    <w:pPr>
      <w:spacing w:line="240" w:lineRule="auto"/>
      <w:ind w:firstLine="0"/>
      <w:jc w:val="left"/>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42965">
      <w:bodyDiv w:val="1"/>
      <w:marLeft w:val="0"/>
      <w:marRight w:val="0"/>
      <w:marTop w:val="0"/>
      <w:marBottom w:val="0"/>
      <w:divBdr>
        <w:top w:val="none" w:sz="0" w:space="0" w:color="auto"/>
        <w:left w:val="none" w:sz="0" w:space="0" w:color="auto"/>
        <w:bottom w:val="none" w:sz="0" w:space="0" w:color="auto"/>
        <w:right w:val="none" w:sz="0" w:space="0" w:color="auto"/>
      </w:divBdr>
    </w:div>
    <w:div w:id="257108034">
      <w:bodyDiv w:val="1"/>
      <w:marLeft w:val="0"/>
      <w:marRight w:val="0"/>
      <w:marTop w:val="0"/>
      <w:marBottom w:val="0"/>
      <w:divBdr>
        <w:top w:val="none" w:sz="0" w:space="0" w:color="auto"/>
        <w:left w:val="none" w:sz="0" w:space="0" w:color="auto"/>
        <w:bottom w:val="none" w:sz="0" w:space="0" w:color="auto"/>
        <w:right w:val="none" w:sz="0" w:space="0" w:color="auto"/>
      </w:divBdr>
    </w:div>
    <w:div w:id="327489773">
      <w:bodyDiv w:val="1"/>
      <w:marLeft w:val="0"/>
      <w:marRight w:val="0"/>
      <w:marTop w:val="0"/>
      <w:marBottom w:val="0"/>
      <w:divBdr>
        <w:top w:val="none" w:sz="0" w:space="0" w:color="auto"/>
        <w:left w:val="none" w:sz="0" w:space="0" w:color="auto"/>
        <w:bottom w:val="none" w:sz="0" w:space="0" w:color="auto"/>
        <w:right w:val="none" w:sz="0" w:space="0" w:color="auto"/>
      </w:divBdr>
    </w:div>
    <w:div w:id="928974936">
      <w:bodyDiv w:val="1"/>
      <w:marLeft w:val="0"/>
      <w:marRight w:val="0"/>
      <w:marTop w:val="0"/>
      <w:marBottom w:val="0"/>
      <w:divBdr>
        <w:top w:val="none" w:sz="0" w:space="0" w:color="auto"/>
        <w:left w:val="none" w:sz="0" w:space="0" w:color="auto"/>
        <w:bottom w:val="none" w:sz="0" w:space="0" w:color="auto"/>
        <w:right w:val="none" w:sz="0" w:space="0" w:color="auto"/>
      </w:divBdr>
    </w:div>
    <w:div w:id="1234507273">
      <w:bodyDiv w:val="1"/>
      <w:marLeft w:val="0"/>
      <w:marRight w:val="0"/>
      <w:marTop w:val="0"/>
      <w:marBottom w:val="0"/>
      <w:divBdr>
        <w:top w:val="none" w:sz="0" w:space="0" w:color="auto"/>
        <w:left w:val="none" w:sz="0" w:space="0" w:color="auto"/>
        <w:bottom w:val="none" w:sz="0" w:space="0" w:color="auto"/>
        <w:right w:val="none" w:sz="0" w:space="0" w:color="auto"/>
      </w:divBdr>
    </w:div>
    <w:div w:id="1244922103">
      <w:bodyDiv w:val="1"/>
      <w:marLeft w:val="0"/>
      <w:marRight w:val="0"/>
      <w:marTop w:val="0"/>
      <w:marBottom w:val="0"/>
      <w:divBdr>
        <w:top w:val="none" w:sz="0" w:space="0" w:color="auto"/>
        <w:left w:val="none" w:sz="0" w:space="0" w:color="auto"/>
        <w:bottom w:val="none" w:sz="0" w:space="0" w:color="auto"/>
        <w:right w:val="none" w:sz="0" w:space="0" w:color="auto"/>
      </w:divBdr>
    </w:div>
    <w:div w:id="1563054464">
      <w:bodyDiv w:val="1"/>
      <w:marLeft w:val="0"/>
      <w:marRight w:val="0"/>
      <w:marTop w:val="0"/>
      <w:marBottom w:val="0"/>
      <w:divBdr>
        <w:top w:val="none" w:sz="0" w:space="0" w:color="auto"/>
        <w:left w:val="none" w:sz="0" w:space="0" w:color="auto"/>
        <w:bottom w:val="none" w:sz="0" w:space="0" w:color="auto"/>
        <w:right w:val="none" w:sz="0" w:space="0" w:color="auto"/>
      </w:divBdr>
    </w:div>
    <w:div w:id="1765419772">
      <w:bodyDiv w:val="1"/>
      <w:marLeft w:val="0"/>
      <w:marRight w:val="0"/>
      <w:marTop w:val="0"/>
      <w:marBottom w:val="0"/>
      <w:divBdr>
        <w:top w:val="none" w:sz="0" w:space="0" w:color="auto"/>
        <w:left w:val="none" w:sz="0" w:space="0" w:color="auto"/>
        <w:bottom w:val="none" w:sz="0" w:space="0" w:color="auto"/>
        <w:right w:val="none" w:sz="0" w:space="0" w:color="auto"/>
      </w:divBdr>
    </w:div>
    <w:div w:id="1858814384">
      <w:bodyDiv w:val="1"/>
      <w:marLeft w:val="0"/>
      <w:marRight w:val="0"/>
      <w:marTop w:val="0"/>
      <w:marBottom w:val="0"/>
      <w:divBdr>
        <w:top w:val="none" w:sz="0" w:space="0" w:color="auto"/>
        <w:left w:val="none" w:sz="0" w:space="0" w:color="auto"/>
        <w:bottom w:val="none" w:sz="0" w:space="0" w:color="auto"/>
        <w:right w:val="none" w:sz="0" w:space="0" w:color="auto"/>
      </w:divBdr>
    </w:div>
    <w:div w:id="1972049879">
      <w:bodyDiv w:val="1"/>
      <w:marLeft w:val="0"/>
      <w:marRight w:val="0"/>
      <w:marTop w:val="0"/>
      <w:marBottom w:val="0"/>
      <w:divBdr>
        <w:top w:val="none" w:sz="0" w:space="0" w:color="auto"/>
        <w:left w:val="none" w:sz="0" w:space="0" w:color="auto"/>
        <w:bottom w:val="none" w:sz="0" w:space="0" w:color="auto"/>
        <w:right w:val="none" w:sz="0" w:space="0" w:color="auto"/>
      </w:divBdr>
    </w:div>
    <w:div w:id="1992832705">
      <w:bodyDiv w:val="1"/>
      <w:marLeft w:val="0"/>
      <w:marRight w:val="0"/>
      <w:marTop w:val="0"/>
      <w:marBottom w:val="0"/>
      <w:divBdr>
        <w:top w:val="none" w:sz="0" w:space="0" w:color="auto"/>
        <w:left w:val="none" w:sz="0" w:space="0" w:color="auto"/>
        <w:bottom w:val="none" w:sz="0" w:space="0" w:color="auto"/>
        <w:right w:val="none" w:sz="0" w:space="0" w:color="auto"/>
      </w:divBdr>
    </w:div>
    <w:div w:id="205333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apis://NORM|10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92D050"/>
      </a:accent2>
      <a:accent3>
        <a:srgbClr val="FF0000"/>
      </a:accent3>
      <a:accent4>
        <a:srgbClr val="FE19FF"/>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D5E5D-2229-4341-B5B2-293B8B511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65</Pages>
  <Words>18884</Words>
  <Characters>107645</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Мариана Иванова Доганова</dc:creator>
  <cp:keywords/>
  <dc:description/>
  <cp:lastModifiedBy>Христо Иванов</cp:lastModifiedBy>
  <cp:revision>29</cp:revision>
  <cp:lastPrinted>2024-04-01T09:27:00Z</cp:lastPrinted>
  <dcterms:created xsi:type="dcterms:W3CDTF">2024-03-25T08:09:00Z</dcterms:created>
  <dcterms:modified xsi:type="dcterms:W3CDTF">2024-05-16T08:09:00Z</dcterms:modified>
  <cp:contentStatus/>
</cp:coreProperties>
</file>